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B1E43" w14:textId="77777777" w:rsidR="0066516A" w:rsidRPr="00FB6AF0" w:rsidRDefault="0066516A" w:rsidP="00D70E23">
      <w:pPr>
        <w:pStyle w:val="Pavadinimas"/>
      </w:pPr>
    </w:p>
    <w:p w14:paraId="19E4C131" w14:textId="77777777" w:rsidR="0066516A" w:rsidRPr="00FB6AF0" w:rsidRDefault="0066516A" w:rsidP="0066516A">
      <w:pPr>
        <w:ind w:left="567" w:hanging="567"/>
        <w:jc w:val="center"/>
        <w:rPr>
          <w:b/>
          <w:bCs/>
        </w:rPr>
      </w:pPr>
    </w:p>
    <w:p w14:paraId="77D427E6" w14:textId="77777777" w:rsidR="0066516A" w:rsidRPr="00FB6AF0" w:rsidRDefault="0066516A" w:rsidP="0066516A">
      <w:pPr>
        <w:ind w:left="567" w:hanging="567"/>
        <w:jc w:val="center"/>
        <w:rPr>
          <w:b/>
          <w:bCs/>
        </w:rPr>
      </w:pPr>
    </w:p>
    <w:p w14:paraId="210B9E1D" w14:textId="77777777" w:rsidR="0066516A" w:rsidRPr="00FB6AF0" w:rsidRDefault="0066516A" w:rsidP="0066516A">
      <w:pPr>
        <w:ind w:left="567" w:hanging="567"/>
        <w:jc w:val="center"/>
        <w:rPr>
          <w:b/>
          <w:bCs/>
        </w:rPr>
      </w:pPr>
    </w:p>
    <w:p w14:paraId="55BD863E" w14:textId="77777777" w:rsidR="0066516A" w:rsidRPr="00FB6AF0" w:rsidRDefault="0066516A" w:rsidP="0066516A">
      <w:pPr>
        <w:ind w:left="567" w:hanging="567"/>
        <w:jc w:val="center"/>
        <w:rPr>
          <w:b/>
          <w:bCs/>
        </w:rPr>
      </w:pPr>
    </w:p>
    <w:p w14:paraId="62D3CBD8" w14:textId="77777777" w:rsidR="0066516A" w:rsidRPr="00FB6AF0" w:rsidRDefault="0066516A" w:rsidP="0066516A">
      <w:pPr>
        <w:ind w:left="567" w:hanging="567"/>
        <w:jc w:val="center"/>
        <w:rPr>
          <w:b/>
          <w:bCs/>
        </w:rPr>
      </w:pPr>
    </w:p>
    <w:p w14:paraId="723FF6B5" w14:textId="77777777" w:rsidR="0066516A" w:rsidRPr="00FB6AF0" w:rsidRDefault="0066516A" w:rsidP="0066516A">
      <w:pPr>
        <w:ind w:left="567" w:hanging="567"/>
        <w:jc w:val="center"/>
        <w:rPr>
          <w:b/>
          <w:bCs/>
        </w:rPr>
      </w:pPr>
    </w:p>
    <w:p w14:paraId="1AE86469" w14:textId="77777777" w:rsidR="0066516A" w:rsidRPr="00FB6AF0" w:rsidRDefault="0066516A" w:rsidP="0066516A">
      <w:pPr>
        <w:ind w:left="567" w:hanging="567"/>
        <w:jc w:val="center"/>
        <w:rPr>
          <w:b/>
          <w:bCs/>
        </w:rPr>
      </w:pPr>
    </w:p>
    <w:p w14:paraId="6060BDED" w14:textId="77777777" w:rsidR="0066516A" w:rsidRPr="00FB6AF0" w:rsidRDefault="0066516A" w:rsidP="0066516A">
      <w:pPr>
        <w:ind w:left="567" w:hanging="567"/>
        <w:jc w:val="center"/>
        <w:rPr>
          <w:b/>
          <w:bCs/>
        </w:rPr>
      </w:pPr>
    </w:p>
    <w:p w14:paraId="7A630642" w14:textId="77777777" w:rsidR="0066516A" w:rsidRPr="00FB6AF0" w:rsidRDefault="0066516A" w:rsidP="0066516A">
      <w:pPr>
        <w:ind w:left="567" w:hanging="567"/>
        <w:jc w:val="center"/>
        <w:rPr>
          <w:b/>
          <w:bCs/>
        </w:rPr>
      </w:pPr>
    </w:p>
    <w:p w14:paraId="43F41806" w14:textId="77777777" w:rsidR="0066516A" w:rsidRPr="00FB6AF0" w:rsidRDefault="0066516A" w:rsidP="0066516A">
      <w:pPr>
        <w:ind w:left="567" w:hanging="567"/>
        <w:jc w:val="center"/>
        <w:rPr>
          <w:b/>
          <w:bCs/>
        </w:rPr>
      </w:pPr>
    </w:p>
    <w:p w14:paraId="064A7660" w14:textId="77777777" w:rsidR="0066516A" w:rsidRPr="00FB6AF0" w:rsidRDefault="0066516A" w:rsidP="0066516A">
      <w:pPr>
        <w:ind w:left="567" w:hanging="567"/>
        <w:jc w:val="center"/>
        <w:rPr>
          <w:b/>
          <w:bCs/>
        </w:rPr>
      </w:pPr>
    </w:p>
    <w:p w14:paraId="71ABEC55" w14:textId="77777777" w:rsidR="0066516A" w:rsidRPr="00FB6AF0" w:rsidRDefault="0066516A" w:rsidP="0066516A">
      <w:pPr>
        <w:ind w:left="567" w:hanging="567"/>
        <w:jc w:val="center"/>
        <w:rPr>
          <w:b/>
          <w:bCs/>
        </w:rPr>
      </w:pPr>
    </w:p>
    <w:p w14:paraId="6B966034" w14:textId="77777777" w:rsidR="0066516A" w:rsidRPr="00FB6AF0" w:rsidRDefault="0066516A" w:rsidP="0066516A">
      <w:pPr>
        <w:ind w:left="567" w:hanging="567"/>
        <w:jc w:val="center"/>
        <w:rPr>
          <w:b/>
          <w:bCs/>
        </w:rPr>
      </w:pPr>
    </w:p>
    <w:p w14:paraId="02F59751" w14:textId="77777777" w:rsidR="0066516A" w:rsidRPr="00FB6AF0" w:rsidRDefault="0066516A" w:rsidP="0066516A">
      <w:pPr>
        <w:ind w:left="567" w:hanging="567"/>
        <w:jc w:val="center"/>
        <w:rPr>
          <w:b/>
          <w:bCs/>
        </w:rPr>
      </w:pPr>
    </w:p>
    <w:p w14:paraId="22BAAB9C" w14:textId="77777777" w:rsidR="0066516A" w:rsidRPr="00FB6AF0" w:rsidRDefault="0066516A" w:rsidP="0066516A">
      <w:pPr>
        <w:ind w:left="567" w:hanging="567"/>
        <w:jc w:val="center"/>
        <w:rPr>
          <w:b/>
          <w:bCs/>
        </w:rPr>
      </w:pPr>
    </w:p>
    <w:p w14:paraId="6E564774" w14:textId="77777777" w:rsidR="0066516A" w:rsidRPr="00FB6AF0" w:rsidRDefault="0066516A" w:rsidP="0066516A">
      <w:pPr>
        <w:ind w:left="567" w:hanging="567"/>
        <w:jc w:val="center"/>
        <w:rPr>
          <w:b/>
          <w:bCs/>
        </w:rPr>
      </w:pPr>
    </w:p>
    <w:p w14:paraId="7F001E6E" w14:textId="77777777" w:rsidR="0066516A" w:rsidRPr="00FB6AF0" w:rsidRDefault="0066516A" w:rsidP="0066516A">
      <w:pPr>
        <w:ind w:left="567" w:hanging="567"/>
        <w:jc w:val="center"/>
        <w:rPr>
          <w:b/>
          <w:bCs/>
        </w:rPr>
      </w:pPr>
    </w:p>
    <w:p w14:paraId="429C5460" w14:textId="77777777" w:rsidR="0066516A" w:rsidRPr="00FB6AF0" w:rsidRDefault="0066516A" w:rsidP="0066516A">
      <w:pPr>
        <w:ind w:left="567" w:hanging="567"/>
        <w:jc w:val="center"/>
        <w:rPr>
          <w:b/>
          <w:bCs/>
        </w:rPr>
      </w:pPr>
    </w:p>
    <w:p w14:paraId="025DCECE" w14:textId="77777777" w:rsidR="0066516A" w:rsidRPr="00FB6AF0" w:rsidRDefault="0066516A" w:rsidP="0066516A">
      <w:pPr>
        <w:ind w:left="567" w:hanging="567"/>
        <w:jc w:val="center"/>
        <w:rPr>
          <w:b/>
          <w:bCs/>
        </w:rPr>
      </w:pPr>
    </w:p>
    <w:p w14:paraId="63D365D6" w14:textId="77777777" w:rsidR="001E0FB6" w:rsidRPr="00FB6AF0" w:rsidRDefault="001E0FB6" w:rsidP="00C87D0E">
      <w:pPr>
        <w:jc w:val="center"/>
        <w:rPr>
          <w:b/>
        </w:rPr>
      </w:pPr>
      <w:r w:rsidRPr="00FB6AF0">
        <w:rPr>
          <w:b/>
        </w:rPr>
        <w:t>I PRIEDAS</w:t>
      </w:r>
    </w:p>
    <w:p w14:paraId="3FF6BB01" w14:textId="77777777" w:rsidR="001E0FB6" w:rsidRPr="00FB6AF0" w:rsidRDefault="001E0FB6" w:rsidP="00C87D0E">
      <w:pPr>
        <w:jc w:val="center"/>
        <w:rPr>
          <w:b/>
          <w:szCs w:val="22"/>
        </w:rPr>
      </w:pPr>
    </w:p>
    <w:p w14:paraId="7770F44B" w14:textId="77777777" w:rsidR="001E0FB6" w:rsidRPr="00FB6AF0" w:rsidRDefault="001E0FB6" w:rsidP="00C87D0E">
      <w:pPr>
        <w:jc w:val="center"/>
        <w:rPr>
          <w:b/>
        </w:rPr>
      </w:pPr>
      <w:r w:rsidRPr="00FB6AF0">
        <w:rPr>
          <w:b/>
        </w:rPr>
        <w:t>PREPARATO CHARAKTERISTIKŲ SANTRAUKA</w:t>
      </w:r>
    </w:p>
    <w:p w14:paraId="4358E6C5" w14:textId="77777777" w:rsidR="0066516A" w:rsidRPr="00FB6AF0" w:rsidRDefault="0066516A" w:rsidP="0066516A">
      <w:pPr>
        <w:ind w:left="567" w:hanging="567"/>
        <w:jc w:val="center"/>
        <w:rPr>
          <w:b/>
          <w:bCs/>
        </w:rPr>
      </w:pPr>
    </w:p>
    <w:p w14:paraId="4499E16B" w14:textId="77777777" w:rsidR="0066516A" w:rsidRPr="00FB6AF0" w:rsidRDefault="0066516A" w:rsidP="0066516A">
      <w:pPr>
        <w:ind w:left="567" w:hanging="567"/>
        <w:jc w:val="center"/>
        <w:rPr>
          <w:b/>
          <w:bCs/>
        </w:rPr>
      </w:pPr>
    </w:p>
    <w:p w14:paraId="5E699525" w14:textId="77777777" w:rsidR="0066516A" w:rsidRPr="00FB6AF0" w:rsidRDefault="0066516A" w:rsidP="0066516A">
      <w:pPr>
        <w:ind w:left="567" w:hanging="567"/>
        <w:jc w:val="center"/>
        <w:rPr>
          <w:b/>
          <w:bCs/>
        </w:rPr>
      </w:pPr>
    </w:p>
    <w:p w14:paraId="138B8D07" w14:textId="77777777" w:rsidR="0066516A" w:rsidRPr="00FB6AF0" w:rsidRDefault="0066516A" w:rsidP="00D70E23">
      <w:pPr>
        <w:pStyle w:val="Pavadinimas"/>
      </w:pPr>
    </w:p>
    <w:p w14:paraId="6BADFE30" w14:textId="77777777" w:rsidR="0066516A" w:rsidRPr="00FB6AF0" w:rsidRDefault="0066516A" w:rsidP="00D70E23">
      <w:pPr>
        <w:pStyle w:val="Pavadinimas"/>
      </w:pPr>
    </w:p>
    <w:p w14:paraId="0CFD5D91" w14:textId="77777777" w:rsidR="0066516A" w:rsidRPr="00FB6AF0" w:rsidRDefault="0066516A" w:rsidP="00D70E23">
      <w:pPr>
        <w:pStyle w:val="Pavadinimas"/>
      </w:pPr>
    </w:p>
    <w:p w14:paraId="6EFB4D54" w14:textId="77777777" w:rsidR="0066516A" w:rsidRPr="00FB6AF0" w:rsidRDefault="0066516A" w:rsidP="00D70E23">
      <w:pPr>
        <w:pStyle w:val="Pavadinimas"/>
      </w:pPr>
    </w:p>
    <w:p w14:paraId="39D27E8F" w14:textId="77777777" w:rsidR="0066516A" w:rsidRPr="00FB6AF0" w:rsidRDefault="0066516A" w:rsidP="00D70E23">
      <w:pPr>
        <w:pStyle w:val="Pavadinimas"/>
      </w:pPr>
    </w:p>
    <w:p w14:paraId="5B4E1548" w14:textId="77777777" w:rsidR="0066516A" w:rsidRPr="00FB6AF0" w:rsidRDefault="0066516A" w:rsidP="00D70E23">
      <w:pPr>
        <w:pStyle w:val="Pavadinimas"/>
      </w:pPr>
    </w:p>
    <w:p w14:paraId="5D93431F" w14:textId="77777777" w:rsidR="0066516A" w:rsidRPr="00FB6AF0" w:rsidRDefault="0066516A" w:rsidP="00D70E23">
      <w:pPr>
        <w:pStyle w:val="Pavadinimas"/>
      </w:pPr>
    </w:p>
    <w:p w14:paraId="7582DF8A" w14:textId="77777777" w:rsidR="0066516A" w:rsidRPr="00FB6AF0" w:rsidRDefault="0066516A" w:rsidP="00D70E23">
      <w:pPr>
        <w:pStyle w:val="Pavadinimas"/>
      </w:pPr>
    </w:p>
    <w:p w14:paraId="38C6A4D3" w14:textId="77777777" w:rsidR="0066516A" w:rsidRPr="00FB6AF0" w:rsidRDefault="0066516A" w:rsidP="00D70E23">
      <w:pPr>
        <w:pStyle w:val="Pavadinimas"/>
      </w:pPr>
    </w:p>
    <w:p w14:paraId="37ADF783" w14:textId="77777777" w:rsidR="0066516A" w:rsidRPr="00FB6AF0" w:rsidRDefault="0066516A" w:rsidP="00D70E23">
      <w:pPr>
        <w:pStyle w:val="Pavadinimas"/>
      </w:pPr>
    </w:p>
    <w:p w14:paraId="27FD33A9" w14:textId="77777777" w:rsidR="0066516A" w:rsidRPr="00FB6AF0" w:rsidRDefault="0066516A" w:rsidP="00D70E23">
      <w:pPr>
        <w:pStyle w:val="Pavadinimas"/>
      </w:pPr>
    </w:p>
    <w:p w14:paraId="37B3906B" w14:textId="77777777" w:rsidR="0066516A" w:rsidRPr="00FB6AF0" w:rsidRDefault="0066516A" w:rsidP="00D70E23">
      <w:pPr>
        <w:pStyle w:val="Pavadinimas"/>
      </w:pPr>
    </w:p>
    <w:p w14:paraId="7EB83148" w14:textId="77777777" w:rsidR="0066516A" w:rsidRPr="00FB6AF0" w:rsidRDefault="0066516A" w:rsidP="00D70E23">
      <w:pPr>
        <w:pStyle w:val="Pavadinimas"/>
      </w:pPr>
    </w:p>
    <w:p w14:paraId="7B47A43E" w14:textId="77777777" w:rsidR="0066516A" w:rsidRPr="00FB6AF0" w:rsidRDefault="0066516A" w:rsidP="00D70E23">
      <w:pPr>
        <w:pStyle w:val="Pavadinimas"/>
      </w:pPr>
    </w:p>
    <w:p w14:paraId="0674DFEE" w14:textId="77777777" w:rsidR="0066516A" w:rsidRPr="00FB6AF0" w:rsidRDefault="0066516A" w:rsidP="00D70E23">
      <w:pPr>
        <w:pStyle w:val="Pavadinimas"/>
      </w:pPr>
    </w:p>
    <w:p w14:paraId="4CBF553F" w14:textId="77777777" w:rsidR="0066516A" w:rsidRPr="00FB6AF0" w:rsidRDefault="0066516A" w:rsidP="00D70E23">
      <w:pPr>
        <w:pStyle w:val="Pavadinimas"/>
      </w:pPr>
    </w:p>
    <w:p w14:paraId="63363D08" w14:textId="77777777" w:rsidR="0066516A" w:rsidRPr="00FB6AF0" w:rsidRDefault="0066516A" w:rsidP="00D70E23">
      <w:pPr>
        <w:pStyle w:val="Pavadinimas"/>
      </w:pPr>
    </w:p>
    <w:p w14:paraId="32D0525E" w14:textId="77777777" w:rsidR="0066516A" w:rsidRPr="00FB6AF0" w:rsidRDefault="0066516A" w:rsidP="00D70E23">
      <w:pPr>
        <w:pStyle w:val="Pavadinimas"/>
      </w:pPr>
    </w:p>
    <w:p w14:paraId="7CF4C0A7" w14:textId="77777777" w:rsidR="0066516A" w:rsidRPr="00FB6AF0" w:rsidRDefault="0066516A" w:rsidP="00D70E23">
      <w:pPr>
        <w:pStyle w:val="Pavadinimas"/>
      </w:pPr>
    </w:p>
    <w:p w14:paraId="548FC512" w14:textId="77777777" w:rsidR="0066516A" w:rsidRPr="00FB6AF0" w:rsidRDefault="0066516A" w:rsidP="00D70E23">
      <w:pPr>
        <w:pStyle w:val="Pavadinimas"/>
      </w:pPr>
    </w:p>
    <w:p w14:paraId="2A882DDD" w14:textId="77777777" w:rsidR="0066516A" w:rsidRPr="00FB6AF0" w:rsidRDefault="0066516A" w:rsidP="00D70E23">
      <w:pPr>
        <w:pStyle w:val="Pavadinimas"/>
      </w:pPr>
    </w:p>
    <w:p w14:paraId="45544775" w14:textId="77777777" w:rsidR="0066516A" w:rsidRPr="00FB6AF0" w:rsidRDefault="0066516A" w:rsidP="00D70E23">
      <w:pPr>
        <w:pStyle w:val="Pavadinimas"/>
      </w:pPr>
    </w:p>
    <w:p w14:paraId="4D463AFB" w14:textId="77777777" w:rsidR="009A2392" w:rsidRPr="00FB6AF0" w:rsidRDefault="009A2392" w:rsidP="009A2392">
      <w:pPr>
        <w:pStyle w:val="Pagrindinistekstas"/>
        <w:spacing w:after="0"/>
        <w:rPr>
          <w:szCs w:val="22"/>
        </w:rPr>
      </w:pPr>
    </w:p>
    <w:p w14:paraId="1A51831B" w14:textId="77777777" w:rsidR="009A2392" w:rsidRPr="00FB6AF0" w:rsidRDefault="009A2392" w:rsidP="009A2392">
      <w:pPr>
        <w:tabs>
          <w:tab w:val="left" w:pos="567"/>
        </w:tabs>
        <w:rPr>
          <w:b/>
          <w:szCs w:val="22"/>
        </w:rPr>
      </w:pPr>
      <w:r w:rsidRPr="00FB6AF0">
        <w:rPr>
          <w:szCs w:val="22"/>
        </w:rPr>
        <w:br w:type="page"/>
      </w:r>
      <w:r w:rsidRPr="00FB6AF0">
        <w:rPr>
          <w:b/>
          <w:szCs w:val="22"/>
        </w:rPr>
        <w:lastRenderedPageBreak/>
        <w:t>1.</w:t>
      </w:r>
      <w:r w:rsidRPr="00FB6AF0">
        <w:rPr>
          <w:b/>
          <w:szCs w:val="22"/>
        </w:rPr>
        <w:tab/>
        <w:t>VAISTINIO PREPARATO PAVADINIMAS</w:t>
      </w:r>
    </w:p>
    <w:p w14:paraId="441F6711" w14:textId="77777777" w:rsidR="009A2392" w:rsidRPr="00FB6AF0" w:rsidRDefault="009A2392" w:rsidP="009A2392">
      <w:pPr>
        <w:tabs>
          <w:tab w:val="left" w:pos="567"/>
        </w:tabs>
        <w:rPr>
          <w:b/>
          <w:szCs w:val="22"/>
        </w:rPr>
      </w:pPr>
    </w:p>
    <w:p w14:paraId="03C1E33A" w14:textId="77777777" w:rsidR="009A2392" w:rsidRPr="00FB6AF0" w:rsidRDefault="009A2392" w:rsidP="009A2392">
      <w:pPr>
        <w:tabs>
          <w:tab w:val="left" w:pos="567"/>
        </w:tabs>
        <w:rPr>
          <w:szCs w:val="22"/>
        </w:rPr>
      </w:pPr>
      <w:r w:rsidRPr="00FB6AF0">
        <w:rPr>
          <w:szCs w:val="22"/>
        </w:rPr>
        <w:t>OFTAN TIMOLOL 5 mg/ml akių lašai (tirpalas)</w:t>
      </w:r>
    </w:p>
    <w:p w14:paraId="4036D8B3" w14:textId="77777777" w:rsidR="009A2392" w:rsidRPr="00FB6AF0" w:rsidRDefault="009A2392" w:rsidP="009A2392">
      <w:pPr>
        <w:tabs>
          <w:tab w:val="left" w:pos="567"/>
        </w:tabs>
        <w:rPr>
          <w:szCs w:val="22"/>
        </w:rPr>
      </w:pPr>
    </w:p>
    <w:p w14:paraId="13242073" w14:textId="77777777" w:rsidR="009A2392" w:rsidRPr="00FB6AF0" w:rsidRDefault="009A2392" w:rsidP="009A2392">
      <w:pPr>
        <w:pStyle w:val="Antrats"/>
        <w:tabs>
          <w:tab w:val="clear" w:pos="4153"/>
          <w:tab w:val="clear" w:pos="8306"/>
          <w:tab w:val="left" w:pos="567"/>
        </w:tabs>
        <w:rPr>
          <w:szCs w:val="22"/>
        </w:rPr>
      </w:pPr>
    </w:p>
    <w:p w14:paraId="6BFD91F3" w14:textId="77777777" w:rsidR="009A2392" w:rsidRPr="00FB6AF0" w:rsidRDefault="009A2392" w:rsidP="009A2392">
      <w:pPr>
        <w:tabs>
          <w:tab w:val="left" w:pos="567"/>
        </w:tabs>
        <w:rPr>
          <w:b/>
          <w:szCs w:val="22"/>
        </w:rPr>
      </w:pPr>
      <w:r w:rsidRPr="00FB6AF0">
        <w:rPr>
          <w:b/>
          <w:szCs w:val="22"/>
        </w:rPr>
        <w:t>2.</w:t>
      </w:r>
      <w:r w:rsidRPr="00FB6AF0">
        <w:rPr>
          <w:b/>
          <w:szCs w:val="22"/>
        </w:rPr>
        <w:tab/>
        <w:t>KOKYBINĖ IR KIEKYBINĖ SUDĖTIS</w:t>
      </w:r>
    </w:p>
    <w:p w14:paraId="79D4FDA0" w14:textId="77777777" w:rsidR="009A2392" w:rsidRPr="00FB6AF0" w:rsidRDefault="009A2392" w:rsidP="009A2392">
      <w:pPr>
        <w:tabs>
          <w:tab w:val="left" w:pos="567"/>
        </w:tabs>
        <w:rPr>
          <w:b/>
          <w:szCs w:val="22"/>
        </w:rPr>
      </w:pPr>
    </w:p>
    <w:p w14:paraId="7B12E81F" w14:textId="77777777" w:rsidR="009A2392" w:rsidRPr="00FB6AF0" w:rsidRDefault="009A2392" w:rsidP="009A2392">
      <w:pPr>
        <w:tabs>
          <w:tab w:val="left" w:pos="567"/>
        </w:tabs>
        <w:rPr>
          <w:szCs w:val="22"/>
        </w:rPr>
      </w:pPr>
      <w:r w:rsidRPr="00FB6AF0">
        <w:rPr>
          <w:szCs w:val="22"/>
        </w:rPr>
        <w:t>1 ml akių lašų yra 5 mg timololio (atitinkančio 6,84 mg timololio maleato).</w:t>
      </w:r>
    </w:p>
    <w:p w14:paraId="1F5FD6FD" w14:textId="77777777" w:rsidR="009A2392" w:rsidRPr="00FB6AF0" w:rsidRDefault="009A2392" w:rsidP="009A2392">
      <w:pPr>
        <w:tabs>
          <w:tab w:val="left" w:pos="567"/>
        </w:tabs>
        <w:rPr>
          <w:szCs w:val="22"/>
        </w:rPr>
      </w:pPr>
    </w:p>
    <w:p w14:paraId="3AC766C7" w14:textId="442A8B2B" w:rsidR="00926030" w:rsidRPr="00FB6AF0" w:rsidRDefault="00926030" w:rsidP="00926030">
      <w:pPr>
        <w:tabs>
          <w:tab w:val="left" w:pos="567"/>
        </w:tabs>
        <w:rPr>
          <w:szCs w:val="22"/>
        </w:rPr>
      </w:pPr>
      <w:r w:rsidRPr="00D3407E">
        <w:t xml:space="preserve">Pagalbinė </w:t>
      </w:r>
      <w:r w:rsidRPr="00FB6AF0">
        <w:rPr>
          <w:szCs w:val="22"/>
        </w:rPr>
        <w:t xml:space="preserve">(-s) </w:t>
      </w:r>
      <w:r w:rsidRPr="00D3407E">
        <w:t>medžiaga</w:t>
      </w:r>
      <w:r w:rsidRPr="00FB6AF0">
        <w:rPr>
          <w:szCs w:val="22"/>
        </w:rPr>
        <w:t xml:space="preserve"> (-os),</w:t>
      </w:r>
      <w:r w:rsidRPr="00D3407E">
        <w:t xml:space="preserve"> kurios </w:t>
      </w:r>
      <w:r w:rsidRPr="00FB6AF0">
        <w:rPr>
          <w:szCs w:val="22"/>
        </w:rPr>
        <w:t xml:space="preserve">(-ių) </w:t>
      </w:r>
      <w:r w:rsidRPr="00D3407E">
        <w:t>poveikis žinomas</w:t>
      </w:r>
    </w:p>
    <w:p w14:paraId="0EBEA2FC" w14:textId="382BE932" w:rsidR="00926030" w:rsidRPr="00FB6AF0" w:rsidRDefault="00926030" w:rsidP="00926030">
      <w:pPr>
        <w:tabs>
          <w:tab w:val="left" w:pos="567"/>
        </w:tabs>
        <w:rPr>
          <w:szCs w:val="22"/>
        </w:rPr>
      </w:pPr>
      <w:r w:rsidRPr="00FB6AF0">
        <w:rPr>
          <w:szCs w:val="22"/>
        </w:rPr>
        <w:t>Viename akių lašų (tirpalo) mililitre yra 0,1</w:t>
      </w:r>
      <w:r w:rsidR="00FB6AF0" w:rsidRPr="00FB6AF0">
        <w:rPr>
          <w:szCs w:val="22"/>
        </w:rPr>
        <w:t> </w:t>
      </w:r>
      <w:r w:rsidRPr="00FB6AF0">
        <w:rPr>
          <w:szCs w:val="22"/>
        </w:rPr>
        <w:t>mg benzalkonio chlorido, o viename laše yra 0,003</w:t>
      </w:r>
      <w:r w:rsidR="00FB6AF0" w:rsidRPr="00FB6AF0">
        <w:rPr>
          <w:szCs w:val="22"/>
        </w:rPr>
        <w:t> </w:t>
      </w:r>
      <w:r w:rsidRPr="00FB6AF0">
        <w:rPr>
          <w:szCs w:val="22"/>
        </w:rPr>
        <w:t>mg benzalkonio chlorido.</w:t>
      </w:r>
    </w:p>
    <w:p w14:paraId="427F43FC" w14:textId="28C3E215" w:rsidR="009A2392" w:rsidRPr="00FB6AF0" w:rsidRDefault="00926030" w:rsidP="00926030">
      <w:pPr>
        <w:tabs>
          <w:tab w:val="left" w:pos="567"/>
        </w:tabs>
        <w:rPr>
          <w:szCs w:val="22"/>
        </w:rPr>
      </w:pPr>
      <w:r w:rsidRPr="00FB6AF0">
        <w:rPr>
          <w:szCs w:val="22"/>
        </w:rPr>
        <w:t>Viename akių lašų (tirpalo) mililitre yra 11,8</w:t>
      </w:r>
      <w:r w:rsidR="00FB6AF0" w:rsidRPr="00FB6AF0">
        <w:rPr>
          <w:szCs w:val="22"/>
        </w:rPr>
        <w:t> </w:t>
      </w:r>
      <w:r w:rsidRPr="00FB6AF0">
        <w:rPr>
          <w:szCs w:val="22"/>
        </w:rPr>
        <w:t>mg fosfatų, o viename laše yra 0,4</w:t>
      </w:r>
      <w:r w:rsidR="00FB6AF0" w:rsidRPr="00FB6AF0">
        <w:rPr>
          <w:szCs w:val="22"/>
        </w:rPr>
        <w:t> </w:t>
      </w:r>
      <w:r w:rsidRPr="00FB6AF0">
        <w:rPr>
          <w:szCs w:val="22"/>
        </w:rPr>
        <w:t>mg fosfatų.</w:t>
      </w:r>
    </w:p>
    <w:p w14:paraId="275FFB5B" w14:textId="77777777" w:rsidR="00926030" w:rsidRPr="00FB6AF0" w:rsidRDefault="00926030" w:rsidP="00926030">
      <w:pPr>
        <w:tabs>
          <w:tab w:val="left" w:pos="567"/>
        </w:tabs>
        <w:rPr>
          <w:szCs w:val="22"/>
        </w:rPr>
      </w:pPr>
    </w:p>
    <w:p w14:paraId="283A9F9C" w14:textId="77777777" w:rsidR="009A2392" w:rsidRPr="00FB6AF0" w:rsidRDefault="009A2392" w:rsidP="009A2392">
      <w:pPr>
        <w:tabs>
          <w:tab w:val="left" w:pos="567"/>
        </w:tabs>
        <w:rPr>
          <w:szCs w:val="22"/>
        </w:rPr>
      </w:pPr>
      <w:r w:rsidRPr="00FB6AF0">
        <w:rPr>
          <w:szCs w:val="22"/>
        </w:rPr>
        <w:t>Visos pagalbinės medžiagos išvardytos 6.1 skyriuje.</w:t>
      </w:r>
    </w:p>
    <w:p w14:paraId="6C09FD6F" w14:textId="77777777" w:rsidR="009A2392" w:rsidRPr="00FB6AF0" w:rsidRDefault="009A2392" w:rsidP="009A2392">
      <w:pPr>
        <w:tabs>
          <w:tab w:val="left" w:pos="567"/>
        </w:tabs>
        <w:rPr>
          <w:szCs w:val="22"/>
        </w:rPr>
      </w:pPr>
    </w:p>
    <w:p w14:paraId="564C7C64" w14:textId="77777777" w:rsidR="009A2392" w:rsidRPr="00FB6AF0" w:rsidRDefault="009A2392" w:rsidP="009A2392">
      <w:pPr>
        <w:tabs>
          <w:tab w:val="left" w:pos="567"/>
        </w:tabs>
        <w:rPr>
          <w:szCs w:val="22"/>
        </w:rPr>
      </w:pPr>
    </w:p>
    <w:p w14:paraId="4F4CE5EA" w14:textId="77777777" w:rsidR="009A2392" w:rsidRPr="00FB6AF0" w:rsidRDefault="009A2392" w:rsidP="009A2392">
      <w:pPr>
        <w:tabs>
          <w:tab w:val="left" w:pos="567"/>
        </w:tabs>
        <w:rPr>
          <w:b/>
          <w:szCs w:val="22"/>
        </w:rPr>
      </w:pPr>
      <w:r w:rsidRPr="00FB6AF0">
        <w:rPr>
          <w:b/>
          <w:szCs w:val="22"/>
        </w:rPr>
        <w:t>3.</w:t>
      </w:r>
      <w:r w:rsidRPr="00FB6AF0">
        <w:rPr>
          <w:b/>
          <w:szCs w:val="22"/>
        </w:rPr>
        <w:tab/>
        <w:t>FARMACINĖ FORMA</w:t>
      </w:r>
    </w:p>
    <w:p w14:paraId="541D16D3" w14:textId="77777777" w:rsidR="009A2392" w:rsidRPr="00FB6AF0" w:rsidRDefault="009A2392" w:rsidP="009A2392">
      <w:pPr>
        <w:tabs>
          <w:tab w:val="left" w:pos="567"/>
        </w:tabs>
        <w:rPr>
          <w:szCs w:val="22"/>
        </w:rPr>
      </w:pPr>
      <w:r w:rsidRPr="00FB6AF0">
        <w:rPr>
          <w:szCs w:val="22"/>
        </w:rPr>
        <w:t xml:space="preserve"> </w:t>
      </w:r>
    </w:p>
    <w:p w14:paraId="7B018E2A" w14:textId="77777777" w:rsidR="009A2392" w:rsidRPr="00FB6AF0" w:rsidRDefault="009A2392" w:rsidP="009A2392">
      <w:pPr>
        <w:tabs>
          <w:tab w:val="left" w:pos="567"/>
        </w:tabs>
        <w:rPr>
          <w:szCs w:val="22"/>
        </w:rPr>
      </w:pPr>
      <w:r w:rsidRPr="00FB6AF0">
        <w:rPr>
          <w:szCs w:val="22"/>
        </w:rPr>
        <w:t>Akių lašai (tirpalas)</w:t>
      </w:r>
    </w:p>
    <w:p w14:paraId="05B7E895" w14:textId="77777777" w:rsidR="009A2392" w:rsidRPr="00FB6AF0" w:rsidRDefault="009A2392" w:rsidP="009A2392">
      <w:pPr>
        <w:tabs>
          <w:tab w:val="left" w:pos="567"/>
        </w:tabs>
        <w:rPr>
          <w:szCs w:val="22"/>
        </w:rPr>
      </w:pPr>
    </w:p>
    <w:p w14:paraId="7B625166" w14:textId="77777777" w:rsidR="009A2392" w:rsidRPr="00FB6AF0" w:rsidRDefault="009A2392" w:rsidP="009A2392">
      <w:pPr>
        <w:tabs>
          <w:tab w:val="left" w:pos="567"/>
        </w:tabs>
        <w:rPr>
          <w:szCs w:val="22"/>
        </w:rPr>
      </w:pPr>
      <w:r w:rsidRPr="00FB6AF0">
        <w:rPr>
          <w:szCs w:val="22"/>
        </w:rPr>
        <w:t>Tirpalas yra skaidrus bespalvis.</w:t>
      </w:r>
    </w:p>
    <w:p w14:paraId="05D9BBE1" w14:textId="77777777" w:rsidR="009A2392" w:rsidRPr="00FB6AF0" w:rsidRDefault="009A2392" w:rsidP="009A2392">
      <w:pPr>
        <w:tabs>
          <w:tab w:val="left" w:pos="567"/>
        </w:tabs>
        <w:rPr>
          <w:szCs w:val="22"/>
        </w:rPr>
      </w:pPr>
    </w:p>
    <w:p w14:paraId="0D096A1A" w14:textId="77777777" w:rsidR="009A2392" w:rsidRPr="00FB6AF0" w:rsidRDefault="009A2392" w:rsidP="009A2392">
      <w:pPr>
        <w:tabs>
          <w:tab w:val="left" w:pos="567"/>
        </w:tabs>
        <w:rPr>
          <w:szCs w:val="22"/>
        </w:rPr>
      </w:pPr>
    </w:p>
    <w:p w14:paraId="3D38263C" w14:textId="77777777" w:rsidR="009A2392" w:rsidRPr="00FB6AF0" w:rsidRDefault="009A2392" w:rsidP="009A2392">
      <w:pPr>
        <w:tabs>
          <w:tab w:val="left" w:pos="567"/>
        </w:tabs>
        <w:rPr>
          <w:b/>
          <w:szCs w:val="22"/>
        </w:rPr>
      </w:pPr>
      <w:r w:rsidRPr="00FB6AF0">
        <w:rPr>
          <w:b/>
          <w:szCs w:val="22"/>
        </w:rPr>
        <w:t>4.</w:t>
      </w:r>
      <w:r w:rsidRPr="00FB6AF0">
        <w:rPr>
          <w:b/>
          <w:szCs w:val="22"/>
        </w:rPr>
        <w:tab/>
        <w:t>KLINIKINĖ INFORMACIJA</w:t>
      </w:r>
    </w:p>
    <w:p w14:paraId="2E1FADE1" w14:textId="77777777" w:rsidR="009A2392" w:rsidRPr="00FB6AF0" w:rsidRDefault="009A2392" w:rsidP="009A2392">
      <w:pPr>
        <w:tabs>
          <w:tab w:val="left" w:pos="567"/>
        </w:tabs>
        <w:rPr>
          <w:b/>
          <w:szCs w:val="22"/>
        </w:rPr>
      </w:pPr>
    </w:p>
    <w:p w14:paraId="105E61AA" w14:textId="77777777" w:rsidR="009A2392" w:rsidRPr="00FB6AF0" w:rsidRDefault="009A2392" w:rsidP="009A2392">
      <w:pPr>
        <w:numPr>
          <w:ilvl w:val="1"/>
          <w:numId w:val="20"/>
        </w:numPr>
        <w:rPr>
          <w:b/>
          <w:szCs w:val="22"/>
        </w:rPr>
      </w:pPr>
      <w:r w:rsidRPr="00FB6AF0">
        <w:rPr>
          <w:b/>
          <w:szCs w:val="22"/>
        </w:rPr>
        <w:t>Terapinės indikacijos</w:t>
      </w:r>
    </w:p>
    <w:p w14:paraId="0FD570D5" w14:textId="77777777" w:rsidR="009A2392" w:rsidRPr="00FB6AF0" w:rsidRDefault="009A2392" w:rsidP="009A2392">
      <w:pPr>
        <w:tabs>
          <w:tab w:val="left" w:pos="567"/>
        </w:tabs>
        <w:rPr>
          <w:b/>
          <w:szCs w:val="22"/>
        </w:rPr>
      </w:pPr>
    </w:p>
    <w:p w14:paraId="0A564617" w14:textId="77777777" w:rsidR="009A2392" w:rsidRPr="00FB6AF0" w:rsidRDefault="009A2392" w:rsidP="009A2392">
      <w:pPr>
        <w:rPr>
          <w:szCs w:val="22"/>
        </w:rPr>
      </w:pPr>
      <w:r w:rsidRPr="00FB6AF0">
        <w:rPr>
          <w:szCs w:val="22"/>
        </w:rPr>
        <w:t>Padidėjusio akispūdžio mažinimas pacientams, kuriems yra:</w:t>
      </w:r>
    </w:p>
    <w:p w14:paraId="2ACBA85D" w14:textId="77777777" w:rsidR="009A2392" w:rsidRPr="00FB6AF0" w:rsidRDefault="009A2392" w:rsidP="009A2392">
      <w:pPr>
        <w:pStyle w:val="Body"/>
        <w:numPr>
          <w:ilvl w:val="0"/>
          <w:numId w:val="21"/>
        </w:numPr>
        <w:ind w:left="567" w:hanging="567"/>
        <w:rPr>
          <w:rFonts w:ascii="Times New Roman" w:hAnsi="Times New Roman" w:cs="Times New Roman"/>
          <w:sz w:val="22"/>
          <w:szCs w:val="22"/>
        </w:rPr>
      </w:pPr>
      <w:r w:rsidRPr="00FB6AF0">
        <w:rPr>
          <w:rFonts w:ascii="Times New Roman" w:hAnsi="Times New Roman" w:cs="Times New Roman"/>
          <w:sz w:val="22"/>
          <w:szCs w:val="22"/>
        </w:rPr>
        <w:t>akių hipertenzija,</w:t>
      </w:r>
    </w:p>
    <w:p w14:paraId="6206C09D" w14:textId="77777777" w:rsidR="009A2392" w:rsidRPr="00FB6AF0" w:rsidRDefault="009A2392" w:rsidP="009A2392">
      <w:pPr>
        <w:pStyle w:val="Body"/>
        <w:numPr>
          <w:ilvl w:val="0"/>
          <w:numId w:val="21"/>
        </w:numPr>
        <w:ind w:left="567" w:hanging="567"/>
        <w:rPr>
          <w:rFonts w:ascii="Times New Roman" w:hAnsi="Times New Roman" w:cs="Times New Roman"/>
          <w:sz w:val="22"/>
          <w:szCs w:val="22"/>
        </w:rPr>
      </w:pPr>
      <w:r w:rsidRPr="00FB6AF0">
        <w:rPr>
          <w:rFonts w:ascii="Times New Roman" w:hAnsi="Times New Roman" w:cs="Times New Roman"/>
          <w:sz w:val="22"/>
          <w:szCs w:val="22"/>
        </w:rPr>
        <w:t>lėtinė atviro kampo glaukoma,</w:t>
      </w:r>
    </w:p>
    <w:p w14:paraId="38183628" w14:textId="77777777" w:rsidR="009A2392" w:rsidRPr="00FB6AF0" w:rsidRDefault="009A2392" w:rsidP="009A2392">
      <w:pPr>
        <w:pStyle w:val="Body"/>
        <w:numPr>
          <w:ilvl w:val="0"/>
          <w:numId w:val="21"/>
        </w:numPr>
        <w:ind w:left="567" w:hanging="567"/>
        <w:rPr>
          <w:rFonts w:ascii="Times New Roman" w:hAnsi="Times New Roman" w:cs="Times New Roman"/>
          <w:b/>
          <w:sz w:val="22"/>
          <w:szCs w:val="22"/>
        </w:rPr>
      </w:pPr>
      <w:r w:rsidRPr="00FB6AF0">
        <w:rPr>
          <w:rFonts w:ascii="Times New Roman" w:hAnsi="Times New Roman" w:cs="Times New Roman"/>
          <w:sz w:val="22"/>
          <w:szCs w:val="22"/>
        </w:rPr>
        <w:t>po lęšiuko pašalinimo atsiradusi glaukoma (afakinė glaukoma),</w:t>
      </w:r>
    </w:p>
    <w:p w14:paraId="13E25E52" w14:textId="77777777" w:rsidR="009A2392" w:rsidRPr="00FB6AF0" w:rsidRDefault="009A2392" w:rsidP="009A2392">
      <w:pPr>
        <w:pStyle w:val="Body"/>
        <w:numPr>
          <w:ilvl w:val="0"/>
          <w:numId w:val="21"/>
        </w:numPr>
        <w:ind w:left="567" w:hanging="567"/>
        <w:rPr>
          <w:rFonts w:ascii="Times New Roman" w:hAnsi="Times New Roman" w:cs="Times New Roman"/>
          <w:b/>
          <w:sz w:val="22"/>
          <w:szCs w:val="22"/>
        </w:rPr>
      </w:pPr>
      <w:r w:rsidRPr="00FB6AF0">
        <w:rPr>
          <w:rFonts w:ascii="Times New Roman" w:hAnsi="Times New Roman" w:cs="Times New Roman"/>
          <w:sz w:val="22"/>
          <w:szCs w:val="22"/>
        </w:rPr>
        <w:t>antrinė glaukoma, pvz., kapsulinė glaukoma.</w:t>
      </w:r>
    </w:p>
    <w:p w14:paraId="6E4935B2" w14:textId="77777777" w:rsidR="009A2392" w:rsidRPr="00FB6AF0" w:rsidRDefault="009A2392" w:rsidP="009A2392">
      <w:pPr>
        <w:tabs>
          <w:tab w:val="left" w:pos="567"/>
        </w:tabs>
        <w:rPr>
          <w:szCs w:val="22"/>
        </w:rPr>
      </w:pPr>
    </w:p>
    <w:p w14:paraId="099DD990" w14:textId="77777777" w:rsidR="009A2392" w:rsidRPr="00FB6AF0" w:rsidRDefault="009A2392" w:rsidP="009A2392">
      <w:pPr>
        <w:tabs>
          <w:tab w:val="left" w:pos="567"/>
        </w:tabs>
        <w:rPr>
          <w:b/>
          <w:szCs w:val="22"/>
        </w:rPr>
      </w:pPr>
      <w:r w:rsidRPr="00FB6AF0">
        <w:rPr>
          <w:b/>
          <w:szCs w:val="22"/>
        </w:rPr>
        <w:t>4.2</w:t>
      </w:r>
      <w:r w:rsidRPr="00FB6AF0">
        <w:rPr>
          <w:b/>
          <w:szCs w:val="22"/>
        </w:rPr>
        <w:tab/>
        <w:t>Dozavimas ir vartojimo metodas</w:t>
      </w:r>
    </w:p>
    <w:p w14:paraId="07B0325F" w14:textId="77777777" w:rsidR="009A2392" w:rsidRPr="00FB6AF0" w:rsidRDefault="009A2392" w:rsidP="009A2392">
      <w:pPr>
        <w:tabs>
          <w:tab w:val="left" w:pos="567"/>
        </w:tabs>
        <w:rPr>
          <w:b/>
          <w:szCs w:val="22"/>
        </w:rPr>
      </w:pPr>
    </w:p>
    <w:p w14:paraId="0D891DD0" w14:textId="77777777" w:rsidR="009A2392" w:rsidRPr="00FB6AF0" w:rsidRDefault="009A2392" w:rsidP="009A2392">
      <w:pPr>
        <w:tabs>
          <w:tab w:val="left" w:pos="567"/>
        </w:tabs>
        <w:rPr>
          <w:b/>
          <w:szCs w:val="22"/>
        </w:rPr>
      </w:pPr>
      <w:r w:rsidRPr="00FB6AF0">
        <w:rPr>
          <w:szCs w:val="22"/>
          <w:u w:val="single"/>
        </w:rPr>
        <w:t>Dozavimas</w:t>
      </w:r>
    </w:p>
    <w:p w14:paraId="604969FC" w14:textId="77777777" w:rsidR="009A2392" w:rsidRPr="00FB6AF0" w:rsidRDefault="009A2392" w:rsidP="009A2392">
      <w:pPr>
        <w:tabs>
          <w:tab w:val="left" w:pos="567"/>
        </w:tabs>
        <w:rPr>
          <w:b/>
          <w:szCs w:val="22"/>
        </w:rPr>
      </w:pPr>
    </w:p>
    <w:p w14:paraId="7B73D5F0" w14:textId="77777777" w:rsidR="009A2392" w:rsidRPr="00FB6AF0" w:rsidRDefault="009A2392" w:rsidP="009A2392">
      <w:pPr>
        <w:tabs>
          <w:tab w:val="left" w:pos="567"/>
        </w:tabs>
        <w:rPr>
          <w:i/>
          <w:szCs w:val="22"/>
        </w:rPr>
      </w:pPr>
      <w:r w:rsidRPr="00FB6AF0">
        <w:rPr>
          <w:i/>
          <w:szCs w:val="22"/>
        </w:rPr>
        <w:t>Suaugusieji</w:t>
      </w:r>
    </w:p>
    <w:p w14:paraId="25E35FE2" w14:textId="77777777" w:rsidR="000221F7" w:rsidRPr="00FB6AF0" w:rsidRDefault="000221F7" w:rsidP="009A2392">
      <w:pPr>
        <w:tabs>
          <w:tab w:val="left" w:pos="567"/>
        </w:tabs>
        <w:rPr>
          <w:szCs w:val="22"/>
        </w:rPr>
      </w:pPr>
      <w:r w:rsidRPr="00FB6AF0">
        <w:rPr>
          <w:szCs w:val="22"/>
        </w:rPr>
        <w:t>Lašinti po vieną 0,5% tirpalo lašą į pažeistą akį 1–2 kartus per parą.</w:t>
      </w:r>
    </w:p>
    <w:p w14:paraId="1EE23925" w14:textId="77777777" w:rsidR="000221F7" w:rsidRPr="00FB6AF0" w:rsidRDefault="000221F7" w:rsidP="009A2392">
      <w:pPr>
        <w:tabs>
          <w:tab w:val="left" w:pos="567"/>
        </w:tabs>
        <w:rPr>
          <w:szCs w:val="22"/>
        </w:rPr>
      </w:pPr>
      <w:r w:rsidRPr="00FB6AF0">
        <w:rPr>
          <w:szCs w:val="22"/>
        </w:rPr>
        <w:t>Jeigu reikia papildomai sustiprinti akispūdį mažinantį poveikį, galima kartu paskirti cholinerginių receptorių agonistų</w:t>
      </w:r>
      <w:r w:rsidRPr="00FB6AF0">
        <w:t xml:space="preserve"> vaistinių</w:t>
      </w:r>
      <w:r w:rsidRPr="00FB6AF0">
        <w:rPr>
          <w:szCs w:val="22"/>
        </w:rPr>
        <w:t xml:space="preserve"> preparatų, adrenerginių receptorių agonistų, prostaglandinų arba karboanhidrazės inhibitorių vaistinių preparatų.</w:t>
      </w:r>
    </w:p>
    <w:p w14:paraId="67B70453" w14:textId="0C12ABDA" w:rsidR="000221F7" w:rsidRPr="00FB6AF0" w:rsidRDefault="000221F7" w:rsidP="009A2392">
      <w:pPr>
        <w:tabs>
          <w:tab w:val="left" w:pos="567"/>
        </w:tabs>
        <w:rPr>
          <w:szCs w:val="22"/>
        </w:rPr>
      </w:pPr>
      <w:r w:rsidRPr="00FB6AF0">
        <w:rPr>
          <w:szCs w:val="22"/>
        </w:rPr>
        <w:t>Jei vietoj kitokių vaistinių preparatų nuo glaukomos reikia vartoti OFTAN TIMOLOL, pirmųjų vaistinių preparatų vartojimą galima staiga nutraukti ir pradėti lašinti OFTAN TIMOLOL taip, kaip aprašyta aukščiau.</w:t>
      </w:r>
    </w:p>
    <w:p w14:paraId="732DD3B8" w14:textId="77777777" w:rsidR="000221F7" w:rsidRPr="00FB6AF0" w:rsidRDefault="000221F7" w:rsidP="009A2392">
      <w:pPr>
        <w:tabs>
          <w:tab w:val="left" w:pos="567"/>
        </w:tabs>
        <w:rPr>
          <w:szCs w:val="22"/>
        </w:rPr>
      </w:pPr>
      <w:r w:rsidRPr="00FB6AF0">
        <w:rPr>
          <w:szCs w:val="22"/>
        </w:rPr>
        <w:t>Negalima vartoti dvigubos dozės norint kompensuoti praleistą dozę. Kitą dozę vartoti anksčiau suplanuotu metu.</w:t>
      </w:r>
    </w:p>
    <w:p w14:paraId="40202571" w14:textId="77777777" w:rsidR="009A2392" w:rsidRPr="00FB6AF0" w:rsidRDefault="009A2392" w:rsidP="009A2392">
      <w:pPr>
        <w:tabs>
          <w:tab w:val="left" w:pos="567"/>
        </w:tabs>
        <w:rPr>
          <w:szCs w:val="22"/>
        </w:rPr>
      </w:pPr>
    </w:p>
    <w:p w14:paraId="2C493399" w14:textId="77777777" w:rsidR="009A2392" w:rsidRPr="00FB6AF0" w:rsidRDefault="009A2392" w:rsidP="009A2392">
      <w:pPr>
        <w:tabs>
          <w:tab w:val="left" w:pos="567"/>
        </w:tabs>
        <w:rPr>
          <w:i/>
          <w:szCs w:val="22"/>
        </w:rPr>
      </w:pPr>
      <w:r w:rsidRPr="00FB6AF0">
        <w:rPr>
          <w:i/>
          <w:iCs/>
          <w:szCs w:val="22"/>
        </w:rPr>
        <w:t>Senyviems pacientams</w:t>
      </w:r>
    </w:p>
    <w:p w14:paraId="0F4D3C5E" w14:textId="77777777" w:rsidR="009A2392" w:rsidRPr="00FB6AF0" w:rsidRDefault="009A2392" w:rsidP="009A2392">
      <w:pPr>
        <w:tabs>
          <w:tab w:val="left" w:pos="567"/>
        </w:tabs>
        <w:rPr>
          <w:szCs w:val="22"/>
        </w:rPr>
      </w:pPr>
      <w:r w:rsidRPr="00FB6AF0">
        <w:rPr>
          <w:szCs w:val="22"/>
        </w:rPr>
        <w:t>Indikacijos, kurios metu vyresnio amžiaus pacientams dozė turėtų būti sumažinta – nėra.</w:t>
      </w:r>
    </w:p>
    <w:p w14:paraId="21119613" w14:textId="77777777" w:rsidR="009A2392" w:rsidRPr="00FB6AF0" w:rsidRDefault="009A2392" w:rsidP="009A2392">
      <w:pPr>
        <w:tabs>
          <w:tab w:val="left" w:pos="567"/>
        </w:tabs>
        <w:rPr>
          <w:szCs w:val="22"/>
        </w:rPr>
      </w:pPr>
    </w:p>
    <w:p w14:paraId="3AB72C06" w14:textId="77777777" w:rsidR="009A2392" w:rsidRPr="00FB6AF0" w:rsidRDefault="009A2392" w:rsidP="009A2392">
      <w:pPr>
        <w:rPr>
          <w:szCs w:val="22"/>
          <w:u w:val="single"/>
        </w:rPr>
      </w:pPr>
      <w:r w:rsidRPr="00FB6AF0">
        <w:rPr>
          <w:szCs w:val="22"/>
          <w:u w:val="single"/>
        </w:rPr>
        <w:t>Vartojimo metodas</w:t>
      </w:r>
    </w:p>
    <w:p w14:paraId="2020A2D8" w14:textId="77777777" w:rsidR="009A2392" w:rsidRPr="00FB6AF0" w:rsidRDefault="009A2392" w:rsidP="009A2392">
      <w:pPr>
        <w:tabs>
          <w:tab w:val="left" w:pos="567"/>
        </w:tabs>
        <w:rPr>
          <w:szCs w:val="22"/>
        </w:rPr>
      </w:pPr>
      <w:r w:rsidRPr="00FB6AF0">
        <w:rPr>
          <w:szCs w:val="22"/>
        </w:rPr>
        <w:t>Sisteminė absorbcija sumažėja, jei 2 minutėms užspaudžiami nosies ašarų kanalai arba užsimerkiama. Tokiu atveju gali susilpnėti sisteminis nepageidaujamas poveikis ir sustiprėti lokalus poveikis.</w:t>
      </w:r>
    </w:p>
    <w:p w14:paraId="1F1408F2" w14:textId="77777777" w:rsidR="009A2392" w:rsidRPr="00FB6AF0" w:rsidRDefault="009A2392" w:rsidP="009A2392">
      <w:pPr>
        <w:tabs>
          <w:tab w:val="left" w:pos="567"/>
        </w:tabs>
        <w:rPr>
          <w:szCs w:val="22"/>
        </w:rPr>
      </w:pPr>
    </w:p>
    <w:p w14:paraId="5EA7E289" w14:textId="77777777" w:rsidR="009A2392" w:rsidRPr="00FB6AF0" w:rsidRDefault="009A2392" w:rsidP="009A2392">
      <w:pPr>
        <w:tabs>
          <w:tab w:val="left" w:pos="567"/>
        </w:tabs>
        <w:rPr>
          <w:szCs w:val="22"/>
          <w:u w:val="single"/>
        </w:rPr>
      </w:pPr>
      <w:r w:rsidRPr="00FB6AF0">
        <w:rPr>
          <w:i/>
          <w:iCs/>
          <w:szCs w:val="22"/>
        </w:rPr>
        <w:t>Vaikų populiacija</w:t>
      </w:r>
    </w:p>
    <w:p w14:paraId="69AA8B91" w14:textId="77777777" w:rsidR="009A2392" w:rsidRPr="00FB6AF0" w:rsidRDefault="009A2392" w:rsidP="009A2392">
      <w:pPr>
        <w:tabs>
          <w:tab w:val="left" w:pos="567"/>
        </w:tabs>
        <w:rPr>
          <w:szCs w:val="22"/>
        </w:rPr>
      </w:pPr>
      <w:r w:rsidRPr="00FB6AF0">
        <w:rPr>
          <w:color w:val="000000"/>
          <w:szCs w:val="22"/>
        </w:rPr>
        <w:lastRenderedPageBreak/>
        <w:t>Kadangi duomenų stokojama, timololio galima rekomenduoti pirminei įgimtai ir pirminei jaunatvinei glaukomai gydyti tik pereinamuoju laikotarpiu, kol sprendžiama dėl chirurginio gydymo, bei po nesėkmingo chirurginio gydymo, kol laukiama, kada bus galima taikyti kitokius gydymo būdus.</w:t>
      </w:r>
    </w:p>
    <w:p w14:paraId="4EB925CC" w14:textId="77777777" w:rsidR="009A2392" w:rsidRPr="00FB6AF0" w:rsidRDefault="009A2392" w:rsidP="009A2392">
      <w:pPr>
        <w:tabs>
          <w:tab w:val="left" w:pos="567"/>
        </w:tabs>
        <w:rPr>
          <w:i/>
          <w:szCs w:val="22"/>
        </w:rPr>
      </w:pPr>
      <w:r w:rsidRPr="00FB6AF0">
        <w:rPr>
          <w:i/>
          <w:szCs w:val="22"/>
        </w:rPr>
        <w:t>Dozavimas</w:t>
      </w:r>
    </w:p>
    <w:p w14:paraId="2FEBE112" w14:textId="77777777" w:rsidR="009A2392" w:rsidRPr="00FB6AF0" w:rsidRDefault="009A2392" w:rsidP="00FB6AF0">
      <w:pPr>
        <w:autoSpaceDE w:val="0"/>
        <w:autoSpaceDN w:val="0"/>
        <w:adjustRightInd w:val="0"/>
        <w:rPr>
          <w:color w:val="000000"/>
          <w:szCs w:val="22"/>
        </w:rPr>
      </w:pPr>
      <w:r w:rsidRPr="00FB6AF0">
        <w:rPr>
          <w:color w:val="000000"/>
          <w:szCs w:val="22"/>
        </w:rPr>
        <w:t xml:space="preserve">Gydytojas, svarstydamas pediatrinių pacientų gydymo timololiu galimybę, turi atidžiai įvertinti riziką ir naudą. Prieš timololio skyrimą būtina gauti išsamių duomenų apie pediatrinę paciento istoriją ir jį ištirti, siekiant nustatyti, ar nėra sisteminių sutrikimų. </w:t>
      </w:r>
      <w:r w:rsidRPr="00FB6AF0">
        <w:rPr>
          <w:szCs w:val="22"/>
        </w:rPr>
        <w:t>K</w:t>
      </w:r>
      <w:r w:rsidRPr="00FB6AF0">
        <w:rPr>
          <w:color w:val="000000"/>
          <w:szCs w:val="22"/>
        </w:rPr>
        <w:t>linikinių duomenų yra nedaug, todėl specifinių dozavimo rekomendacijų pateikti negalima (taip pat žr. 5.1 skyrių).</w:t>
      </w:r>
    </w:p>
    <w:p w14:paraId="072640D7" w14:textId="77777777" w:rsidR="009A2392" w:rsidRPr="00FB6AF0" w:rsidRDefault="009A2392" w:rsidP="00FB6AF0">
      <w:pPr>
        <w:autoSpaceDE w:val="0"/>
        <w:autoSpaceDN w:val="0"/>
        <w:adjustRightInd w:val="0"/>
        <w:rPr>
          <w:color w:val="000000"/>
          <w:szCs w:val="22"/>
        </w:rPr>
      </w:pPr>
      <w:r w:rsidRPr="00FB6AF0">
        <w:rPr>
          <w:color w:val="000000"/>
          <w:szCs w:val="22"/>
        </w:rPr>
        <w:t xml:space="preserve">Vis dėlto, jei nauda viršija riziką, kartą per parą rekomenduojama vartoti mažiausios įmanomos koncentracijos vaistinį preparatą. Jei pakankama akispūdžio kontrolė nepasiekiama, galima apsvarstyti atsargų dozės didinimą iki maksimalios paros dozės, t. y. po du lašus į pažeistą akį. Jei vaistinio preparato vartojama du kartus per parą, jį geriausia lašinti kas 12 valandų. </w:t>
      </w:r>
    </w:p>
    <w:p w14:paraId="61922EA7" w14:textId="77777777" w:rsidR="009A2392" w:rsidRPr="00FB6AF0" w:rsidRDefault="009A2392" w:rsidP="00FB6AF0">
      <w:pPr>
        <w:autoSpaceDE w:val="0"/>
        <w:autoSpaceDN w:val="0"/>
        <w:adjustRightInd w:val="0"/>
        <w:rPr>
          <w:color w:val="000000"/>
          <w:szCs w:val="22"/>
        </w:rPr>
      </w:pPr>
      <w:r w:rsidRPr="00FB6AF0">
        <w:rPr>
          <w:color w:val="000000"/>
          <w:szCs w:val="22"/>
        </w:rPr>
        <w:t>Be to, po pirmosios dozės pavartojimo pacientus, ypač naujagimius, reikia 1</w:t>
      </w:r>
      <w:r w:rsidRPr="00FB6AF0">
        <w:rPr>
          <w:color w:val="000000"/>
          <w:szCs w:val="22"/>
        </w:rPr>
        <w:noBreakHyphen/>
        <w:t>2 valandas atidžiai stebėti gydymo įstaigoje. Ligonius reikia atidžiai stebėti iki operacijos, ar neatsiranda akių ar sisteminio nepageidaujamo poveikio. Pediatriniams pacientams gydyti gali užtekti 0,1% veikliosios medžiagos koncentracijos vaistinio preparato.</w:t>
      </w:r>
    </w:p>
    <w:p w14:paraId="40149F80" w14:textId="77777777" w:rsidR="009A2392" w:rsidRPr="00FB6AF0" w:rsidRDefault="009A2392" w:rsidP="009A2392">
      <w:pPr>
        <w:autoSpaceDE w:val="0"/>
        <w:autoSpaceDN w:val="0"/>
        <w:adjustRightInd w:val="0"/>
        <w:jc w:val="both"/>
        <w:rPr>
          <w:color w:val="000000"/>
          <w:szCs w:val="22"/>
        </w:rPr>
      </w:pPr>
    </w:p>
    <w:p w14:paraId="7237BB60" w14:textId="77777777" w:rsidR="009A2392" w:rsidRPr="00FB6AF0" w:rsidRDefault="009A2392" w:rsidP="009A2392">
      <w:pPr>
        <w:autoSpaceDE w:val="0"/>
        <w:autoSpaceDN w:val="0"/>
        <w:adjustRightInd w:val="0"/>
        <w:jc w:val="both"/>
        <w:rPr>
          <w:color w:val="000000"/>
          <w:szCs w:val="22"/>
        </w:rPr>
      </w:pPr>
      <w:r w:rsidRPr="00FB6AF0">
        <w:rPr>
          <w:i/>
          <w:iCs/>
          <w:color w:val="000000"/>
          <w:szCs w:val="22"/>
        </w:rPr>
        <w:t>Vartojimo metodas</w:t>
      </w:r>
    </w:p>
    <w:p w14:paraId="5F1C55D2" w14:textId="77777777" w:rsidR="009A2392" w:rsidRPr="00FB6AF0" w:rsidRDefault="009A2392" w:rsidP="00FB6AF0">
      <w:pPr>
        <w:autoSpaceDE w:val="0"/>
        <w:autoSpaceDN w:val="0"/>
        <w:adjustRightInd w:val="0"/>
        <w:rPr>
          <w:color w:val="000000"/>
          <w:szCs w:val="22"/>
        </w:rPr>
      </w:pPr>
      <w:r w:rsidRPr="00FB6AF0">
        <w:rPr>
          <w:color w:val="000000"/>
          <w:szCs w:val="22"/>
        </w:rPr>
        <w:t xml:space="preserve">Siekiant sumažinti galimo nepageidaujamo poveikio riziką, vienkartinė dozė turi būti tik vienas lašas. </w:t>
      </w:r>
    </w:p>
    <w:p w14:paraId="5D15548B" w14:textId="77777777" w:rsidR="009A2392" w:rsidRPr="00FB6AF0" w:rsidRDefault="009A2392" w:rsidP="00FB6AF0">
      <w:pPr>
        <w:autoSpaceDE w:val="0"/>
        <w:autoSpaceDN w:val="0"/>
        <w:adjustRightInd w:val="0"/>
        <w:rPr>
          <w:color w:val="000000"/>
          <w:szCs w:val="22"/>
        </w:rPr>
      </w:pPr>
      <w:r w:rsidRPr="00FB6AF0">
        <w:rPr>
          <w:color w:val="000000"/>
          <w:szCs w:val="22"/>
        </w:rPr>
        <w:t>Sisteminę lokaliai vartojamų beta blokatorių absorbciją galima sumažinti, jei po lašų įlašinimo kiek įmanoma ilgesniam laikotarpiui (pvz., 3</w:t>
      </w:r>
      <w:r w:rsidRPr="00FB6AF0">
        <w:rPr>
          <w:color w:val="000000"/>
          <w:szCs w:val="22"/>
        </w:rPr>
        <w:noBreakHyphen/>
        <w:t xml:space="preserve">5 minutėms) užspaudžiami nosies ašarų kanalai ir užsimerkiama. </w:t>
      </w:r>
    </w:p>
    <w:p w14:paraId="165950FC" w14:textId="77777777" w:rsidR="009A2392" w:rsidRPr="00FB6AF0" w:rsidRDefault="009A2392" w:rsidP="00FB6AF0">
      <w:pPr>
        <w:autoSpaceDE w:val="0"/>
        <w:autoSpaceDN w:val="0"/>
        <w:adjustRightInd w:val="0"/>
        <w:spacing w:after="120"/>
        <w:rPr>
          <w:color w:val="000000"/>
          <w:szCs w:val="22"/>
        </w:rPr>
      </w:pPr>
      <w:r w:rsidRPr="00FB6AF0">
        <w:rPr>
          <w:color w:val="000000"/>
          <w:szCs w:val="22"/>
        </w:rPr>
        <w:t xml:space="preserve">Taip pat žr. 4.4 ir 5.2 skyrius. </w:t>
      </w:r>
    </w:p>
    <w:p w14:paraId="7B848A04" w14:textId="77777777" w:rsidR="009A2392" w:rsidRPr="00FB6AF0" w:rsidRDefault="009A2392" w:rsidP="009A2392">
      <w:pPr>
        <w:autoSpaceDE w:val="0"/>
        <w:autoSpaceDN w:val="0"/>
        <w:adjustRightInd w:val="0"/>
        <w:jc w:val="both"/>
        <w:rPr>
          <w:color w:val="000000"/>
          <w:szCs w:val="22"/>
        </w:rPr>
      </w:pPr>
      <w:r w:rsidRPr="00FB6AF0">
        <w:rPr>
          <w:i/>
          <w:iCs/>
          <w:color w:val="000000"/>
          <w:szCs w:val="22"/>
        </w:rPr>
        <w:t>Gydymo trukmė</w:t>
      </w:r>
    </w:p>
    <w:p w14:paraId="26AFBDAE" w14:textId="77777777" w:rsidR="009A2392" w:rsidRPr="00FB6AF0" w:rsidRDefault="009A2392" w:rsidP="009A2392">
      <w:pPr>
        <w:tabs>
          <w:tab w:val="left" w:pos="567"/>
        </w:tabs>
        <w:rPr>
          <w:szCs w:val="22"/>
        </w:rPr>
      </w:pPr>
      <w:r w:rsidRPr="00FB6AF0">
        <w:rPr>
          <w:color w:val="000000"/>
          <w:szCs w:val="22"/>
        </w:rPr>
        <w:t>Laikinam vaikų ir paauglių gydymui (taip pat žr. 4.2 skyriaus poskyrį „Vaikų populiacija“).</w:t>
      </w:r>
    </w:p>
    <w:p w14:paraId="3F0C8A5D" w14:textId="77777777" w:rsidR="009A2392" w:rsidRPr="00FB6AF0" w:rsidRDefault="009A2392" w:rsidP="009A2392">
      <w:pPr>
        <w:tabs>
          <w:tab w:val="left" w:pos="567"/>
        </w:tabs>
        <w:rPr>
          <w:szCs w:val="22"/>
        </w:rPr>
      </w:pPr>
    </w:p>
    <w:p w14:paraId="5F24D691" w14:textId="77777777" w:rsidR="009A2392" w:rsidRPr="00FB6AF0" w:rsidRDefault="009A2392" w:rsidP="009A2392">
      <w:pPr>
        <w:tabs>
          <w:tab w:val="left" w:pos="567"/>
        </w:tabs>
        <w:rPr>
          <w:b/>
          <w:szCs w:val="22"/>
        </w:rPr>
      </w:pPr>
      <w:r w:rsidRPr="00FB6AF0">
        <w:rPr>
          <w:b/>
          <w:szCs w:val="22"/>
        </w:rPr>
        <w:t>4.3</w:t>
      </w:r>
      <w:r w:rsidRPr="00FB6AF0">
        <w:rPr>
          <w:b/>
          <w:szCs w:val="22"/>
        </w:rPr>
        <w:tab/>
        <w:t>Kontraindikacijos</w:t>
      </w:r>
    </w:p>
    <w:p w14:paraId="23486F24" w14:textId="77777777" w:rsidR="009A2392" w:rsidRPr="00FB6AF0" w:rsidRDefault="009A2392" w:rsidP="009A2392">
      <w:pPr>
        <w:tabs>
          <w:tab w:val="left" w:pos="567"/>
        </w:tabs>
        <w:rPr>
          <w:b/>
          <w:szCs w:val="22"/>
        </w:rPr>
      </w:pPr>
    </w:p>
    <w:p w14:paraId="2CDC7239" w14:textId="77777777" w:rsidR="009A2392" w:rsidRPr="00FB6AF0" w:rsidRDefault="009A2392" w:rsidP="009A2392">
      <w:pPr>
        <w:tabs>
          <w:tab w:val="left" w:pos="567"/>
        </w:tabs>
        <w:rPr>
          <w:szCs w:val="22"/>
        </w:rPr>
      </w:pPr>
      <w:r w:rsidRPr="00FB6AF0">
        <w:rPr>
          <w:szCs w:val="22"/>
        </w:rPr>
        <w:t>Padidėjęs jautrumas veikliajai arba bet kuriai 6.1 skyriuje nurodytai pagalbinei medžiagai.</w:t>
      </w:r>
    </w:p>
    <w:p w14:paraId="2016CCC0" w14:textId="77777777" w:rsidR="009A2392" w:rsidRPr="00FB6AF0" w:rsidRDefault="009A2392" w:rsidP="009A2392">
      <w:pPr>
        <w:tabs>
          <w:tab w:val="left" w:pos="567"/>
        </w:tabs>
        <w:rPr>
          <w:szCs w:val="22"/>
        </w:rPr>
      </w:pPr>
      <w:r w:rsidRPr="00FB6AF0">
        <w:rPr>
          <w:szCs w:val="22"/>
        </w:rPr>
        <w:t>Reaktyvi kvėpavimo takų liga, įskaitant bronchų astmą (esamą ar buvusią) bei sunkią lėtinę obstrukcinę plaučių ligą. Sinusinė bradikardija, sinusinio mazgo silpnumo sindromas, sinoatrialinė blokada, antrojo arba trečiojo laipsnio atrioventrikulinė blokada (jei nėra širdies stimuliatoriaus). Kliniškai pasireiškiantis širdies nepakankamumas, kardiogeninis šokas.</w:t>
      </w:r>
    </w:p>
    <w:p w14:paraId="25B9A5A3" w14:textId="77777777" w:rsidR="009A2392" w:rsidRPr="00FB6AF0" w:rsidRDefault="009A2392" w:rsidP="009A2392">
      <w:pPr>
        <w:tabs>
          <w:tab w:val="left" w:pos="567"/>
        </w:tabs>
        <w:rPr>
          <w:szCs w:val="22"/>
        </w:rPr>
      </w:pPr>
    </w:p>
    <w:p w14:paraId="5E14276B" w14:textId="77777777" w:rsidR="009A2392" w:rsidRPr="00FB6AF0" w:rsidRDefault="009A2392" w:rsidP="009A2392">
      <w:pPr>
        <w:tabs>
          <w:tab w:val="left" w:pos="567"/>
        </w:tabs>
        <w:rPr>
          <w:b/>
          <w:szCs w:val="22"/>
        </w:rPr>
      </w:pPr>
      <w:r w:rsidRPr="00FB6AF0">
        <w:rPr>
          <w:b/>
          <w:szCs w:val="22"/>
        </w:rPr>
        <w:t>4.4</w:t>
      </w:r>
      <w:r w:rsidRPr="00FB6AF0">
        <w:rPr>
          <w:b/>
          <w:szCs w:val="22"/>
        </w:rPr>
        <w:tab/>
        <w:t>Specialūs įspėjimai ir atsargumo priemonės</w:t>
      </w:r>
    </w:p>
    <w:p w14:paraId="46391F78" w14:textId="77777777" w:rsidR="009A2392" w:rsidRPr="00FB6AF0" w:rsidRDefault="009A2392" w:rsidP="009A2392">
      <w:pPr>
        <w:tabs>
          <w:tab w:val="left" w:pos="567"/>
        </w:tabs>
        <w:rPr>
          <w:b/>
          <w:szCs w:val="22"/>
        </w:rPr>
      </w:pPr>
    </w:p>
    <w:p w14:paraId="18791224" w14:textId="77777777" w:rsidR="000221F7" w:rsidRPr="00FB6AF0" w:rsidRDefault="000221F7" w:rsidP="009A2392">
      <w:pPr>
        <w:tabs>
          <w:tab w:val="left" w:pos="567"/>
        </w:tabs>
        <w:rPr>
          <w:szCs w:val="22"/>
        </w:rPr>
      </w:pPr>
      <w:r w:rsidRPr="00FB6AF0">
        <w:rPr>
          <w:szCs w:val="22"/>
        </w:rPr>
        <w:t>Prieš pradedant vartoti vaistinio preparato, reikia patikrinti bendrąją paciento sveikatos būklę (žr. 4.3 skyrių). Kadangi į vaistinio preparato poveikį, ypač dėl jo sudėtyje esančio beta adrenoblokatoriaus, reakcija gali kisti, rekomenduojama pradėjus lašinti vaistinio preparato, ligonio akispūdį matuoti 2 – 4 savaites. Po to būtina reguliariai tikrinti paciento akių būklę, kadangi kai kuriais atvejais ilgai vartojant timololio, reakcija į jo poveikį gali kisti.</w:t>
      </w:r>
    </w:p>
    <w:p w14:paraId="77B9B6DB" w14:textId="77777777" w:rsidR="000221F7" w:rsidRPr="00FB6AF0" w:rsidRDefault="000221F7" w:rsidP="009A2392">
      <w:pPr>
        <w:tabs>
          <w:tab w:val="left" w:pos="567"/>
        </w:tabs>
        <w:rPr>
          <w:szCs w:val="22"/>
        </w:rPr>
      </w:pPr>
    </w:p>
    <w:p w14:paraId="2AA8F036" w14:textId="45A895D1" w:rsidR="000221F7" w:rsidRPr="00FB6AF0" w:rsidRDefault="000221F7" w:rsidP="009A2392">
      <w:pPr>
        <w:tabs>
          <w:tab w:val="left" w:pos="567"/>
        </w:tabs>
        <w:rPr>
          <w:szCs w:val="22"/>
        </w:rPr>
      </w:pPr>
      <w:r w:rsidRPr="00FB6AF0">
        <w:rPr>
          <w:szCs w:val="22"/>
        </w:rPr>
        <w:t>Tiesioginis ligonių, sergantiems uždarojo kampo glaukoma, gydymo tikslas – atverti kampą. Dėl to reikia siaurinti vyzdį cholinerginių receptorių agonistų vaistiniais preparatais. OFTAN TIMOLOL neveikia arba beveik neveikia vyzdžio. Vien OFTAN TIMOLOL vartoti padidėjusiam akispūdžiui mažinti, kai yra uždarojo kampo glaukoma, negalima, juos reikia vartoti kartu su cholinerginių receptorių agonistų vaistiniais preparatais.</w:t>
      </w:r>
    </w:p>
    <w:p w14:paraId="2E141CD0" w14:textId="77777777" w:rsidR="009A2392" w:rsidRPr="00FB6AF0" w:rsidRDefault="009A2392" w:rsidP="009A2392">
      <w:pPr>
        <w:tabs>
          <w:tab w:val="left" w:pos="567"/>
        </w:tabs>
        <w:rPr>
          <w:szCs w:val="22"/>
        </w:rPr>
      </w:pPr>
    </w:p>
    <w:p w14:paraId="54A21F31" w14:textId="77777777" w:rsidR="000221F7" w:rsidRPr="00FB6AF0" w:rsidRDefault="000221F7" w:rsidP="009A2392">
      <w:pPr>
        <w:rPr>
          <w:szCs w:val="22"/>
        </w:rPr>
      </w:pPr>
      <w:r w:rsidRPr="00FB6AF0">
        <w:rPr>
          <w:szCs w:val="22"/>
        </w:rPr>
        <w:t xml:space="preserve">Kaip ir kiti lokaliai vartojami oftalmologiniai vaistiniai preparatai, timololis gali būti absorbuojamas į sisteminę kraujotaką. Dėl vaistinio preparato sudėtyje esančios adrenerginės medžiagos (timololio) gali pasireikšti tokios pačios nepageidaujamos širdies ir kraujagyslių, plaučių bei kitokios reakcijos, kokios galimos gydant sisteminio poveikio beta adrenerginius receptorius blokuojančiais preparatais. </w:t>
      </w:r>
    </w:p>
    <w:p w14:paraId="6A938D84" w14:textId="77777777" w:rsidR="000221F7" w:rsidRPr="00FB6AF0" w:rsidRDefault="000221F7" w:rsidP="009A2392">
      <w:pPr>
        <w:tabs>
          <w:tab w:val="left" w:pos="567"/>
        </w:tabs>
        <w:rPr>
          <w:szCs w:val="22"/>
        </w:rPr>
      </w:pPr>
      <w:r w:rsidRPr="00FB6AF0">
        <w:rPr>
          <w:szCs w:val="22"/>
        </w:rPr>
        <w:t>Sisteminių nepageidaujamo poveikio reakcijų po lokalaus oftalmologinių vaistinių preparatų pavartojimo atsiranda rečiau nei po sisteminio pavartojimo. Informacijos apie sisteminės absorbcijos mažinimą pateikta 4.2 skyriuje.</w:t>
      </w:r>
    </w:p>
    <w:p w14:paraId="39A8DE51" w14:textId="77777777" w:rsidR="009A2392" w:rsidRPr="00FB6AF0" w:rsidRDefault="009A2392" w:rsidP="009A2392">
      <w:pPr>
        <w:tabs>
          <w:tab w:val="left" w:pos="567"/>
        </w:tabs>
        <w:rPr>
          <w:szCs w:val="22"/>
        </w:rPr>
      </w:pPr>
    </w:p>
    <w:p w14:paraId="1E658958" w14:textId="77777777" w:rsidR="009A2392" w:rsidRPr="00FB6AF0" w:rsidRDefault="009A2392" w:rsidP="00FB6AF0">
      <w:pPr>
        <w:keepNext/>
        <w:rPr>
          <w:i/>
          <w:szCs w:val="22"/>
        </w:rPr>
      </w:pPr>
      <w:r w:rsidRPr="00FB6AF0">
        <w:rPr>
          <w:i/>
          <w:iCs/>
          <w:szCs w:val="22"/>
        </w:rPr>
        <w:lastRenderedPageBreak/>
        <w:t>Širdies sutrikimai</w:t>
      </w:r>
    </w:p>
    <w:p w14:paraId="3852A61F" w14:textId="77777777" w:rsidR="009A2392" w:rsidRPr="00FB6AF0" w:rsidRDefault="009A2392" w:rsidP="00FB6AF0">
      <w:pPr>
        <w:keepNext/>
        <w:rPr>
          <w:szCs w:val="22"/>
        </w:rPr>
      </w:pPr>
      <w:r w:rsidRPr="00FB6AF0">
        <w:rPr>
          <w:szCs w:val="22"/>
        </w:rPr>
        <w:t>Jei ligonis serga širdies ir kraujagyslių sistemos liga (pvz., išemine širdies liga, Prinzmetalio angina, širdies nepakankamumu), būtina atidžiai įvertinti hipotenzinį gydymą beta blokatoriais: reikia apsvarstyti kitos veikliosios medžiagos pasirinkimą. Širdies ir kraujagyslių sistemos ligomis sergantys ligoniai turi būti stebimi, ar neatsiranda minėtų ligų pasunkėjimo požymių ir nepageidaujamų reakcijų. Vartojant timololio vaistinių preparatų, ligoniams pasitaikė širdies reakcijų, įskaitant retus ligonių mirties nuo širdies nepakankamumo atvejus. Prieš pradedant vartoti OFTAN TIMOLOL, būtina tinkamai reguliuoti širdies funkcijos nepakankamumą.</w:t>
      </w:r>
    </w:p>
    <w:p w14:paraId="55BBD318" w14:textId="77777777" w:rsidR="009A2392" w:rsidRPr="00FB6AF0" w:rsidRDefault="009A2392" w:rsidP="009A2392">
      <w:pPr>
        <w:tabs>
          <w:tab w:val="left" w:pos="567"/>
        </w:tabs>
        <w:rPr>
          <w:szCs w:val="22"/>
        </w:rPr>
      </w:pPr>
      <w:r w:rsidRPr="00FB6AF0">
        <w:rPr>
          <w:szCs w:val="22"/>
        </w:rPr>
        <w:t>Beta blokatoriai slopina laidumą, todėl jų būtina skirti atsargiai ligoniams, kuriems yra pirmojo laipsnio širdies blokada.</w:t>
      </w:r>
    </w:p>
    <w:p w14:paraId="219E25C6" w14:textId="77777777" w:rsidR="009A2392" w:rsidRPr="00FB6AF0" w:rsidRDefault="009A2392" w:rsidP="009A2392">
      <w:pPr>
        <w:tabs>
          <w:tab w:val="left" w:pos="567"/>
        </w:tabs>
        <w:rPr>
          <w:szCs w:val="22"/>
        </w:rPr>
      </w:pPr>
    </w:p>
    <w:p w14:paraId="4B1BDF8A" w14:textId="77777777" w:rsidR="009A2392" w:rsidRPr="00FB6AF0" w:rsidRDefault="009A2392" w:rsidP="009A2392">
      <w:pPr>
        <w:tabs>
          <w:tab w:val="left" w:pos="567"/>
        </w:tabs>
        <w:rPr>
          <w:i/>
          <w:szCs w:val="22"/>
        </w:rPr>
      </w:pPr>
      <w:r w:rsidRPr="00FB6AF0">
        <w:rPr>
          <w:i/>
          <w:szCs w:val="22"/>
        </w:rPr>
        <w:t>Kraujagyslių sutrikimai</w:t>
      </w:r>
    </w:p>
    <w:p w14:paraId="075B9D55" w14:textId="77777777" w:rsidR="009A2392" w:rsidRPr="00FB6AF0" w:rsidRDefault="009A2392" w:rsidP="009A2392">
      <w:pPr>
        <w:tabs>
          <w:tab w:val="left" w:pos="567"/>
        </w:tabs>
        <w:rPr>
          <w:szCs w:val="22"/>
        </w:rPr>
      </w:pPr>
      <w:r w:rsidRPr="00FB6AF0">
        <w:rPr>
          <w:szCs w:val="22"/>
        </w:rPr>
        <w:t xml:space="preserve">Ligonius, kuriems yra sunkus periferinės kraujotakos sutrikimas ar sunki periferinės kraujotakos liga (pvz., sunki </w:t>
      </w:r>
      <w:r w:rsidRPr="00FB6AF0">
        <w:rPr>
          <w:i/>
          <w:szCs w:val="22"/>
        </w:rPr>
        <w:t>Raynaud</w:t>
      </w:r>
      <w:r w:rsidRPr="00FB6AF0">
        <w:rPr>
          <w:szCs w:val="22"/>
        </w:rPr>
        <w:t xml:space="preserve"> ligos forma ar </w:t>
      </w:r>
      <w:r w:rsidRPr="00FB6AF0">
        <w:rPr>
          <w:i/>
          <w:szCs w:val="22"/>
        </w:rPr>
        <w:t>Raynaud</w:t>
      </w:r>
      <w:r w:rsidRPr="00FB6AF0">
        <w:rPr>
          <w:szCs w:val="22"/>
        </w:rPr>
        <w:t xml:space="preserve"> sindromas), šiuo vaistiniu preparatu būtina gydyti atsargiai.</w:t>
      </w:r>
    </w:p>
    <w:p w14:paraId="60AF8471" w14:textId="77777777" w:rsidR="009A2392" w:rsidRPr="00FB6AF0" w:rsidRDefault="009A2392" w:rsidP="009A2392">
      <w:pPr>
        <w:tabs>
          <w:tab w:val="left" w:pos="567"/>
        </w:tabs>
        <w:rPr>
          <w:szCs w:val="22"/>
        </w:rPr>
      </w:pPr>
    </w:p>
    <w:p w14:paraId="4878D697" w14:textId="77777777" w:rsidR="009A2392" w:rsidRPr="00FB6AF0" w:rsidRDefault="009A2392" w:rsidP="009A2392">
      <w:pPr>
        <w:tabs>
          <w:tab w:val="left" w:pos="567"/>
        </w:tabs>
        <w:rPr>
          <w:i/>
          <w:szCs w:val="22"/>
        </w:rPr>
      </w:pPr>
      <w:r w:rsidRPr="00FB6AF0">
        <w:rPr>
          <w:i/>
          <w:szCs w:val="22"/>
        </w:rPr>
        <w:t>Kvėpavimo sistemos sutrikimai</w:t>
      </w:r>
    </w:p>
    <w:p w14:paraId="5ECD3C24" w14:textId="77777777" w:rsidR="000221F7" w:rsidRPr="00FB6AF0" w:rsidRDefault="000221F7" w:rsidP="009A2392">
      <w:pPr>
        <w:tabs>
          <w:tab w:val="left" w:pos="567"/>
        </w:tabs>
        <w:rPr>
          <w:szCs w:val="22"/>
        </w:rPr>
      </w:pPr>
      <w:r w:rsidRPr="00FB6AF0">
        <w:rPr>
          <w:szCs w:val="22"/>
        </w:rPr>
        <w:t>Po kai kurių oftalmologinių beta blokatorių vaistinių preparatų pavartojimo buvo kvėpavimo sistemos reakcijų, įskaitant mirties atvejus dėl bronchų spazmo astma sergantiems pacientams. Ligoniams, kurie serga lengva ar vidutinio sunkumo lėtine obstrukcine plaučių liga (LOPL), OFTAN TIMOLOL būtina skirti atsargiai ir tik tuo atveju, jei nauda yra didesnė už galimą riziką.</w:t>
      </w:r>
    </w:p>
    <w:p w14:paraId="02891064" w14:textId="77777777" w:rsidR="009A2392" w:rsidRPr="00FB6AF0" w:rsidRDefault="009A2392" w:rsidP="009A2392">
      <w:pPr>
        <w:tabs>
          <w:tab w:val="left" w:pos="567"/>
        </w:tabs>
        <w:rPr>
          <w:szCs w:val="22"/>
        </w:rPr>
      </w:pPr>
    </w:p>
    <w:p w14:paraId="5F46819A" w14:textId="77777777" w:rsidR="009A2392" w:rsidRPr="00FB6AF0" w:rsidRDefault="009A2392" w:rsidP="009A2392">
      <w:pPr>
        <w:rPr>
          <w:i/>
          <w:szCs w:val="22"/>
        </w:rPr>
      </w:pPr>
      <w:r w:rsidRPr="00FB6AF0">
        <w:rPr>
          <w:i/>
          <w:iCs/>
          <w:szCs w:val="22"/>
        </w:rPr>
        <w:t>Hipoglikemija/diabetas</w:t>
      </w:r>
    </w:p>
    <w:p w14:paraId="2EE6D068" w14:textId="77777777" w:rsidR="009A2392" w:rsidRPr="00FB6AF0" w:rsidRDefault="009A2392" w:rsidP="009A2392">
      <w:pPr>
        <w:tabs>
          <w:tab w:val="left" w:pos="567"/>
        </w:tabs>
        <w:rPr>
          <w:szCs w:val="22"/>
        </w:rPr>
      </w:pPr>
      <w:r w:rsidRPr="00FB6AF0">
        <w:rPr>
          <w:szCs w:val="22"/>
        </w:rPr>
        <w:t>Pacientus, linkusius į spontaninę hipoglikemiją arba sergančius labiliu nuo insulino priklausomu cukriniu diabetu, beta blokatoriais reikia gydyti atsargiai, kadangi jie gali slėpti ūminės hipoglikemijos požymius ir simptomus.</w:t>
      </w:r>
    </w:p>
    <w:p w14:paraId="67D5FFFE" w14:textId="77777777" w:rsidR="009A2392" w:rsidRPr="00FB6AF0" w:rsidRDefault="009A2392" w:rsidP="009A2392">
      <w:pPr>
        <w:tabs>
          <w:tab w:val="left" w:pos="567"/>
        </w:tabs>
        <w:rPr>
          <w:szCs w:val="22"/>
        </w:rPr>
      </w:pPr>
    </w:p>
    <w:p w14:paraId="17CAA7CA" w14:textId="77777777" w:rsidR="009A2392" w:rsidRPr="00FB6AF0" w:rsidRDefault="009A2392" w:rsidP="009A2392">
      <w:pPr>
        <w:tabs>
          <w:tab w:val="left" w:pos="567"/>
        </w:tabs>
        <w:rPr>
          <w:i/>
          <w:szCs w:val="22"/>
        </w:rPr>
      </w:pPr>
      <w:r w:rsidRPr="00FB6AF0">
        <w:rPr>
          <w:i/>
          <w:szCs w:val="22"/>
        </w:rPr>
        <w:t>Hipertiroidizmas</w:t>
      </w:r>
    </w:p>
    <w:p w14:paraId="5493B52B" w14:textId="77777777" w:rsidR="009A2392" w:rsidRPr="00FB6AF0" w:rsidRDefault="009A2392" w:rsidP="009A2392">
      <w:pPr>
        <w:tabs>
          <w:tab w:val="left" w:pos="567"/>
        </w:tabs>
        <w:rPr>
          <w:szCs w:val="22"/>
        </w:rPr>
      </w:pPr>
      <w:r w:rsidRPr="00FB6AF0">
        <w:rPr>
          <w:szCs w:val="22"/>
        </w:rPr>
        <w:t>Beta blokatoriai gali slėpti hipertiroidizmo simptomus (pvz., tachikardiją). Jeigu įtariama, kad pacientui pasireiškė tirotoksikozė, ligonį būtina atidžiai sekti, kadangi staigiai nutraukus beta adrenoblokatorių vartojimą gali ištikti tiroidinė krizė.</w:t>
      </w:r>
    </w:p>
    <w:p w14:paraId="419A02B8" w14:textId="77777777" w:rsidR="009A2392" w:rsidRPr="00FB6AF0" w:rsidRDefault="009A2392" w:rsidP="009A2392">
      <w:pPr>
        <w:tabs>
          <w:tab w:val="left" w:pos="567"/>
        </w:tabs>
        <w:rPr>
          <w:szCs w:val="22"/>
        </w:rPr>
      </w:pPr>
    </w:p>
    <w:p w14:paraId="4C672D5A" w14:textId="77777777" w:rsidR="009A2392" w:rsidRPr="00FB6AF0" w:rsidRDefault="009A2392" w:rsidP="009A2392">
      <w:pPr>
        <w:tabs>
          <w:tab w:val="left" w:pos="567"/>
        </w:tabs>
        <w:rPr>
          <w:i/>
          <w:szCs w:val="22"/>
        </w:rPr>
      </w:pPr>
      <w:r w:rsidRPr="00FB6AF0">
        <w:rPr>
          <w:i/>
          <w:szCs w:val="22"/>
        </w:rPr>
        <w:t>Negydyta feochromocitoma</w:t>
      </w:r>
    </w:p>
    <w:p w14:paraId="2D43ADBD" w14:textId="77777777" w:rsidR="009A2392" w:rsidRPr="00FB6AF0" w:rsidRDefault="009A2392" w:rsidP="009A2392">
      <w:pPr>
        <w:tabs>
          <w:tab w:val="left" w:pos="567"/>
        </w:tabs>
        <w:rPr>
          <w:szCs w:val="22"/>
        </w:rPr>
      </w:pPr>
      <w:r w:rsidRPr="00FB6AF0">
        <w:rPr>
          <w:szCs w:val="22"/>
        </w:rPr>
        <w:t>Pacientams, sergantiems negydyta feochromocitoma, OFTAN TIMOLOL reikia vartoti atsargiai.</w:t>
      </w:r>
    </w:p>
    <w:p w14:paraId="186CEF8C" w14:textId="77777777" w:rsidR="009A2392" w:rsidRPr="00FB6AF0" w:rsidRDefault="009A2392" w:rsidP="009A2392">
      <w:pPr>
        <w:tabs>
          <w:tab w:val="left" w:pos="567"/>
        </w:tabs>
        <w:rPr>
          <w:szCs w:val="22"/>
        </w:rPr>
      </w:pPr>
    </w:p>
    <w:p w14:paraId="262E9711" w14:textId="77777777" w:rsidR="009A2392" w:rsidRPr="00FB6AF0" w:rsidRDefault="009A2392" w:rsidP="009A2392">
      <w:pPr>
        <w:tabs>
          <w:tab w:val="left" w:pos="567"/>
        </w:tabs>
        <w:rPr>
          <w:i/>
          <w:szCs w:val="22"/>
        </w:rPr>
      </w:pPr>
      <w:r w:rsidRPr="00FB6AF0">
        <w:rPr>
          <w:i/>
          <w:szCs w:val="22"/>
        </w:rPr>
        <w:t>Metabolinė acidozė</w:t>
      </w:r>
    </w:p>
    <w:p w14:paraId="64662C68" w14:textId="77777777" w:rsidR="009A2392" w:rsidRPr="00FB6AF0" w:rsidRDefault="009A2392" w:rsidP="009A2392">
      <w:pPr>
        <w:tabs>
          <w:tab w:val="left" w:pos="567"/>
        </w:tabs>
        <w:rPr>
          <w:szCs w:val="22"/>
        </w:rPr>
      </w:pPr>
      <w:r w:rsidRPr="00FB6AF0">
        <w:rPr>
          <w:szCs w:val="22"/>
        </w:rPr>
        <w:t>Pacientams, sergantiems metaboline acidoze, OFTAN TIMOLOL reikia vartoti atsargiai.</w:t>
      </w:r>
    </w:p>
    <w:p w14:paraId="3EC28BB1" w14:textId="77777777" w:rsidR="009A2392" w:rsidRPr="00FB6AF0" w:rsidRDefault="009A2392" w:rsidP="009A2392">
      <w:pPr>
        <w:tabs>
          <w:tab w:val="left" w:pos="567"/>
        </w:tabs>
        <w:rPr>
          <w:szCs w:val="22"/>
        </w:rPr>
      </w:pPr>
    </w:p>
    <w:p w14:paraId="4875CD15" w14:textId="77777777" w:rsidR="009A2392" w:rsidRPr="00FB6AF0" w:rsidRDefault="009A2392" w:rsidP="009A2392">
      <w:pPr>
        <w:tabs>
          <w:tab w:val="left" w:pos="567"/>
        </w:tabs>
        <w:rPr>
          <w:i/>
          <w:szCs w:val="22"/>
        </w:rPr>
      </w:pPr>
      <w:r w:rsidRPr="00FB6AF0">
        <w:rPr>
          <w:i/>
          <w:szCs w:val="22"/>
        </w:rPr>
        <w:t>Sunkioji miastenija</w:t>
      </w:r>
    </w:p>
    <w:p w14:paraId="6A4978EA" w14:textId="77777777" w:rsidR="009A2392" w:rsidRPr="00FB6AF0" w:rsidRDefault="009A2392" w:rsidP="009A2392">
      <w:pPr>
        <w:tabs>
          <w:tab w:val="left" w:pos="567"/>
        </w:tabs>
        <w:rPr>
          <w:szCs w:val="22"/>
        </w:rPr>
      </w:pPr>
      <w:r w:rsidRPr="00FB6AF0">
        <w:rPr>
          <w:szCs w:val="22"/>
        </w:rPr>
        <w:t>Pastebėta, kad sergantiems sunkiąja miastenija ligoniams pavartojus timololio akių lašų, bendroji jų būklė pasunkėjo.</w:t>
      </w:r>
    </w:p>
    <w:p w14:paraId="1FB0A47E" w14:textId="77777777" w:rsidR="009A2392" w:rsidRPr="00FB6AF0" w:rsidRDefault="009A2392" w:rsidP="009A2392">
      <w:pPr>
        <w:tabs>
          <w:tab w:val="left" w:pos="567"/>
        </w:tabs>
        <w:rPr>
          <w:szCs w:val="22"/>
        </w:rPr>
      </w:pPr>
    </w:p>
    <w:p w14:paraId="56A3366F" w14:textId="77777777" w:rsidR="009A2392" w:rsidRPr="00FB6AF0" w:rsidRDefault="009A2392" w:rsidP="009A2392">
      <w:pPr>
        <w:rPr>
          <w:i/>
          <w:szCs w:val="22"/>
        </w:rPr>
      </w:pPr>
      <w:r w:rsidRPr="00FB6AF0">
        <w:rPr>
          <w:i/>
          <w:szCs w:val="22"/>
        </w:rPr>
        <w:t>Kitokie beta blokatoriai</w:t>
      </w:r>
    </w:p>
    <w:p w14:paraId="4E6C3729" w14:textId="77777777" w:rsidR="009A2392" w:rsidRPr="00FB6AF0" w:rsidRDefault="009A2392" w:rsidP="009A2392">
      <w:pPr>
        <w:tabs>
          <w:tab w:val="left" w:pos="567"/>
        </w:tabs>
        <w:rPr>
          <w:szCs w:val="22"/>
        </w:rPr>
      </w:pPr>
      <w:r w:rsidRPr="00FB6AF0">
        <w:rPr>
          <w:iCs/>
          <w:szCs w:val="22"/>
        </w:rPr>
        <w:t>Poveikis akispūdžiui ar žinomas sisteminės beta adrenoreceptorių blokados poveikis gali sustiprėti, jei timololio skiriama pacientui, jau vartojančiam sisteminio poveikio beta blokatorių. Reikia atidžiai stebėti tokių pacientų reakciją. Dviejų lokalaus poveikio beta adrenerginių receptorių blokatorių vartoti nerekomenduojama (žr. 4.5 skyrių).</w:t>
      </w:r>
    </w:p>
    <w:p w14:paraId="288CFCE2" w14:textId="77777777" w:rsidR="009A2392" w:rsidRPr="00FB6AF0" w:rsidRDefault="009A2392" w:rsidP="009A2392">
      <w:pPr>
        <w:tabs>
          <w:tab w:val="left" w:pos="567"/>
        </w:tabs>
        <w:rPr>
          <w:szCs w:val="22"/>
        </w:rPr>
      </w:pPr>
    </w:p>
    <w:p w14:paraId="43CE2D8A" w14:textId="77777777" w:rsidR="009A2392" w:rsidRPr="00FB6AF0" w:rsidRDefault="009A2392" w:rsidP="009A2392">
      <w:pPr>
        <w:rPr>
          <w:i/>
          <w:szCs w:val="22"/>
        </w:rPr>
      </w:pPr>
      <w:r w:rsidRPr="00FB6AF0">
        <w:rPr>
          <w:i/>
          <w:iCs/>
          <w:szCs w:val="22"/>
        </w:rPr>
        <w:t>Ragenos ligos</w:t>
      </w:r>
    </w:p>
    <w:p w14:paraId="57B5CCE4" w14:textId="77777777" w:rsidR="009A2392" w:rsidRPr="00FB6AF0" w:rsidRDefault="009A2392" w:rsidP="009A2392">
      <w:pPr>
        <w:rPr>
          <w:szCs w:val="22"/>
        </w:rPr>
      </w:pPr>
      <w:r w:rsidRPr="00FB6AF0">
        <w:rPr>
          <w:szCs w:val="22"/>
        </w:rPr>
        <w:t>Oftalmologiniai beta blokatoriai gali sukelti akių džiūvimą. Ragenos ligomis sergančius ligonius būtina gydyti atsargiai.</w:t>
      </w:r>
    </w:p>
    <w:p w14:paraId="748224C9" w14:textId="77777777" w:rsidR="009A2392" w:rsidRPr="00FB6AF0" w:rsidRDefault="009A2392" w:rsidP="009A2392">
      <w:pPr>
        <w:tabs>
          <w:tab w:val="left" w:pos="567"/>
        </w:tabs>
        <w:rPr>
          <w:szCs w:val="22"/>
        </w:rPr>
      </w:pPr>
    </w:p>
    <w:p w14:paraId="3FCA2AAE" w14:textId="77777777" w:rsidR="009A2392" w:rsidRPr="00FB6AF0" w:rsidRDefault="009A2392" w:rsidP="009A2392">
      <w:pPr>
        <w:rPr>
          <w:i/>
          <w:szCs w:val="22"/>
        </w:rPr>
      </w:pPr>
      <w:r w:rsidRPr="00FB6AF0">
        <w:rPr>
          <w:i/>
          <w:szCs w:val="22"/>
        </w:rPr>
        <w:t>Gyslainės atšoka</w:t>
      </w:r>
    </w:p>
    <w:p w14:paraId="49D43232" w14:textId="77777777" w:rsidR="009A2392" w:rsidRPr="00FB6AF0" w:rsidRDefault="009A2392" w:rsidP="009A2392">
      <w:pPr>
        <w:tabs>
          <w:tab w:val="left" w:pos="567"/>
        </w:tabs>
        <w:rPr>
          <w:szCs w:val="22"/>
        </w:rPr>
      </w:pPr>
      <w:r w:rsidRPr="00FB6AF0">
        <w:rPr>
          <w:szCs w:val="22"/>
        </w:rPr>
        <w:t>Po filtruojamųjų procedūrų, vartojant akių skysčio gamybą slopinančių vaistinių preparatų (pvz., timololio, acetazolamido), buvo gyslainės atšokos atvejų.</w:t>
      </w:r>
    </w:p>
    <w:p w14:paraId="6C9691F6" w14:textId="77777777" w:rsidR="009A2392" w:rsidRPr="00FB6AF0" w:rsidRDefault="009A2392" w:rsidP="009A2392">
      <w:pPr>
        <w:tabs>
          <w:tab w:val="left" w:pos="567"/>
        </w:tabs>
        <w:rPr>
          <w:szCs w:val="22"/>
        </w:rPr>
      </w:pPr>
    </w:p>
    <w:p w14:paraId="676A767D" w14:textId="77777777" w:rsidR="009A2392" w:rsidRPr="00FB6AF0" w:rsidRDefault="009A2392" w:rsidP="00FB6AF0">
      <w:pPr>
        <w:keepNext/>
        <w:rPr>
          <w:i/>
          <w:szCs w:val="22"/>
        </w:rPr>
      </w:pPr>
      <w:r w:rsidRPr="00FB6AF0">
        <w:rPr>
          <w:i/>
          <w:szCs w:val="22"/>
        </w:rPr>
        <w:lastRenderedPageBreak/>
        <w:t xml:space="preserve">Anafilaksinės reakcijos </w:t>
      </w:r>
    </w:p>
    <w:p w14:paraId="7A507771" w14:textId="77777777" w:rsidR="009A2392" w:rsidRPr="00FB6AF0" w:rsidRDefault="009A2392" w:rsidP="00FB6AF0">
      <w:pPr>
        <w:keepNext/>
        <w:tabs>
          <w:tab w:val="left" w:pos="567"/>
        </w:tabs>
        <w:rPr>
          <w:szCs w:val="22"/>
        </w:rPr>
      </w:pPr>
      <w:r w:rsidRPr="00FB6AF0">
        <w:rPr>
          <w:szCs w:val="22"/>
        </w:rPr>
        <w:t>Beta blokatoriais gydomi pacientai, kuriems buvo atopija arba buvo pasireiškusi sunki anafilaksinė reakcija į įvairius alergenus, gali būti jautresni kartotiniam provokuojančiam alergenų poveikiui ir nereaguoti į įprastas anafilaksinei reakcijai gydyti vartojamas adrenalino dozes.</w:t>
      </w:r>
    </w:p>
    <w:p w14:paraId="7C0328AD" w14:textId="77777777" w:rsidR="009A2392" w:rsidRPr="00FB6AF0" w:rsidRDefault="009A2392" w:rsidP="009A2392">
      <w:pPr>
        <w:tabs>
          <w:tab w:val="left" w:pos="567"/>
        </w:tabs>
        <w:rPr>
          <w:szCs w:val="22"/>
        </w:rPr>
      </w:pPr>
    </w:p>
    <w:p w14:paraId="203C7427" w14:textId="77777777" w:rsidR="009A2392" w:rsidRPr="00FB6AF0" w:rsidRDefault="009A2392" w:rsidP="009A2392">
      <w:pPr>
        <w:keepNext/>
        <w:rPr>
          <w:i/>
          <w:szCs w:val="22"/>
        </w:rPr>
      </w:pPr>
      <w:r w:rsidRPr="00FB6AF0">
        <w:rPr>
          <w:i/>
          <w:iCs/>
          <w:szCs w:val="22"/>
        </w:rPr>
        <w:t>Anestezija chirurginės operacijos metu</w:t>
      </w:r>
    </w:p>
    <w:p w14:paraId="4A40C705" w14:textId="77777777" w:rsidR="000221F7" w:rsidRPr="00FB6AF0" w:rsidRDefault="000221F7" w:rsidP="009A2392">
      <w:pPr>
        <w:keepNext/>
        <w:rPr>
          <w:szCs w:val="22"/>
        </w:rPr>
      </w:pPr>
      <w:r w:rsidRPr="00FB6AF0">
        <w:rPr>
          <w:szCs w:val="22"/>
        </w:rPr>
        <w:t>Oftalmologiniai beta blokatorių vaistiniai preparatai gali blokuoti sisteminį beta agonistų, pvz., adrenalino, poveikį. Jei pacientas vartoja timololio, anesteziologas turi tai žinoti.</w:t>
      </w:r>
    </w:p>
    <w:p w14:paraId="321FF644" w14:textId="77777777" w:rsidR="009A2392" w:rsidRPr="00FB6AF0" w:rsidRDefault="009A2392" w:rsidP="009A2392">
      <w:pPr>
        <w:tabs>
          <w:tab w:val="left" w:pos="567"/>
        </w:tabs>
        <w:rPr>
          <w:szCs w:val="22"/>
        </w:rPr>
      </w:pPr>
    </w:p>
    <w:p w14:paraId="0F375451" w14:textId="3DCC748F" w:rsidR="007E7DF8" w:rsidRPr="00FB6AF0" w:rsidRDefault="007E7DF8" w:rsidP="007E7DF8">
      <w:pPr>
        <w:keepNext/>
        <w:keepLines/>
        <w:autoSpaceDE w:val="0"/>
        <w:autoSpaceDN w:val="0"/>
        <w:adjustRightInd w:val="0"/>
        <w:rPr>
          <w:i/>
        </w:rPr>
      </w:pPr>
      <w:r w:rsidRPr="00FB6AF0">
        <w:rPr>
          <w:i/>
        </w:rPr>
        <w:t>Pagalbinės medžiagos</w:t>
      </w:r>
    </w:p>
    <w:p w14:paraId="58AA5116" w14:textId="3E4A458E" w:rsidR="007E7DF8" w:rsidRPr="00FB6AF0" w:rsidRDefault="007E7DF8" w:rsidP="007E7DF8">
      <w:pPr>
        <w:keepNext/>
        <w:keepLines/>
        <w:autoSpaceDE w:val="0"/>
        <w:autoSpaceDN w:val="0"/>
        <w:adjustRightInd w:val="0"/>
        <w:rPr>
          <w:i/>
        </w:rPr>
      </w:pPr>
      <w:r w:rsidRPr="00FB6AF0">
        <w:rPr>
          <w:i/>
        </w:rPr>
        <w:t>Benzalkonio chloridas</w:t>
      </w:r>
    </w:p>
    <w:p w14:paraId="425B38A5" w14:textId="4C2D0036" w:rsidR="00392926" w:rsidRPr="00FB6AF0" w:rsidRDefault="00392926" w:rsidP="007E7DF8">
      <w:pPr>
        <w:keepNext/>
        <w:keepLines/>
        <w:autoSpaceDE w:val="0"/>
        <w:autoSpaceDN w:val="0"/>
        <w:adjustRightInd w:val="0"/>
      </w:pPr>
      <w:r w:rsidRPr="00FB6AF0">
        <w:t>Turimais ribotais duomenimis, vaikų ir suaugusiųjų nepageidaujamo poveikio reiškinių duomenys nesiskiria. Vis dėlto, paprastai vaikų akys stipriau reaguoja į dirgiklį negu suaugusiųjų. Sudirginimas gali turėti įtakos gydymo režimo laikymuisi vaikams.</w:t>
      </w:r>
    </w:p>
    <w:p w14:paraId="18F59289" w14:textId="77777777" w:rsidR="007E7DF8" w:rsidRPr="00FB6AF0" w:rsidRDefault="007E7DF8" w:rsidP="007E7DF8">
      <w:pPr>
        <w:tabs>
          <w:tab w:val="left" w:pos="567"/>
        </w:tabs>
        <w:rPr>
          <w:szCs w:val="22"/>
        </w:rPr>
      </w:pPr>
      <w:r w:rsidRPr="00FB6AF0">
        <w:rPr>
          <w:iCs/>
        </w:rPr>
        <w:t>Gauta duomenų, kad benzalkonio chloridas gali sukelti akies sudirginimą, sausos akies simptomus ir gali daryti poveikį ašarų plėvelei ir ragenos paviršiui. Turi būti atsargiai vartojamas sergantiems akies sausme ir jei yra ragenos pažeidimo pavojus. Jei vartojama ilgai, pacientus reikia stebėti.</w:t>
      </w:r>
    </w:p>
    <w:p w14:paraId="20034792" w14:textId="77777777" w:rsidR="00926030" w:rsidRPr="00D3407E" w:rsidRDefault="009A2392" w:rsidP="00D3407E">
      <w:pPr>
        <w:keepNext/>
        <w:keepLines/>
        <w:autoSpaceDE w:val="0"/>
        <w:autoSpaceDN w:val="0"/>
        <w:adjustRightInd w:val="0"/>
        <w:rPr>
          <w:i/>
        </w:rPr>
      </w:pPr>
      <w:r w:rsidRPr="00FB6AF0">
        <w:rPr>
          <w:szCs w:val="22"/>
        </w:rPr>
        <w:t>Turi nepatekti ant minkštųjų kontaktinių lęšių. Prieš vartojimą kontaktinius lęšius reikia išimti (vėl juos galima įdėti ne anksčiau kaip po 15 min.). Keičia minkštųjų kontaktinių lęšių spalvą</w:t>
      </w:r>
      <w:r w:rsidR="007E7DF8" w:rsidRPr="00FB6AF0">
        <w:rPr>
          <w:i/>
        </w:rPr>
        <w:t>.</w:t>
      </w:r>
    </w:p>
    <w:p w14:paraId="38DD6F8D" w14:textId="77777777" w:rsidR="009A2392" w:rsidRPr="00FB6AF0" w:rsidRDefault="009A2392" w:rsidP="009A2392">
      <w:pPr>
        <w:tabs>
          <w:tab w:val="left" w:pos="567"/>
        </w:tabs>
        <w:rPr>
          <w:szCs w:val="22"/>
        </w:rPr>
      </w:pPr>
    </w:p>
    <w:p w14:paraId="220D40F4" w14:textId="77777777" w:rsidR="009A2392" w:rsidRPr="00FB6AF0" w:rsidRDefault="009A2392" w:rsidP="009A2392">
      <w:pPr>
        <w:rPr>
          <w:color w:val="000000"/>
          <w:szCs w:val="22"/>
        </w:rPr>
      </w:pPr>
      <w:r w:rsidRPr="00FB6AF0">
        <w:rPr>
          <w:color w:val="000000"/>
          <w:szCs w:val="22"/>
          <w:u w:val="single"/>
        </w:rPr>
        <w:t>Vaikų populiacija</w:t>
      </w:r>
    </w:p>
    <w:p w14:paraId="7181841D" w14:textId="77777777" w:rsidR="009A2392" w:rsidRPr="00FB6AF0" w:rsidRDefault="009A2392" w:rsidP="009A2392">
      <w:pPr>
        <w:pStyle w:val="Pagrindiniotekstotrauka"/>
        <w:ind w:left="0"/>
        <w:rPr>
          <w:sz w:val="22"/>
          <w:szCs w:val="22"/>
        </w:rPr>
      </w:pPr>
      <w:r w:rsidRPr="00FB6AF0">
        <w:rPr>
          <w:sz w:val="22"/>
          <w:szCs w:val="22"/>
        </w:rPr>
        <w:t>Apskritai timololio jauniems glaukoma sergantiems pacientams būtina vartoti atsargiai (taip pat žr. 5.2 skyrių). Labai svarbu tėvams pasakyti apie galimą nepageidaujamą poveikį, kad jam pasireiškus jie galėtų nedelsdami nutraukti vaistinio preparato vartojimą. Galimi požymiai, kuriuos reikia stebėti, yra, pvz., kosulys ir švokštimas. Kadangi gali pasireikšti apnėja ir Čeino-Stokso kvėpavimas, šio vaistinio preparato ypač atsargiai būtina vartoti naujagimiams, kūdikiams ir mažiems vaikams. Timololiu gydomiems vaikams gali būti naudinga naudoti nešiojamąjį apnėjos stebėjimo prietaisą.</w:t>
      </w:r>
    </w:p>
    <w:p w14:paraId="10B64493" w14:textId="77777777" w:rsidR="009A2392" w:rsidRPr="00FB6AF0" w:rsidRDefault="009A2392" w:rsidP="009A2392">
      <w:pPr>
        <w:tabs>
          <w:tab w:val="left" w:pos="567"/>
        </w:tabs>
        <w:rPr>
          <w:szCs w:val="22"/>
        </w:rPr>
      </w:pPr>
    </w:p>
    <w:p w14:paraId="3B716E94" w14:textId="77777777" w:rsidR="009A2392" w:rsidRPr="00FB6AF0" w:rsidRDefault="009A2392" w:rsidP="009A2392">
      <w:pPr>
        <w:tabs>
          <w:tab w:val="left" w:pos="567"/>
        </w:tabs>
        <w:rPr>
          <w:b/>
          <w:szCs w:val="22"/>
        </w:rPr>
      </w:pPr>
      <w:r w:rsidRPr="00FB6AF0">
        <w:rPr>
          <w:b/>
          <w:szCs w:val="22"/>
        </w:rPr>
        <w:t>4.5</w:t>
      </w:r>
      <w:r w:rsidRPr="00FB6AF0">
        <w:rPr>
          <w:b/>
          <w:szCs w:val="22"/>
        </w:rPr>
        <w:tab/>
        <w:t>Sąveika su kitais vaistiniais preparatais ir kitokia sąveika</w:t>
      </w:r>
    </w:p>
    <w:p w14:paraId="09ABFFEE" w14:textId="77777777" w:rsidR="009A2392" w:rsidRPr="00FB6AF0" w:rsidRDefault="009A2392" w:rsidP="009A2392">
      <w:pPr>
        <w:tabs>
          <w:tab w:val="left" w:pos="567"/>
        </w:tabs>
        <w:rPr>
          <w:b/>
          <w:szCs w:val="22"/>
        </w:rPr>
      </w:pPr>
    </w:p>
    <w:p w14:paraId="268610F9" w14:textId="77777777" w:rsidR="009A2392" w:rsidRPr="00FB6AF0" w:rsidRDefault="009A2392" w:rsidP="009A2392">
      <w:pPr>
        <w:tabs>
          <w:tab w:val="left" w:pos="567"/>
        </w:tabs>
        <w:rPr>
          <w:b/>
          <w:szCs w:val="22"/>
        </w:rPr>
      </w:pPr>
      <w:r w:rsidRPr="00FB6AF0">
        <w:rPr>
          <w:szCs w:val="22"/>
        </w:rPr>
        <w:t>Specifinių timololio sąveikos su kitais vaistiniais preparatais tyrimų neatlikta.</w:t>
      </w:r>
    </w:p>
    <w:p w14:paraId="0045ED30" w14:textId="77777777" w:rsidR="009A2392" w:rsidRPr="00FB6AF0" w:rsidRDefault="009A2392" w:rsidP="009A2392">
      <w:pPr>
        <w:tabs>
          <w:tab w:val="left" w:pos="567"/>
        </w:tabs>
        <w:rPr>
          <w:b/>
          <w:szCs w:val="22"/>
        </w:rPr>
      </w:pPr>
    </w:p>
    <w:p w14:paraId="15A8FDEB" w14:textId="77777777" w:rsidR="009A2392" w:rsidRPr="00FB6AF0" w:rsidRDefault="009A2392" w:rsidP="009A2392">
      <w:pPr>
        <w:tabs>
          <w:tab w:val="left" w:pos="567"/>
        </w:tabs>
        <w:rPr>
          <w:szCs w:val="22"/>
        </w:rPr>
      </w:pPr>
      <w:r w:rsidRPr="00FB6AF0">
        <w:rPr>
          <w:szCs w:val="22"/>
        </w:rPr>
        <w:t>OFTAN TIMOLOL galima vartoti kartu su kitais vaistiniais preparatais nuo glaukomos (prostaglandinų analogais, cholinerginių receptorių agonistų, adrenoreceptorių agonistų arba karboanhidrazės inhibitorių vaistiniais preparatais).</w:t>
      </w:r>
    </w:p>
    <w:p w14:paraId="0F21CBAF" w14:textId="77777777" w:rsidR="009A2392" w:rsidRPr="00FB6AF0" w:rsidRDefault="009A2392" w:rsidP="009A2392">
      <w:pPr>
        <w:tabs>
          <w:tab w:val="left" w:pos="567"/>
        </w:tabs>
        <w:rPr>
          <w:szCs w:val="22"/>
        </w:rPr>
      </w:pPr>
    </w:p>
    <w:p w14:paraId="1E8FB9F8" w14:textId="77777777" w:rsidR="009A2392" w:rsidRPr="00FB6AF0" w:rsidRDefault="009A2392" w:rsidP="009A2392">
      <w:pPr>
        <w:tabs>
          <w:tab w:val="left" w:pos="567"/>
        </w:tabs>
        <w:rPr>
          <w:szCs w:val="22"/>
        </w:rPr>
      </w:pPr>
      <w:r w:rsidRPr="00FB6AF0">
        <w:rPr>
          <w:szCs w:val="22"/>
        </w:rPr>
        <w:t xml:space="preserve">Oftalmologinių beta blokatorių preparatų vartojant kartu su geriamaisiais kalcio kanalų blokatoriais, beta adrenerginių receptorių blokatoriais, antiaritminiais </w:t>
      </w:r>
      <w:r w:rsidR="003B6769" w:rsidRPr="00FB6AF0">
        <w:rPr>
          <w:szCs w:val="22"/>
        </w:rPr>
        <w:t xml:space="preserve">vaistiniais </w:t>
      </w:r>
      <w:r w:rsidRPr="00FB6AF0">
        <w:rPr>
          <w:szCs w:val="22"/>
        </w:rPr>
        <w:t>preparatais (įskaitant amjodaroną), širdį veikiančiais glikozidais, parasimpatinę sistemą aktyvinančiais vaistiniais preparatais ir guanetidinu, gali pasireikšti adityvus poveikis ir atsirasti hipotenzija ir (arba) sunki bradikardija.</w:t>
      </w:r>
    </w:p>
    <w:p w14:paraId="0ADE3060" w14:textId="77777777" w:rsidR="009A2392" w:rsidRPr="00FB6AF0" w:rsidRDefault="009A2392" w:rsidP="009A2392">
      <w:pPr>
        <w:tabs>
          <w:tab w:val="left" w:pos="567"/>
        </w:tabs>
        <w:rPr>
          <w:szCs w:val="22"/>
        </w:rPr>
      </w:pPr>
    </w:p>
    <w:p w14:paraId="08F2914B" w14:textId="77777777" w:rsidR="009A2392" w:rsidRPr="00FB6AF0" w:rsidRDefault="009A2392" w:rsidP="009A2392">
      <w:pPr>
        <w:tabs>
          <w:tab w:val="left" w:pos="567"/>
        </w:tabs>
        <w:rPr>
          <w:szCs w:val="22"/>
        </w:rPr>
      </w:pPr>
      <w:r w:rsidRPr="00FB6AF0">
        <w:rPr>
          <w:szCs w:val="22"/>
        </w:rPr>
        <w:t>Pacientus kartu vartojančius sisteminio poveikio alfa adrenoblokatorių, rezerpino arba klonidino, būtina stebėti, kadangi dėl farmakodinaminės sąveikos gali sunkėti nepageidaujamas poveikis (žr. 4.8 skyrių).</w:t>
      </w:r>
    </w:p>
    <w:p w14:paraId="5CBCA97C" w14:textId="77777777" w:rsidR="009A2392" w:rsidRPr="00FB6AF0" w:rsidRDefault="009A2392" w:rsidP="009A2392">
      <w:pPr>
        <w:tabs>
          <w:tab w:val="left" w:pos="567"/>
        </w:tabs>
        <w:rPr>
          <w:szCs w:val="22"/>
        </w:rPr>
      </w:pPr>
    </w:p>
    <w:p w14:paraId="4CBEDF93" w14:textId="77777777" w:rsidR="009A2392" w:rsidRPr="00FB6AF0" w:rsidRDefault="009A2392" w:rsidP="009A2392">
      <w:pPr>
        <w:tabs>
          <w:tab w:val="left" w:pos="567"/>
        </w:tabs>
        <w:rPr>
          <w:szCs w:val="22"/>
        </w:rPr>
      </w:pPr>
      <w:r w:rsidRPr="00FB6AF0">
        <w:rPr>
          <w:szCs w:val="22"/>
        </w:rPr>
        <w:t>Gauta pranešimų apie ryškią sisteminę beta adrenoreceptorių blokadą (pvz., suretėjusius širdies susitraukimus, depresiją), kai timololio buvo vartojama kartu su CYP2D6 inhibitoriais (pvz., kvinidinu, fluoksetinu, paroksetinu). Cimetidinas, gali didinti timololio koncentraciją plazmoje.</w:t>
      </w:r>
    </w:p>
    <w:p w14:paraId="5193E8F6" w14:textId="77777777" w:rsidR="009A2392" w:rsidRPr="00FB6AF0" w:rsidRDefault="009A2392" w:rsidP="009A2392">
      <w:pPr>
        <w:tabs>
          <w:tab w:val="left" w:pos="567"/>
        </w:tabs>
        <w:rPr>
          <w:szCs w:val="22"/>
        </w:rPr>
      </w:pPr>
    </w:p>
    <w:p w14:paraId="325D080D" w14:textId="77777777" w:rsidR="009A2392" w:rsidRPr="00FB6AF0" w:rsidRDefault="009A2392" w:rsidP="009A2392">
      <w:pPr>
        <w:tabs>
          <w:tab w:val="left" w:pos="567"/>
        </w:tabs>
        <w:rPr>
          <w:szCs w:val="22"/>
        </w:rPr>
      </w:pPr>
      <w:r w:rsidRPr="00FB6AF0">
        <w:rPr>
          <w:szCs w:val="22"/>
        </w:rPr>
        <w:t>Kartu su OFTAN TIMOLOL akių lašais vartojant barbitūratų, analgetikų arba skalsių alkaloidų, gali sunkėti nepageidaujamas poveikis centrinei nervų sistemai (žr. 4.8 skyrių).</w:t>
      </w:r>
    </w:p>
    <w:p w14:paraId="360A96AB" w14:textId="77777777" w:rsidR="009A2392" w:rsidRPr="00FB6AF0" w:rsidRDefault="009A2392" w:rsidP="009A2392">
      <w:pPr>
        <w:tabs>
          <w:tab w:val="left" w:pos="567"/>
        </w:tabs>
        <w:rPr>
          <w:szCs w:val="22"/>
        </w:rPr>
      </w:pPr>
    </w:p>
    <w:p w14:paraId="4F42DD96" w14:textId="77777777" w:rsidR="009A2392" w:rsidRPr="00FB6AF0" w:rsidRDefault="009A2392" w:rsidP="009A2392">
      <w:pPr>
        <w:tabs>
          <w:tab w:val="left" w:pos="567"/>
        </w:tabs>
        <w:rPr>
          <w:szCs w:val="22"/>
        </w:rPr>
      </w:pPr>
      <w:r w:rsidRPr="00FB6AF0">
        <w:rPr>
          <w:szCs w:val="22"/>
        </w:rPr>
        <w:t>Gauta pavienių pranešimų apie midriazės atsiradimą ligoniams, gydytiems oftalmologiniais beta blokatorių preparatais ir adrenalinu (epinefrinu).</w:t>
      </w:r>
    </w:p>
    <w:p w14:paraId="533B9790" w14:textId="77777777" w:rsidR="009A2392" w:rsidRPr="00FB6AF0" w:rsidRDefault="009A2392" w:rsidP="009A2392">
      <w:pPr>
        <w:tabs>
          <w:tab w:val="left" w:pos="567"/>
        </w:tabs>
        <w:rPr>
          <w:szCs w:val="22"/>
        </w:rPr>
      </w:pPr>
    </w:p>
    <w:p w14:paraId="30324183" w14:textId="77777777" w:rsidR="009A2392" w:rsidRPr="00FB6AF0" w:rsidRDefault="009A2392" w:rsidP="009A2392">
      <w:pPr>
        <w:pStyle w:val="Komentarotekstas"/>
        <w:rPr>
          <w:sz w:val="22"/>
          <w:szCs w:val="22"/>
          <w:lang w:val="lt-LT"/>
        </w:rPr>
      </w:pPr>
      <w:r w:rsidRPr="00FB6AF0">
        <w:rPr>
          <w:sz w:val="22"/>
          <w:szCs w:val="22"/>
          <w:lang w:val="lt-LT"/>
        </w:rPr>
        <w:t>Kartu vartojant su anestetikais susilpnėja refleksinė tachikardiją ir padidėja hipotenzijos pavojus. Jeigu pacientas vartoją timololio, reikia įspėti anesteziologą (žr. 4.4 skyrių).</w:t>
      </w:r>
    </w:p>
    <w:p w14:paraId="1307FC09" w14:textId="77777777" w:rsidR="009A2392" w:rsidRPr="00FB6AF0" w:rsidRDefault="009A2392" w:rsidP="009A2392">
      <w:pPr>
        <w:pStyle w:val="Komentarotekstas"/>
        <w:rPr>
          <w:sz w:val="22"/>
          <w:szCs w:val="22"/>
          <w:lang w:val="lt-LT"/>
        </w:rPr>
      </w:pPr>
    </w:p>
    <w:p w14:paraId="345C96A6" w14:textId="77777777" w:rsidR="009A2392" w:rsidRPr="00FB6AF0" w:rsidRDefault="009A2392" w:rsidP="009A2392">
      <w:pPr>
        <w:pStyle w:val="Komentarotekstas"/>
        <w:rPr>
          <w:sz w:val="22"/>
          <w:szCs w:val="22"/>
          <w:lang w:val="lt-LT"/>
        </w:rPr>
      </w:pPr>
      <w:r w:rsidRPr="00FB6AF0">
        <w:rPr>
          <w:sz w:val="22"/>
          <w:szCs w:val="22"/>
          <w:lang w:val="lt-LT"/>
        </w:rPr>
        <w:t>Visi beta-adrenoreceptorių preparatai gali slopinti kai kurių hipoglikemijos simptomų (palpitacijų ir tachikardijos) pasireiškimą. Dauguma ne kardioselektyvių beta blokatorių preparatų padidina hipoglikemijų dažnį ir sunkumą. Ypatingai vartojimo pradžioje pacientą reikia įspėti, kad būtina dar atidžiau stebėti gliukozės kiekį kraujyje.</w:t>
      </w:r>
    </w:p>
    <w:p w14:paraId="5F0C2CAE" w14:textId="77777777" w:rsidR="009A2392" w:rsidRPr="00FB6AF0" w:rsidRDefault="009A2392" w:rsidP="009A2392">
      <w:pPr>
        <w:pStyle w:val="Komentarotekstas"/>
        <w:rPr>
          <w:sz w:val="22"/>
          <w:szCs w:val="22"/>
          <w:lang w:val="lt-LT"/>
        </w:rPr>
      </w:pPr>
    </w:p>
    <w:p w14:paraId="711AE8E6" w14:textId="77777777" w:rsidR="009A2392" w:rsidRPr="00FB6AF0" w:rsidRDefault="009A2392" w:rsidP="009A2392">
      <w:pPr>
        <w:tabs>
          <w:tab w:val="left" w:pos="567"/>
        </w:tabs>
        <w:rPr>
          <w:szCs w:val="22"/>
        </w:rPr>
      </w:pPr>
      <w:r w:rsidRPr="00FB6AF0">
        <w:rPr>
          <w:szCs w:val="22"/>
        </w:rPr>
        <w:t>Vartoti kartu su kontrastiniais jodo preparatais reikia atsargiai.</w:t>
      </w:r>
    </w:p>
    <w:p w14:paraId="3065A9A8" w14:textId="77777777" w:rsidR="009A2392" w:rsidRPr="00FB6AF0" w:rsidRDefault="009A2392" w:rsidP="009A2392">
      <w:pPr>
        <w:tabs>
          <w:tab w:val="left" w:pos="567"/>
        </w:tabs>
        <w:rPr>
          <w:szCs w:val="22"/>
        </w:rPr>
      </w:pPr>
    </w:p>
    <w:p w14:paraId="472A4D4D" w14:textId="77777777" w:rsidR="009A2392" w:rsidRPr="00FB6AF0" w:rsidRDefault="009A2392" w:rsidP="009A2392">
      <w:pPr>
        <w:tabs>
          <w:tab w:val="left" w:pos="567"/>
        </w:tabs>
        <w:rPr>
          <w:szCs w:val="22"/>
        </w:rPr>
      </w:pPr>
      <w:r w:rsidRPr="00FB6AF0">
        <w:rPr>
          <w:szCs w:val="22"/>
        </w:rPr>
        <w:t>OFTAN TIMOLOL ir sultoprido kartu vartoti negalima, nes padidėja skilvelių aritmijos, ypatingai polimorfinės skilvelių tachikardijos, pavojus.</w:t>
      </w:r>
    </w:p>
    <w:p w14:paraId="3CE45073" w14:textId="77777777" w:rsidR="009A2392" w:rsidRPr="00FB6AF0" w:rsidRDefault="009A2392" w:rsidP="009A2392">
      <w:pPr>
        <w:tabs>
          <w:tab w:val="left" w:pos="567"/>
        </w:tabs>
        <w:rPr>
          <w:szCs w:val="22"/>
        </w:rPr>
      </w:pPr>
    </w:p>
    <w:p w14:paraId="1DEF1E93" w14:textId="77777777" w:rsidR="009A2392" w:rsidRPr="00FB6AF0" w:rsidRDefault="009A2392" w:rsidP="009A2392">
      <w:pPr>
        <w:tabs>
          <w:tab w:val="left" w:pos="567"/>
        </w:tabs>
        <w:rPr>
          <w:b/>
          <w:szCs w:val="22"/>
        </w:rPr>
      </w:pPr>
      <w:r w:rsidRPr="00FB6AF0">
        <w:rPr>
          <w:b/>
          <w:szCs w:val="22"/>
        </w:rPr>
        <w:t>4.6</w:t>
      </w:r>
      <w:r w:rsidRPr="00FB6AF0">
        <w:rPr>
          <w:b/>
          <w:szCs w:val="22"/>
        </w:rPr>
        <w:tab/>
        <w:t>Vaisingumas, nėštumo ir žindymo laikotarpis</w:t>
      </w:r>
    </w:p>
    <w:p w14:paraId="7974BC39" w14:textId="77777777" w:rsidR="009A2392" w:rsidRPr="00FB6AF0" w:rsidRDefault="009A2392" w:rsidP="009A2392">
      <w:pPr>
        <w:tabs>
          <w:tab w:val="left" w:pos="567"/>
        </w:tabs>
        <w:rPr>
          <w:b/>
          <w:szCs w:val="22"/>
        </w:rPr>
      </w:pPr>
    </w:p>
    <w:p w14:paraId="0E65DA36" w14:textId="77777777" w:rsidR="009A2392" w:rsidRPr="00FB6AF0" w:rsidRDefault="009A2392" w:rsidP="009A2392">
      <w:pPr>
        <w:tabs>
          <w:tab w:val="left" w:pos="567"/>
        </w:tabs>
        <w:rPr>
          <w:szCs w:val="22"/>
          <w:u w:val="single"/>
        </w:rPr>
      </w:pPr>
      <w:r w:rsidRPr="00FB6AF0">
        <w:rPr>
          <w:szCs w:val="22"/>
          <w:u w:val="single"/>
        </w:rPr>
        <w:t>Nėštumas</w:t>
      </w:r>
    </w:p>
    <w:p w14:paraId="7470F4B3" w14:textId="77777777" w:rsidR="009A2392" w:rsidRPr="00FB6AF0" w:rsidRDefault="009A2392" w:rsidP="009A2392">
      <w:pPr>
        <w:tabs>
          <w:tab w:val="left" w:pos="567"/>
        </w:tabs>
        <w:rPr>
          <w:szCs w:val="22"/>
        </w:rPr>
      </w:pPr>
      <w:r w:rsidRPr="00FB6AF0">
        <w:rPr>
          <w:szCs w:val="22"/>
        </w:rPr>
        <w:t>Timololis prasiskverbia per placentą.</w:t>
      </w:r>
    </w:p>
    <w:p w14:paraId="2C6861E0" w14:textId="77777777" w:rsidR="009A2392" w:rsidRPr="00FB6AF0" w:rsidRDefault="009A2392" w:rsidP="009A2392">
      <w:pPr>
        <w:tabs>
          <w:tab w:val="left" w:pos="567"/>
        </w:tabs>
        <w:rPr>
          <w:szCs w:val="22"/>
        </w:rPr>
      </w:pPr>
    </w:p>
    <w:p w14:paraId="3B7FA91D" w14:textId="77777777" w:rsidR="009A2392" w:rsidRPr="00FB6AF0" w:rsidRDefault="009A2392" w:rsidP="009A2392">
      <w:pPr>
        <w:rPr>
          <w:szCs w:val="22"/>
        </w:rPr>
      </w:pPr>
      <w:r w:rsidRPr="00FB6AF0">
        <w:rPr>
          <w:szCs w:val="22"/>
        </w:rPr>
        <w:t>Reikiamų duomenų apie timololio vartojimą nėštumo metu nėra. Timololio nėštumo metu vartoti negalima, išskyrus neabejotinai būtinus atvejus. Informacijos apie sisteminės absorbcijos mažinimą pateikta 4.2 skyriuje.</w:t>
      </w:r>
    </w:p>
    <w:p w14:paraId="2B87961A" w14:textId="77777777" w:rsidR="009A2392" w:rsidRPr="00FB6AF0" w:rsidRDefault="009A2392" w:rsidP="009A2392">
      <w:pPr>
        <w:rPr>
          <w:szCs w:val="22"/>
        </w:rPr>
      </w:pPr>
    </w:p>
    <w:p w14:paraId="0B9631C0" w14:textId="77777777" w:rsidR="009A2392" w:rsidRPr="00FB6AF0" w:rsidRDefault="009A2392" w:rsidP="009A2392">
      <w:pPr>
        <w:tabs>
          <w:tab w:val="left" w:pos="567"/>
        </w:tabs>
        <w:rPr>
          <w:szCs w:val="22"/>
        </w:rPr>
      </w:pPr>
      <w:r w:rsidRPr="00FB6AF0">
        <w:rPr>
          <w:szCs w:val="22"/>
        </w:rPr>
        <w:t>Epidemiologinių tyrimų metu duomenų apie apsigimimus sukeliantį poveikį negauta, tačiau nustatyta su geriamųjų beta blokatorių vartojimu susijusi augimo gimdoje sulėtėjimo rizika. Be to, moterų, kurios iki gimdymo vartojo beta blokatorių, naujagimiams atsirado beta receptorių blokados požymių ir simptomų (pvz., bradikardija, hipotenzija, kvėpavimo sutrikimas ir hipoglikemija). Jei OFTAN TIMOLOL vartojama laikotarpiu iki gimdymo, pirmomis gyvenimo dienomis naujagimį reikia atidžiai stebėti.</w:t>
      </w:r>
    </w:p>
    <w:p w14:paraId="1BFF3F1C" w14:textId="77777777" w:rsidR="009A2392" w:rsidRPr="00FB6AF0" w:rsidRDefault="009A2392" w:rsidP="009A2392">
      <w:pPr>
        <w:tabs>
          <w:tab w:val="left" w:pos="567"/>
        </w:tabs>
        <w:rPr>
          <w:szCs w:val="22"/>
        </w:rPr>
      </w:pPr>
    </w:p>
    <w:p w14:paraId="2A24DD08" w14:textId="77777777" w:rsidR="009A2392" w:rsidRPr="00FB6AF0" w:rsidRDefault="009A2392" w:rsidP="009A2392">
      <w:pPr>
        <w:tabs>
          <w:tab w:val="left" w:pos="567"/>
        </w:tabs>
        <w:rPr>
          <w:szCs w:val="22"/>
          <w:u w:val="single"/>
        </w:rPr>
      </w:pPr>
      <w:r w:rsidRPr="00FB6AF0">
        <w:rPr>
          <w:szCs w:val="22"/>
          <w:u w:val="single"/>
        </w:rPr>
        <w:t>Žindymas</w:t>
      </w:r>
    </w:p>
    <w:p w14:paraId="634036CC" w14:textId="77777777" w:rsidR="009A2392" w:rsidRPr="00FB6AF0" w:rsidRDefault="009A2392" w:rsidP="009A2392">
      <w:pPr>
        <w:rPr>
          <w:szCs w:val="22"/>
        </w:rPr>
      </w:pPr>
      <w:r w:rsidRPr="00FB6AF0">
        <w:rPr>
          <w:szCs w:val="22"/>
        </w:rPr>
        <w:t xml:space="preserve">Beta blokatorių išsiskiria į moters pieną. Vis dėlto neįtikima, kad timololio akių lašų vartojant gydomosiomis dozėmis, į pieną patektų </w:t>
      </w:r>
      <w:r w:rsidR="007C6FF4" w:rsidRPr="00FB6AF0">
        <w:rPr>
          <w:szCs w:val="22"/>
        </w:rPr>
        <w:t xml:space="preserve">timololio </w:t>
      </w:r>
      <w:r w:rsidRPr="00FB6AF0">
        <w:rPr>
          <w:szCs w:val="22"/>
        </w:rPr>
        <w:t>kiekis, pakankamas klinikiniams beta receptorių blokados simptomams kūdikiams sukelti. Informacijos apie sisteminės absorbcijos mažinimą pateikta 4.2 skyriuje.</w:t>
      </w:r>
    </w:p>
    <w:p w14:paraId="31832779" w14:textId="77777777" w:rsidR="009A2392" w:rsidRPr="00FB6AF0" w:rsidRDefault="009A2392" w:rsidP="009A2392">
      <w:pPr>
        <w:tabs>
          <w:tab w:val="left" w:pos="567"/>
        </w:tabs>
        <w:rPr>
          <w:szCs w:val="22"/>
        </w:rPr>
      </w:pPr>
    </w:p>
    <w:p w14:paraId="0F8E0E00" w14:textId="77777777" w:rsidR="009A2392" w:rsidRPr="00FB6AF0" w:rsidRDefault="009A2392" w:rsidP="009A2392">
      <w:pPr>
        <w:tabs>
          <w:tab w:val="left" w:pos="567"/>
        </w:tabs>
        <w:rPr>
          <w:b/>
          <w:szCs w:val="22"/>
        </w:rPr>
      </w:pPr>
      <w:r w:rsidRPr="00FB6AF0">
        <w:rPr>
          <w:b/>
          <w:szCs w:val="22"/>
        </w:rPr>
        <w:t>4.7</w:t>
      </w:r>
      <w:r w:rsidRPr="00FB6AF0">
        <w:rPr>
          <w:b/>
          <w:szCs w:val="22"/>
        </w:rPr>
        <w:tab/>
        <w:t>Poveikis gebėjimui vairuoti ir valdyti mechanizmus</w:t>
      </w:r>
    </w:p>
    <w:p w14:paraId="57BBBC96" w14:textId="77777777" w:rsidR="009A2392" w:rsidRPr="00FB6AF0" w:rsidRDefault="009A2392" w:rsidP="009A2392">
      <w:pPr>
        <w:rPr>
          <w:i/>
          <w:szCs w:val="22"/>
        </w:rPr>
      </w:pPr>
    </w:p>
    <w:p w14:paraId="583EB53C" w14:textId="77777777" w:rsidR="009A2392" w:rsidRPr="00FB6AF0" w:rsidRDefault="009A2392" w:rsidP="009A2392">
      <w:pPr>
        <w:rPr>
          <w:szCs w:val="22"/>
        </w:rPr>
      </w:pPr>
      <w:r w:rsidRPr="00FB6AF0">
        <w:rPr>
          <w:szCs w:val="22"/>
        </w:rPr>
        <w:t>OFTAN TIMOLOL gebėjimą vairuoti ir valdyti mechanizmus veikia vidutiniškai.</w:t>
      </w:r>
    </w:p>
    <w:p w14:paraId="78BBAA77" w14:textId="77777777" w:rsidR="009A2392" w:rsidRPr="00FB6AF0" w:rsidRDefault="009A2392" w:rsidP="009A2392">
      <w:pPr>
        <w:tabs>
          <w:tab w:val="left" w:pos="567"/>
        </w:tabs>
        <w:rPr>
          <w:szCs w:val="22"/>
        </w:rPr>
      </w:pPr>
      <w:r w:rsidRPr="00FB6AF0">
        <w:rPr>
          <w:szCs w:val="22"/>
        </w:rPr>
        <w:t>Jei dozavimas tinkamas, OFTAN TIMOLOL nesukelia silpnumo pojūčio ar regos sutrikimo, todėl gebėjimo vairuoti ir valdyti mechanizmus neveikia. Tačiau gali sumažėti kraujo spaudimas, todėl kai kuriems ligoniams gali atsirasti nuovargis ir svaigti galva. Apie tokį medikamento poveikį reikia informuoti pacientą, prieš jam pradedant vartoti vaistinio preparato.</w:t>
      </w:r>
    </w:p>
    <w:p w14:paraId="5287981B" w14:textId="77777777" w:rsidR="009A2392" w:rsidRPr="00FB6AF0" w:rsidRDefault="009A2392" w:rsidP="009A2392">
      <w:pPr>
        <w:tabs>
          <w:tab w:val="left" w:pos="567"/>
        </w:tabs>
        <w:rPr>
          <w:szCs w:val="22"/>
        </w:rPr>
      </w:pPr>
    </w:p>
    <w:p w14:paraId="36E32DD5" w14:textId="77777777" w:rsidR="009A2392" w:rsidRPr="00FB6AF0" w:rsidRDefault="009A2392" w:rsidP="009A2392">
      <w:pPr>
        <w:tabs>
          <w:tab w:val="left" w:pos="567"/>
        </w:tabs>
        <w:rPr>
          <w:b/>
          <w:szCs w:val="22"/>
        </w:rPr>
      </w:pPr>
      <w:r w:rsidRPr="00FB6AF0">
        <w:rPr>
          <w:b/>
          <w:szCs w:val="22"/>
        </w:rPr>
        <w:t>4.8</w:t>
      </w:r>
      <w:r w:rsidRPr="00FB6AF0">
        <w:rPr>
          <w:b/>
          <w:szCs w:val="22"/>
        </w:rPr>
        <w:tab/>
        <w:t>Nepageidaujamas poveikis</w:t>
      </w:r>
    </w:p>
    <w:p w14:paraId="44621F0B" w14:textId="77777777" w:rsidR="009A2392" w:rsidRPr="00FB6AF0" w:rsidRDefault="009A2392" w:rsidP="009A2392">
      <w:pPr>
        <w:tabs>
          <w:tab w:val="left" w:pos="567"/>
        </w:tabs>
        <w:rPr>
          <w:szCs w:val="22"/>
        </w:rPr>
      </w:pPr>
    </w:p>
    <w:p w14:paraId="034DBA99" w14:textId="77777777" w:rsidR="007C6FF4" w:rsidRPr="00FB6AF0" w:rsidRDefault="007C6FF4" w:rsidP="009A2392">
      <w:pPr>
        <w:tabs>
          <w:tab w:val="left" w:pos="567"/>
        </w:tabs>
        <w:rPr>
          <w:szCs w:val="22"/>
        </w:rPr>
      </w:pPr>
      <w:r w:rsidRPr="00FB6AF0">
        <w:rPr>
          <w:szCs w:val="22"/>
        </w:rPr>
        <w:t>OFTAN TIMOLOL veiklioji medžiaga, kaip ir kiti lokaliai vartojami oftalmologiniai vaistiniai preparatai, gali būti absorbuojama į sisteminę kraujotaką. Gali atsirasti neapgeidaujamas poveikis, panašus į atsirandantį vartojant sisteminio poveikio beta blokatorių. Sisteminių nepageidaujamo poveikio reakcijų po lokalaus oftalmologinių vaistinių preparatų pavartojimo atsiranda rečiau nei po sisteminio pavartojimo. Išvardytos nepageidaujamos reakcijos apima ir reakcijas, pasireiškiančias vartojant oftalmologinių beta blokatorių klasės vaistinių  preparatų.</w:t>
      </w:r>
    </w:p>
    <w:p w14:paraId="57FC2BA4" w14:textId="77777777" w:rsidR="007C6FF4" w:rsidRPr="00FB6AF0" w:rsidRDefault="007C6FF4" w:rsidP="009A2392">
      <w:pPr>
        <w:tabs>
          <w:tab w:val="left" w:pos="567"/>
        </w:tabs>
        <w:rPr>
          <w:szCs w:val="22"/>
        </w:rPr>
      </w:pPr>
      <w:r w:rsidRPr="00FB6AF0">
        <w:rPr>
          <w:szCs w:val="22"/>
        </w:rPr>
        <w:t xml:space="preserve">Nepageidaujamo poveikio </w:t>
      </w:r>
      <w:r w:rsidRPr="00FB6AF0">
        <w:t>dažnis apibūdinamas taip: labai dažnas (≥ 1/10), dažnas (nuo ≥ 1/100 iki &lt; 1/10), nedažnas (nuo ≥ 1/1000 iki &lt; 1/100), retas (nuo ≥ 1/10000 iki &lt; 1/1000), labai retas (&lt; 1/10000) ir nežinomas (negali būti apskaičiuotas pagal turimus duomenis).</w:t>
      </w:r>
    </w:p>
    <w:p w14:paraId="002304EE" w14:textId="77777777" w:rsidR="009A2392" w:rsidRPr="00FB6AF0" w:rsidRDefault="009A2392" w:rsidP="009A2392">
      <w:pPr>
        <w:tabs>
          <w:tab w:val="left" w:pos="567"/>
        </w:tabs>
        <w:rPr>
          <w:szCs w:val="22"/>
        </w:rPr>
      </w:pPr>
    </w:p>
    <w:p w14:paraId="5A80DA7A" w14:textId="77777777" w:rsidR="009A2392" w:rsidRPr="00FB6AF0" w:rsidRDefault="009A2392" w:rsidP="009A2392">
      <w:pPr>
        <w:rPr>
          <w:szCs w:val="22"/>
          <w:u w:val="single"/>
        </w:rPr>
      </w:pPr>
      <w:r w:rsidRPr="00FB6AF0">
        <w:rPr>
          <w:szCs w:val="22"/>
          <w:u w:val="single"/>
        </w:rPr>
        <w:t>Imuninės sistemos sutrikimai</w:t>
      </w:r>
    </w:p>
    <w:p w14:paraId="1C4A671F" w14:textId="77777777" w:rsidR="009A2392" w:rsidRPr="00FB6AF0" w:rsidRDefault="009A2392" w:rsidP="009A2392">
      <w:pPr>
        <w:tabs>
          <w:tab w:val="left" w:pos="567"/>
        </w:tabs>
        <w:rPr>
          <w:szCs w:val="22"/>
        </w:rPr>
      </w:pPr>
      <w:r w:rsidRPr="00FB6AF0">
        <w:rPr>
          <w:i/>
          <w:szCs w:val="22"/>
        </w:rPr>
        <w:t>Reti (nuo ≥1/10 000 iki &lt;1/1 000).</w:t>
      </w:r>
      <w:r w:rsidRPr="00FB6AF0">
        <w:rPr>
          <w:szCs w:val="22"/>
        </w:rPr>
        <w:t xml:space="preserve"> Sisteminės alerginės reakcijos, įskaitant dilgėlinę bei lokalizuotą ar išplitusį išbėrimą.</w:t>
      </w:r>
    </w:p>
    <w:p w14:paraId="6D62C83B" w14:textId="77777777" w:rsidR="009A2392" w:rsidRPr="00FB6AF0" w:rsidRDefault="009A2392" w:rsidP="009A2392">
      <w:pPr>
        <w:tabs>
          <w:tab w:val="left" w:pos="567"/>
        </w:tabs>
        <w:rPr>
          <w:szCs w:val="22"/>
        </w:rPr>
      </w:pPr>
    </w:p>
    <w:p w14:paraId="01A87394" w14:textId="77777777" w:rsidR="009A2392" w:rsidRPr="00FB6AF0" w:rsidRDefault="009A2392" w:rsidP="009A2392">
      <w:pPr>
        <w:rPr>
          <w:szCs w:val="22"/>
          <w:u w:val="single"/>
        </w:rPr>
      </w:pPr>
      <w:r w:rsidRPr="00FB6AF0">
        <w:rPr>
          <w:szCs w:val="22"/>
          <w:u w:val="single"/>
        </w:rPr>
        <w:lastRenderedPageBreak/>
        <w:t>Psichikos sutrikimai</w:t>
      </w:r>
    </w:p>
    <w:p w14:paraId="366696DC" w14:textId="77777777" w:rsidR="009A2392" w:rsidRPr="00FB6AF0" w:rsidRDefault="009A2392" w:rsidP="009A2392">
      <w:pPr>
        <w:tabs>
          <w:tab w:val="left" w:pos="567"/>
        </w:tabs>
        <w:rPr>
          <w:szCs w:val="22"/>
        </w:rPr>
      </w:pPr>
      <w:r w:rsidRPr="00FB6AF0">
        <w:rPr>
          <w:i/>
          <w:szCs w:val="22"/>
        </w:rPr>
        <w:t xml:space="preserve">Nedažni (nuo ≥1/1 000 iki &lt;1/100). </w:t>
      </w:r>
      <w:r w:rsidRPr="00FB6AF0">
        <w:rPr>
          <w:szCs w:val="22"/>
        </w:rPr>
        <w:t>Depresija.</w:t>
      </w:r>
    </w:p>
    <w:p w14:paraId="18B64234" w14:textId="77777777" w:rsidR="009A2392" w:rsidRPr="00FB6AF0" w:rsidRDefault="009A2392" w:rsidP="009A2392">
      <w:pPr>
        <w:tabs>
          <w:tab w:val="left" w:pos="567"/>
        </w:tabs>
        <w:rPr>
          <w:szCs w:val="22"/>
        </w:rPr>
      </w:pPr>
      <w:r w:rsidRPr="00FB6AF0">
        <w:rPr>
          <w:i/>
          <w:szCs w:val="22"/>
        </w:rPr>
        <w:t>Reti (nuo ≥1/10 000 iki &lt;1/1 000).</w:t>
      </w:r>
      <w:r w:rsidRPr="00FB6AF0">
        <w:rPr>
          <w:szCs w:val="22"/>
        </w:rPr>
        <w:t xml:space="preserve"> </w:t>
      </w:r>
      <w:r w:rsidR="00760C0D" w:rsidRPr="00FB6AF0">
        <w:rPr>
          <w:szCs w:val="22"/>
        </w:rPr>
        <w:t>Nerimas</w:t>
      </w:r>
      <w:r w:rsidRPr="00FB6AF0">
        <w:rPr>
          <w:szCs w:val="22"/>
        </w:rPr>
        <w:t>, košmariški sapnai, minčių susipainiojimas.</w:t>
      </w:r>
    </w:p>
    <w:p w14:paraId="23168063" w14:textId="77777777" w:rsidR="009A2392" w:rsidRPr="00FB6AF0" w:rsidRDefault="009A2392" w:rsidP="009A2392">
      <w:pPr>
        <w:tabs>
          <w:tab w:val="left" w:pos="567"/>
        </w:tabs>
        <w:rPr>
          <w:szCs w:val="22"/>
        </w:rPr>
      </w:pPr>
    </w:p>
    <w:p w14:paraId="314811FC" w14:textId="77777777" w:rsidR="009A2392" w:rsidRPr="00FB6AF0" w:rsidRDefault="009A2392" w:rsidP="009A2392">
      <w:pPr>
        <w:rPr>
          <w:szCs w:val="22"/>
          <w:u w:val="single"/>
        </w:rPr>
      </w:pPr>
      <w:r w:rsidRPr="00FB6AF0">
        <w:rPr>
          <w:szCs w:val="22"/>
          <w:u w:val="single"/>
        </w:rPr>
        <w:t>Nervų sistemos sutrikimai</w:t>
      </w:r>
    </w:p>
    <w:p w14:paraId="34E6B6FB" w14:textId="77777777" w:rsidR="009A2392" w:rsidRPr="00FB6AF0" w:rsidRDefault="009A2392" w:rsidP="009A2392">
      <w:pPr>
        <w:rPr>
          <w:szCs w:val="22"/>
        </w:rPr>
      </w:pPr>
      <w:r w:rsidRPr="00FB6AF0">
        <w:rPr>
          <w:i/>
          <w:szCs w:val="22"/>
        </w:rPr>
        <w:t xml:space="preserve">Reti (nuo ≥1/10 000 iki &lt;1/1 000). </w:t>
      </w:r>
      <w:r w:rsidRPr="00FB6AF0">
        <w:rPr>
          <w:szCs w:val="22"/>
        </w:rPr>
        <w:t>Svaigulys, smegenų išemija.</w:t>
      </w:r>
    </w:p>
    <w:p w14:paraId="12068B23" w14:textId="77777777" w:rsidR="009A2392" w:rsidRPr="00FB6AF0" w:rsidRDefault="009A2392" w:rsidP="009A2392">
      <w:pPr>
        <w:tabs>
          <w:tab w:val="left" w:pos="567"/>
        </w:tabs>
        <w:rPr>
          <w:szCs w:val="22"/>
        </w:rPr>
      </w:pPr>
    </w:p>
    <w:p w14:paraId="201469ED" w14:textId="77777777" w:rsidR="009A2392" w:rsidRPr="00FB6AF0" w:rsidRDefault="009A2392" w:rsidP="009A2392">
      <w:pPr>
        <w:tabs>
          <w:tab w:val="left" w:pos="567"/>
        </w:tabs>
        <w:rPr>
          <w:szCs w:val="22"/>
          <w:u w:val="single"/>
        </w:rPr>
      </w:pPr>
      <w:r w:rsidRPr="00FB6AF0">
        <w:rPr>
          <w:szCs w:val="22"/>
          <w:u w:val="single"/>
        </w:rPr>
        <w:t>Akių sutrikimai</w:t>
      </w:r>
    </w:p>
    <w:p w14:paraId="4A306304" w14:textId="77777777" w:rsidR="009A2392" w:rsidRPr="00FB6AF0" w:rsidRDefault="009A2392" w:rsidP="009A2392">
      <w:pPr>
        <w:tabs>
          <w:tab w:val="left" w:pos="567"/>
        </w:tabs>
        <w:rPr>
          <w:szCs w:val="22"/>
        </w:rPr>
      </w:pPr>
      <w:r w:rsidRPr="00FB6AF0">
        <w:rPr>
          <w:i/>
          <w:szCs w:val="22"/>
        </w:rPr>
        <w:t>Nedažni (nuo ≥1/1 000 iki &lt;1/100).</w:t>
      </w:r>
      <w:r w:rsidRPr="00FB6AF0">
        <w:rPr>
          <w:szCs w:val="22"/>
        </w:rPr>
        <w:t xml:space="preserve"> Ragenos jautrumo sumažėjimas, keratitas.</w:t>
      </w:r>
    </w:p>
    <w:p w14:paraId="3D5379F4" w14:textId="77777777" w:rsidR="009A2392" w:rsidRPr="00FB6AF0" w:rsidRDefault="009A2392" w:rsidP="009A2392">
      <w:pPr>
        <w:tabs>
          <w:tab w:val="left" w:pos="567"/>
        </w:tabs>
        <w:rPr>
          <w:szCs w:val="22"/>
        </w:rPr>
      </w:pPr>
      <w:r w:rsidRPr="00FB6AF0">
        <w:rPr>
          <w:i/>
          <w:szCs w:val="22"/>
        </w:rPr>
        <w:t>Reti (nuo ≥1/10 000 iki &lt;1/1 000).</w:t>
      </w:r>
      <w:r w:rsidRPr="00FB6AF0">
        <w:rPr>
          <w:szCs w:val="22"/>
        </w:rPr>
        <w:t xml:space="preserve"> Akių sausmė, blefarokonjunktyvitas, regėjimo sutrikimas, diplopija, ptozė.</w:t>
      </w:r>
    </w:p>
    <w:p w14:paraId="467A55E4" w14:textId="77777777" w:rsidR="0066516A" w:rsidRPr="00FB6AF0" w:rsidRDefault="0066516A" w:rsidP="009A2392">
      <w:pPr>
        <w:tabs>
          <w:tab w:val="left" w:pos="567"/>
        </w:tabs>
        <w:rPr>
          <w:szCs w:val="22"/>
        </w:rPr>
      </w:pPr>
    </w:p>
    <w:p w14:paraId="5E3DD3E8" w14:textId="77777777" w:rsidR="0066516A" w:rsidRPr="00FB6AF0" w:rsidRDefault="007C6FF4" w:rsidP="009A2392">
      <w:pPr>
        <w:tabs>
          <w:tab w:val="left" w:pos="567"/>
        </w:tabs>
        <w:rPr>
          <w:szCs w:val="22"/>
        </w:rPr>
      </w:pPr>
      <w:r w:rsidRPr="00FB6AF0">
        <w:rPr>
          <w:i/>
          <w:szCs w:val="22"/>
        </w:rPr>
        <w:t>Labai reti (&lt; 1/10000).</w:t>
      </w:r>
      <w:r w:rsidRPr="00FB6AF0">
        <w:rPr>
          <w:szCs w:val="22"/>
        </w:rPr>
        <w:t xml:space="preserve"> </w:t>
      </w:r>
      <w:r w:rsidR="00B86B67" w:rsidRPr="00FB6AF0">
        <w:rPr>
          <w:szCs w:val="22"/>
        </w:rPr>
        <w:t>Gauta labai retų pranešimų apie ragenos kalcifikacijos atvejus, pasireiškusius kai kuriems akių lašų, kurių sudėtyje yra fosfatų, vartojusiems pacientams, kurių ragena buvo labai pažeista.</w:t>
      </w:r>
    </w:p>
    <w:p w14:paraId="04F76172" w14:textId="77777777" w:rsidR="009A2392" w:rsidRPr="00FB6AF0" w:rsidRDefault="009A2392" w:rsidP="009A2392">
      <w:pPr>
        <w:tabs>
          <w:tab w:val="left" w:pos="567"/>
        </w:tabs>
        <w:rPr>
          <w:szCs w:val="22"/>
        </w:rPr>
      </w:pPr>
    </w:p>
    <w:p w14:paraId="2162170D" w14:textId="77777777" w:rsidR="009A2392" w:rsidRPr="00FB6AF0" w:rsidRDefault="009A2392" w:rsidP="009A2392">
      <w:pPr>
        <w:tabs>
          <w:tab w:val="left" w:pos="567"/>
        </w:tabs>
        <w:rPr>
          <w:szCs w:val="22"/>
          <w:u w:val="single"/>
        </w:rPr>
      </w:pPr>
      <w:r w:rsidRPr="00FB6AF0">
        <w:rPr>
          <w:szCs w:val="22"/>
          <w:u w:val="single"/>
        </w:rPr>
        <w:t>Širdies sutrikimai</w:t>
      </w:r>
    </w:p>
    <w:p w14:paraId="4B1B0FE2" w14:textId="77777777" w:rsidR="009A2392" w:rsidRPr="00FB6AF0" w:rsidRDefault="009A2392" w:rsidP="009A2392">
      <w:pPr>
        <w:tabs>
          <w:tab w:val="left" w:pos="567"/>
        </w:tabs>
        <w:rPr>
          <w:szCs w:val="22"/>
        </w:rPr>
      </w:pPr>
      <w:r w:rsidRPr="00FB6AF0">
        <w:rPr>
          <w:i/>
          <w:szCs w:val="22"/>
        </w:rPr>
        <w:t>Nedažni (nuo ≥1/1 000 iki &lt;1/100).</w:t>
      </w:r>
      <w:r w:rsidRPr="00FB6AF0">
        <w:rPr>
          <w:b/>
          <w:szCs w:val="22"/>
        </w:rPr>
        <w:t xml:space="preserve"> </w:t>
      </w:r>
      <w:r w:rsidRPr="00FB6AF0">
        <w:rPr>
          <w:szCs w:val="22"/>
        </w:rPr>
        <w:t>Bradikardija.</w:t>
      </w:r>
    </w:p>
    <w:p w14:paraId="683D39D9" w14:textId="77777777" w:rsidR="009A2392" w:rsidRPr="00FB6AF0" w:rsidRDefault="009A2392" w:rsidP="009A2392">
      <w:pPr>
        <w:tabs>
          <w:tab w:val="left" w:pos="567"/>
        </w:tabs>
        <w:rPr>
          <w:szCs w:val="22"/>
        </w:rPr>
      </w:pPr>
      <w:r w:rsidRPr="00FB6AF0">
        <w:rPr>
          <w:i/>
          <w:szCs w:val="22"/>
        </w:rPr>
        <w:t xml:space="preserve">Reti (nuo ≥1/10 000 iki &lt;1/1 000). </w:t>
      </w:r>
      <w:r w:rsidRPr="00FB6AF0">
        <w:rPr>
          <w:szCs w:val="22"/>
        </w:rPr>
        <w:t>Širdies nepakankamumas, aritmija, atrioventrikulinė blokada, širdies sustojimas, krūtinės skausmas.</w:t>
      </w:r>
    </w:p>
    <w:p w14:paraId="0FE1377D" w14:textId="77777777" w:rsidR="009A2392" w:rsidRPr="00FB6AF0" w:rsidRDefault="009A2392" w:rsidP="009A2392">
      <w:pPr>
        <w:tabs>
          <w:tab w:val="left" w:pos="567"/>
        </w:tabs>
        <w:rPr>
          <w:szCs w:val="22"/>
        </w:rPr>
      </w:pPr>
    </w:p>
    <w:p w14:paraId="4E1A8157" w14:textId="77777777" w:rsidR="009A2392" w:rsidRPr="00FB6AF0" w:rsidRDefault="009A2392" w:rsidP="009A2392">
      <w:pPr>
        <w:rPr>
          <w:szCs w:val="22"/>
          <w:u w:val="single"/>
        </w:rPr>
      </w:pPr>
      <w:r w:rsidRPr="00FB6AF0">
        <w:rPr>
          <w:szCs w:val="22"/>
          <w:u w:val="single"/>
        </w:rPr>
        <w:t>Kraujagyslių sutrikimai</w:t>
      </w:r>
    </w:p>
    <w:p w14:paraId="69E0B2A8" w14:textId="77777777" w:rsidR="009A2392" w:rsidRPr="00FB6AF0" w:rsidRDefault="009A2392" w:rsidP="009A2392">
      <w:pPr>
        <w:tabs>
          <w:tab w:val="left" w:pos="567"/>
        </w:tabs>
        <w:rPr>
          <w:szCs w:val="22"/>
        </w:rPr>
      </w:pPr>
      <w:r w:rsidRPr="00FB6AF0">
        <w:rPr>
          <w:i/>
          <w:szCs w:val="22"/>
        </w:rPr>
        <w:t xml:space="preserve">Reti (nuo ≥1/10 000 iki &lt;1/1 000). </w:t>
      </w:r>
      <w:r w:rsidRPr="00FB6AF0">
        <w:rPr>
          <w:szCs w:val="22"/>
        </w:rPr>
        <w:t xml:space="preserve">Hipotenzija, </w:t>
      </w:r>
      <w:r w:rsidRPr="00FB6AF0">
        <w:rPr>
          <w:i/>
          <w:szCs w:val="22"/>
        </w:rPr>
        <w:t xml:space="preserve">Raynaud </w:t>
      </w:r>
      <w:r w:rsidRPr="00FB6AF0">
        <w:rPr>
          <w:szCs w:val="22"/>
        </w:rPr>
        <w:t>sindromas, plaštakų ir pėdų šalimas.</w:t>
      </w:r>
    </w:p>
    <w:p w14:paraId="6C32BEE1" w14:textId="77777777" w:rsidR="009A2392" w:rsidRPr="00FB6AF0" w:rsidRDefault="009A2392" w:rsidP="009A2392">
      <w:pPr>
        <w:tabs>
          <w:tab w:val="left" w:pos="567"/>
        </w:tabs>
        <w:rPr>
          <w:szCs w:val="22"/>
        </w:rPr>
      </w:pPr>
    </w:p>
    <w:p w14:paraId="71D1B47F" w14:textId="77777777" w:rsidR="009A2392" w:rsidRPr="00FB6AF0" w:rsidRDefault="009A2392" w:rsidP="009A2392">
      <w:pPr>
        <w:tabs>
          <w:tab w:val="left" w:pos="567"/>
        </w:tabs>
        <w:rPr>
          <w:szCs w:val="22"/>
          <w:u w:val="single"/>
        </w:rPr>
      </w:pPr>
      <w:r w:rsidRPr="00FB6AF0">
        <w:rPr>
          <w:szCs w:val="22"/>
          <w:u w:val="single"/>
        </w:rPr>
        <w:t>Kvėpavimo sistemos, krūtinės ląstos ir tarpuplaučio sutrikimai</w:t>
      </w:r>
    </w:p>
    <w:p w14:paraId="15066898" w14:textId="77777777" w:rsidR="009A2392" w:rsidRPr="00FB6AF0" w:rsidRDefault="009A2392" w:rsidP="009A2392">
      <w:pPr>
        <w:tabs>
          <w:tab w:val="left" w:pos="567"/>
        </w:tabs>
        <w:rPr>
          <w:szCs w:val="22"/>
        </w:rPr>
      </w:pPr>
      <w:r w:rsidRPr="00FB6AF0">
        <w:rPr>
          <w:i/>
          <w:szCs w:val="22"/>
        </w:rPr>
        <w:t>Nedažni (nuo ≥1/1 000 iki &lt;1/100).</w:t>
      </w:r>
      <w:r w:rsidRPr="00FB6AF0">
        <w:rPr>
          <w:szCs w:val="22"/>
        </w:rPr>
        <w:t xml:space="preserve"> Dispnėja.</w:t>
      </w:r>
    </w:p>
    <w:p w14:paraId="31E75DD2" w14:textId="77777777" w:rsidR="009A2392" w:rsidRPr="00FB6AF0" w:rsidRDefault="009A2392" w:rsidP="009A2392">
      <w:pPr>
        <w:tabs>
          <w:tab w:val="left" w:pos="567"/>
        </w:tabs>
        <w:rPr>
          <w:szCs w:val="22"/>
        </w:rPr>
      </w:pPr>
      <w:r w:rsidRPr="00FB6AF0">
        <w:rPr>
          <w:i/>
          <w:szCs w:val="22"/>
        </w:rPr>
        <w:t xml:space="preserve">Reti (nuo ≥1/10 000 iki &lt;1/1 000). </w:t>
      </w:r>
      <w:r w:rsidRPr="00FB6AF0">
        <w:rPr>
          <w:szCs w:val="22"/>
        </w:rPr>
        <w:t>Bronchospazmas (daugiausia pacientams, kurie spazmine bronchų liga jau sirgo prieš pradedant gydymą), nosies užsikimšimas.</w:t>
      </w:r>
    </w:p>
    <w:p w14:paraId="14070986" w14:textId="77777777" w:rsidR="009A2392" w:rsidRPr="00FB6AF0" w:rsidRDefault="009A2392" w:rsidP="009A2392">
      <w:pPr>
        <w:tabs>
          <w:tab w:val="left" w:pos="567"/>
        </w:tabs>
        <w:rPr>
          <w:b/>
          <w:szCs w:val="22"/>
        </w:rPr>
      </w:pPr>
    </w:p>
    <w:p w14:paraId="6D05110D" w14:textId="77777777" w:rsidR="009A2392" w:rsidRPr="00FB6AF0" w:rsidRDefault="009A2392" w:rsidP="009A2392">
      <w:pPr>
        <w:tabs>
          <w:tab w:val="left" w:pos="567"/>
        </w:tabs>
        <w:rPr>
          <w:szCs w:val="22"/>
          <w:u w:val="single"/>
        </w:rPr>
      </w:pPr>
      <w:r w:rsidRPr="00FB6AF0">
        <w:rPr>
          <w:szCs w:val="22"/>
          <w:u w:val="single"/>
        </w:rPr>
        <w:t>Odos ir poodinio audinio sutrikimai</w:t>
      </w:r>
    </w:p>
    <w:p w14:paraId="766C027A" w14:textId="77777777" w:rsidR="009A2392" w:rsidRPr="00FB6AF0" w:rsidRDefault="009A2392" w:rsidP="009A2392">
      <w:pPr>
        <w:tabs>
          <w:tab w:val="left" w:pos="567"/>
        </w:tabs>
        <w:rPr>
          <w:szCs w:val="22"/>
        </w:rPr>
      </w:pPr>
      <w:r w:rsidRPr="00FB6AF0">
        <w:rPr>
          <w:i/>
          <w:szCs w:val="22"/>
        </w:rPr>
        <w:t xml:space="preserve">Reti (nuo ≥1/10 000 iki &lt;1/1 000). </w:t>
      </w:r>
      <w:r w:rsidRPr="00FB6AF0">
        <w:rPr>
          <w:szCs w:val="22"/>
        </w:rPr>
        <w:t>Alopecija.</w:t>
      </w:r>
    </w:p>
    <w:p w14:paraId="28A7EBBF" w14:textId="77777777" w:rsidR="009A2392" w:rsidRPr="00FB6AF0" w:rsidRDefault="009A2392" w:rsidP="009A2392">
      <w:pPr>
        <w:tabs>
          <w:tab w:val="left" w:pos="567"/>
        </w:tabs>
        <w:rPr>
          <w:szCs w:val="22"/>
        </w:rPr>
      </w:pPr>
    </w:p>
    <w:p w14:paraId="4D0BC7BE" w14:textId="77777777" w:rsidR="009A2392" w:rsidRPr="00FB6AF0" w:rsidRDefault="009A2392" w:rsidP="009A2392">
      <w:pPr>
        <w:tabs>
          <w:tab w:val="left" w:pos="567"/>
        </w:tabs>
        <w:rPr>
          <w:szCs w:val="22"/>
          <w:u w:val="single"/>
        </w:rPr>
      </w:pPr>
      <w:r w:rsidRPr="00FB6AF0">
        <w:rPr>
          <w:szCs w:val="22"/>
          <w:u w:val="single"/>
        </w:rPr>
        <w:t>Bendrieji sutrikimai ir vartojimo vietos pažeidimai</w:t>
      </w:r>
    </w:p>
    <w:p w14:paraId="57FA9731" w14:textId="77777777" w:rsidR="009A2392" w:rsidRPr="00FB6AF0" w:rsidRDefault="009A2392" w:rsidP="009A2392">
      <w:pPr>
        <w:tabs>
          <w:tab w:val="left" w:pos="567"/>
        </w:tabs>
        <w:rPr>
          <w:b/>
          <w:szCs w:val="22"/>
        </w:rPr>
      </w:pPr>
      <w:r w:rsidRPr="00FB6AF0">
        <w:rPr>
          <w:i/>
          <w:szCs w:val="22"/>
        </w:rPr>
        <w:t xml:space="preserve">Dažni (nuo ≥1/100 iki &lt;1/10). </w:t>
      </w:r>
      <w:r w:rsidRPr="00FB6AF0">
        <w:rPr>
          <w:szCs w:val="22"/>
        </w:rPr>
        <w:t>Galvos skausmas.</w:t>
      </w:r>
    </w:p>
    <w:p w14:paraId="43872478" w14:textId="77777777" w:rsidR="009A2392" w:rsidRPr="00FB6AF0" w:rsidRDefault="009A2392" w:rsidP="009A2392">
      <w:pPr>
        <w:tabs>
          <w:tab w:val="left" w:pos="567"/>
        </w:tabs>
        <w:rPr>
          <w:b/>
          <w:szCs w:val="22"/>
        </w:rPr>
      </w:pPr>
      <w:r w:rsidRPr="00FB6AF0">
        <w:rPr>
          <w:i/>
          <w:szCs w:val="22"/>
        </w:rPr>
        <w:t>Nedažni (nuo ≥1/1 000 iki &lt;1/100).</w:t>
      </w:r>
      <w:r w:rsidRPr="00FB6AF0">
        <w:rPr>
          <w:szCs w:val="22"/>
        </w:rPr>
        <w:t xml:space="preserve"> Nuovargis.</w:t>
      </w:r>
    </w:p>
    <w:p w14:paraId="328ED820" w14:textId="77777777" w:rsidR="009A2392" w:rsidRPr="00FB6AF0" w:rsidRDefault="009A2392" w:rsidP="009A2392">
      <w:pPr>
        <w:tabs>
          <w:tab w:val="left" w:pos="567"/>
        </w:tabs>
        <w:rPr>
          <w:szCs w:val="22"/>
        </w:rPr>
      </w:pPr>
      <w:r w:rsidRPr="00FB6AF0">
        <w:rPr>
          <w:i/>
          <w:szCs w:val="22"/>
        </w:rPr>
        <w:t xml:space="preserve">Reti (nuo ≥1/10 000 iki &lt;1/1 000). </w:t>
      </w:r>
      <w:r w:rsidRPr="00FB6AF0">
        <w:rPr>
          <w:szCs w:val="22"/>
        </w:rPr>
        <w:t>Astenija.</w:t>
      </w:r>
    </w:p>
    <w:p w14:paraId="2D0616DF" w14:textId="77777777" w:rsidR="009A2392" w:rsidRPr="00FB6AF0" w:rsidRDefault="009A2392" w:rsidP="009A2392">
      <w:pPr>
        <w:tabs>
          <w:tab w:val="left" w:pos="567"/>
        </w:tabs>
        <w:rPr>
          <w:szCs w:val="22"/>
        </w:rPr>
      </w:pPr>
    </w:p>
    <w:p w14:paraId="5DA83B48" w14:textId="77777777" w:rsidR="009A2392" w:rsidRPr="00FB6AF0" w:rsidRDefault="009A2392" w:rsidP="007C6FF4">
      <w:r w:rsidRPr="00FB6AF0">
        <w:rPr>
          <w:szCs w:val="22"/>
        </w:rPr>
        <w:t xml:space="preserve">Vartojant oftalmologinių beta blokatorių klasės </w:t>
      </w:r>
      <w:r w:rsidR="007C6FF4" w:rsidRPr="00FB6AF0">
        <w:rPr>
          <w:szCs w:val="22"/>
        </w:rPr>
        <w:t xml:space="preserve">vaistinių </w:t>
      </w:r>
      <w:r w:rsidRPr="00FB6AF0">
        <w:rPr>
          <w:szCs w:val="22"/>
        </w:rPr>
        <w:t>preparatų, pasireikšdavo papildomų nepageidaujamų reakcijų, kurių gali atsirasti ir vartojant OFTAN TIMOLOL.</w:t>
      </w:r>
    </w:p>
    <w:p w14:paraId="19F723EF" w14:textId="77777777" w:rsidR="009A2392" w:rsidRPr="00FB6AF0" w:rsidRDefault="009A2392" w:rsidP="009A2392">
      <w:pPr>
        <w:tabs>
          <w:tab w:val="left" w:pos="567"/>
        </w:tabs>
        <w:rPr>
          <w:szCs w:val="22"/>
        </w:rPr>
      </w:pPr>
    </w:p>
    <w:p w14:paraId="392A3515" w14:textId="77777777" w:rsidR="009A2392" w:rsidRPr="00FB6AF0" w:rsidRDefault="009A2392" w:rsidP="009A2392">
      <w:pPr>
        <w:rPr>
          <w:szCs w:val="22"/>
          <w:u w:val="single"/>
        </w:rPr>
      </w:pPr>
      <w:r w:rsidRPr="00FB6AF0">
        <w:rPr>
          <w:szCs w:val="22"/>
          <w:u w:val="single"/>
        </w:rPr>
        <w:t>Imuninės sistemos sutrikimai</w:t>
      </w:r>
    </w:p>
    <w:p w14:paraId="23433561" w14:textId="77777777" w:rsidR="009A2392" w:rsidRPr="00FB6AF0" w:rsidRDefault="009A2392" w:rsidP="009A2392">
      <w:pPr>
        <w:tabs>
          <w:tab w:val="left" w:pos="567"/>
        </w:tabs>
        <w:rPr>
          <w:szCs w:val="22"/>
        </w:rPr>
      </w:pPr>
      <w:r w:rsidRPr="00FB6AF0">
        <w:rPr>
          <w:szCs w:val="22"/>
        </w:rPr>
        <w:t>Sisteminės alerginės reakcijos, įskaitant angioneurozinę edemą, niežulį, anafilaksinę reakciją.</w:t>
      </w:r>
    </w:p>
    <w:p w14:paraId="6463A067" w14:textId="77777777" w:rsidR="009A2392" w:rsidRPr="00FB6AF0" w:rsidRDefault="009A2392" w:rsidP="009A2392">
      <w:pPr>
        <w:tabs>
          <w:tab w:val="left" w:pos="567"/>
        </w:tabs>
        <w:rPr>
          <w:szCs w:val="22"/>
        </w:rPr>
      </w:pPr>
    </w:p>
    <w:p w14:paraId="5D0D8B46" w14:textId="77777777" w:rsidR="009A2392" w:rsidRPr="00FB6AF0" w:rsidRDefault="009A2392" w:rsidP="009A2392">
      <w:pPr>
        <w:rPr>
          <w:szCs w:val="22"/>
          <w:u w:val="single"/>
        </w:rPr>
      </w:pPr>
      <w:r w:rsidRPr="00FB6AF0">
        <w:rPr>
          <w:szCs w:val="22"/>
          <w:u w:val="single"/>
        </w:rPr>
        <w:t>Metabolizmo ir mitybos sutrikimai</w:t>
      </w:r>
    </w:p>
    <w:p w14:paraId="6BA4DFEF" w14:textId="77777777" w:rsidR="009A2392" w:rsidRPr="00FB6AF0" w:rsidRDefault="009A2392" w:rsidP="009A2392">
      <w:pPr>
        <w:tabs>
          <w:tab w:val="left" w:pos="567"/>
        </w:tabs>
        <w:rPr>
          <w:szCs w:val="22"/>
        </w:rPr>
      </w:pPr>
      <w:r w:rsidRPr="00FB6AF0">
        <w:rPr>
          <w:szCs w:val="22"/>
        </w:rPr>
        <w:t>Hipoglikemija.</w:t>
      </w:r>
    </w:p>
    <w:p w14:paraId="2F2FB60E" w14:textId="77777777" w:rsidR="009A2392" w:rsidRPr="00FB6AF0" w:rsidRDefault="009A2392" w:rsidP="009A2392">
      <w:pPr>
        <w:tabs>
          <w:tab w:val="left" w:pos="567"/>
        </w:tabs>
        <w:rPr>
          <w:szCs w:val="22"/>
        </w:rPr>
      </w:pPr>
    </w:p>
    <w:p w14:paraId="54681605" w14:textId="77777777" w:rsidR="009A2392" w:rsidRPr="00FB6AF0" w:rsidRDefault="009A2392" w:rsidP="009A2392">
      <w:pPr>
        <w:rPr>
          <w:szCs w:val="22"/>
          <w:u w:val="single"/>
        </w:rPr>
      </w:pPr>
      <w:r w:rsidRPr="00FB6AF0">
        <w:rPr>
          <w:szCs w:val="22"/>
          <w:u w:val="single"/>
        </w:rPr>
        <w:t>Psichikos sutrikimai</w:t>
      </w:r>
    </w:p>
    <w:p w14:paraId="38219CFA" w14:textId="77777777" w:rsidR="009A2392" w:rsidRPr="00FB6AF0" w:rsidRDefault="009A2392" w:rsidP="009A2392">
      <w:pPr>
        <w:tabs>
          <w:tab w:val="left" w:pos="567"/>
        </w:tabs>
        <w:rPr>
          <w:szCs w:val="22"/>
        </w:rPr>
      </w:pPr>
      <w:r w:rsidRPr="00FB6AF0">
        <w:rPr>
          <w:szCs w:val="22"/>
        </w:rPr>
        <w:t>Nemiga, atminties praradimas</w:t>
      </w:r>
      <w:r w:rsidR="00760C0D" w:rsidRPr="00FB6AF0">
        <w:rPr>
          <w:szCs w:val="22"/>
        </w:rPr>
        <w:t>, haliucinacijos</w:t>
      </w:r>
      <w:r w:rsidRPr="00FB6AF0">
        <w:rPr>
          <w:szCs w:val="22"/>
        </w:rPr>
        <w:t>.</w:t>
      </w:r>
    </w:p>
    <w:p w14:paraId="7C8FF085" w14:textId="77777777" w:rsidR="009A2392" w:rsidRPr="00FB6AF0" w:rsidRDefault="009A2392" w:rsidP="009A2392">
      <w:pPr>
        <w:tabs>
          <w:tab w:val="left" w:pos="567"/>
        </w:tabs>
        <w:rPr>
          <w:szCs w:val="22"/>
        </w:rPr>
      </w:pPr>
    </w:p>
    <w:p w14:paraId="390B0605" w14:textId="77777777" w:rsidR="009A2392" w:rsidRPr="00FB6AF0" w:rsidRDefault="009A2392" w:rsidP="009A2392">
      <w:pPr>
        <w:rPr>
          <w:szCs w:val="22"/>
          <w:u w:val="single"/>
        </w:rPr>
      </w:pPr>
      <w:r w:rsidRPr="00FB6AF0">
        <w:rPr>
          <w:szCs w:val="22"/>
          <w:u w:val="single"/>
        </w:rPr>
        <w:t>Nervų sistemos sutrikimai</w:t>
      </w:r>
    </w:p>
    <w:p w14:paraId="76F2B046" w14:textId="77777777" w:rsidR="009A2392" w:rsidRPr="00FB6AF0" w:rsidRDefault="009A2392" w:rsidP="009A2392">
      <w:pPr>
        <w:rPr>
          <w:szCs w:val="22"/>
        </w:rPr>
      </w:pPr>
      <w:r w:rsidRPr="00FB6AF0">
        <w:rPr>
          <w:szCs w:val="22"/>
        </w:rPr>
        <w:t>Sinkopė, cerebrovaskulinis priepuolis,</w:t>
      </w:r>
      <w:r w:rsidRPr="00FB6AF0">
        <w:rPr>
          <w:i/>
          <w:szCs w:val="22"/>
        </w:rPr>
        <w:t xml:space="preserve"> </w:t>
      </w:r>
      <w:r w:rsidRPr="00FB6AF0">
        <w:rPr>
          <w:szCs w:val="22"/>
        </w:rPr>
        <w:t>sunkiosios miastenijos požymių ir simptomų pasunkėjimas, parestezija.</w:t>
      </w:r>
    </w:p>
    <w:p w14:paraId="5761720D" w14:textId="77777777" w:rsidR="009A2392" w:rsidRPr="00FB6AF0" w:rsidRDefault="009A2392" w:rsidP="009A2392">
      <w:pPr>
        <w:rPr>
          <w:szCs w:val="22"/>
        </w:rPr>
      </w:pPr>
    </w:p>
    <w:p w14:paraId="50614A0B" w14:textId="77777777" w:rsidR="009A2392" w:rsidRPr="00FB6AF0" w:rsidRDefault="009A2392" w:rsidP="009A2392">
      <w:pPr>
        <w:rPr>
          <w:szCs w:val="22"/>
          <w:u w:val="single"/>
        </w:rPr>
      </w:pPr>
      <w:r w:rsidRPr="00FB6AF0">
        <w:rPr>
          <w:szCs w:val="22"/>
          <w:u w:val="single"/>
        </w:rPr>
        <w:t>Akių sutrikimai</w:t>
      </w:r>
    </w:p>
    <w:p w14:paraId="3F62625C" w14:textId="77777777" w:rsidR="0066516A" w:rsidRPr="00FB6AF0" w:rsidRDefault="009A2392" w:rsidP="009A2392">
      <w:pPr>
        <w:rPr>
          <w:szCs w:val="22"/>
        </w:rPr>
      </w:pPr>
      <w:r w:rsidRPr="00FB6AF0">
        <w:rPr>
          <w:szCs w:val="22"/>
        </w:rPr>
        <w:t>Akių dirginimo požymiai ir simptomai (pvz., deginimas, gėlimas, niežulys, ašarojimas, paraudimas), blefaritas, matomo vaizdo neryškumas ir gyslainės atšoka po filtruojamųjų operacijų (žr. 4.4 skyrių), ragenos erozija.</w:t>
      </w:r>
    </w:p>
    <w:p w14:paraId="3C643F82" w14:textId="77777777" w:rsidR="009A2392" w:rsidRPr="00FB6AF0" w:rsidRDefault="009A2392" w:rsidP="009A2392">
      <w:pPr>
        <w:rPr>
          <w:szCs w:val="22"/>
        </w:rPr>
      </w:pPr>
    </w:p>
    <w:p w14:paraId="6CE54121" w14:textId="77777777" w:rsidR="009A2392" w:rsidRPr="00FB6AF0" w:rsidRDefault="009A2392" w:rsidP="009A2392">
      <w:pPr>
        <w:rPr>
          <w:szCs w:val="22"/>
          <w:u w:val="single"/>
        </w:rPr>
      </w:pPr>
      <w:r w:rsidRPr="00FB6AF0">
        <w:rPr>
          <w:szCs w:val="22"/>
          <w:u w:val="single"/>
        </w:rPr>
        <w:t>Širdies sutrikimai</w:t>
      </w:r>
    </w:p>
    <w:p w14:paraId="32008633" w14:textId="77777777" w:rsidR="009A2392" w:rsidRPr="00FB6AF0" w:rsidRDefault="009A2392" w:rsidP="009A2392">
      <w:pPr>
        <w:rPr>
          <w:szCs w:val="22"/>
        </w:rPr>
      </w:pPr>
      <w:r w:rsidRPr="00FB6AF0">
        <w:rPr>
          <w:szCs w:val="22"/>
        </w:rPr>
        <w:t>Palpitacija, edema, stazinis širdies nepakankamumas.</w:t>
      </w:r>
    </w:p>
    <w:p w14:paraId="59292C11" w14:textId="77777777" w:rsidR="009A2392" w:rsidRPr="00FB6AF0" w:rsidRDefault="009A2392" w:rsidP="009A2392">
      <w:pPr>
        <w:rPr>
          <w:szCs w:val="22"/>
        </w:rPr>
      </w:pPr>
    </w:p>
    <w:p w14:paraId="1B8C6457" w14:textId="77777777" w:rsidR="009A2392" w:rsidRPr="00FB6AF0" w:rsidRDefault="009A2392" w:rsidP="009A2392">
      <w:pPr>
        <w:rPr>
          <w:szCs w:val="22"/>
          <w:u w:val="single"/>
        </w:rPr>
      </w:pPr>
      <w:r w:rsidRPr="00FB6AF0">
        <w:rPr>
          <w:szCs w:val="22"/>
          <w:u w:val="single"/>
        </w:rPr>
        <w:t>Kvėpavimo sistemos, krūtinės ląstos ir tarpuplaučio sutrikimai</w:t>
      </w:r>
    </w:p>
    <w:p w14:paraId="73F2211D" w14:textId="77777777" w:rsidR="009A2392" w:rsidRPr="00FB6AF0" w:rsidRDefault="009A2392" w:rsidP="009A2392">
      <w:pPr>
        <w:rPr>
          <w:szCs w:val="22"/>
        </w:rPr>
      </w:pPr>
      <w:r w:rsidRPr="00FB6AF0">
        <w:rPr>
          <w:szCs w:val="22"/>
        </w:rPr>
        <w:t>Kosulys.</w:t>
      </w:r>
    </w:p>
    <w:p w14:paraId="2AED48A0" w14:textId="77777777" w:rsidR="009A2392" w:rsidRPr="00FB6AF0" w:rsidRDefault="009A2392" w:rsidP="009A2392">
      <w:pPr>
        <w:rPr>
          <w:szCs w:val="22"/>
        </w:rPr>
      </w:pPr>
    </w:p>
    <w:p w14:paraId="6C07FBF6" w14:textId="77777777" w:rsidR="009A2392" w:rsidRPr="00FB6AF0" w:rsidRDefault="009A2392" w:rsidP="009A2392">
      <w:pPr>
        <w:rPr>
          <w:szCs w:val="22"/>
          <w:u w:val="single"/>
        </w:rPr>
      </w:pPr>
      <w:r w:rsidRPr="00FB6AF0">
        <w:rPr>
          <w:szCs w:val="22"/>
          <w:u w:val="single"/>
        </w:rPr>
        <w:t>Virškinimo trakto sutrikimai</w:t>
      </w:r>
    </w:p>
    <w:p w14:paraId="095A0468" w14:textId="77777777" w:rsidR="009A2392" w:rsidRPr="00FB6AF0" w:rsidRDefault="009A2392" w:rsidP="009A2392">
      <w:pPr>
        <w:rPr>
          <w:szCs w:val="22"/>
        </w:rPr>
      </w:pPr>
      <w:r w:rsidRPr="00FB6AF0">
        <w:rPr>
          <w:szCs w:val="22"/>
        </w:rPr>
        <w:t>Skonio jutimo sutrikimas, pykinimas, dispepsija, viduriavimas, burnos džiūvimas, pilvo skausmas, vėmimas.</w:t>
      </w:r>
    </w:p>
    <w:p w14:paraId="5D67BCF5" w14:textId="77777777" w:rsidR="009A2392" w:rsidRPr="00FB6AF0" w:rsidRDefault="009A2392" w:rsidP="009A2392">
      <w:pPr>
        <w:rPr>
          <w:szCs w:val="22"/>
        </w:rPr>
      </w:pPr>
    </w:p>
    <w:p w14:paraId="6FC8DF2A" w14:textId="77777777" w:rsidR="009A2392" w:rsidRPr="00FB6AF0" w:rsidRDefault="009A2392" w:rsidP="009A2392">
      <w:pPr>
        <w:rPr>
          <w:szCs w:val="22"/>
          <w:u w:val="single"/>
        </w:rPr>
      </w:pPr>
      <w:r w:rsidRPr="00FB6AF0">
        <w:rPr>
          <w:szCs w:val="22"/>
          <w:u w:val="single"/>
        </w:rPr>
        <w:t>Odos ir poodinio audinio sutrikimai</w:t>
      </w:r>
    </w:p>
    <w:p w14:paraId="08263823" w14:textId="77777777" w:rsidR="009A2392" w:rsidRPr="00FB6AF0" w:rsidRDefault="009A2392" w:rsidP="009A2392">
      <w:pPr>
        <w:rPr>
          <w:szCs w:val="22"/>
        </w:rPr>
      </w:pPr>
      <w:r w:rsidRPr="00FB6AF0">
        <w:rPr>
          <w:szCs w:val="22"/>
        </w:rPr>
        <w:t>Į psoriazę panašus išbėrimas ar psoriazės pasunkėjimas, odos išbėrimas.</w:t>
      </w:r>
    </w:p>
    <w:p w14:paraId="3D443D27" w14:textId="77777777" w:rsidR="009A2392" w:rsidRPr="00FB6AF0" w:rsidRDefault="009A2392" w:rsidP="009A2392">
      <w:pPr>
        <w:rPr>
          <w:szCs w:val="22"/>
        </w:rPr>
      </w:pPr>
    </w:p>
    <w:p w14:paraId="7DEAE1F9" w14:textId="77777777" w:rsidR="009A2392" w:rsidRPr="00FB6AF0" w:rsidRDefault="009A2392" w:rsidP="009A2392">
      <w:pPr>
        <w:pStyle w:val="Body"/>
        <w:ind w:firstLine="0"/>
        <w:jc w:val="left"/>
        <w:rPr>
          <w:rFonts w:ascii="Times New Roman" w:hAnsi="Times New Roman" w:cs="Times New Roman"/>
          <w:bCs/>
          <w:iCs/>
          <w:sz w:val="22"/>
          <w:szCs w:val="22"/>
          <w:u w:val="single"/>
        </w:rPr>
      </w:pPr>
      <w:r w:rsidRPr="00FB6AF0">
        <w:rPr>
          <w:rFonts w:ascii="Times New Roman" w:hAnsi="Times New Roman" w:cs="Times New Roman"/>
          <w:bCs/>
          <w:iCs/>
          <w:sz w:val="22"/>
          <w:szCs w:val="22"/>
          <w:u w:val="single"/>
        </w:rPr>
        <w:t>Lytinės sistemos ir krūties sutrikimai</w:t>
      </w:r>
    </w:p>
    <w:p w14:paraId="36EC015F" w14:textId="77777777" w:rsidR="009A2392" w:rsidRPr="00FB6AF0" w:rsidRDefault="009A2392" w:rsidP="009A2392">
      <w:pPr>
        <w:tabs>
          <w:tab w:val="left" w:pos="567"/>
        </w:tabs>
        <w:rPr>
          <w:szCs w:val="22"/>
        </w:rPr>
      </w:pPr>
      <w:r w:rsidRPr="00FB6AF0">
        <w:rPr>
          <w:szCs w:val="22"/>
        </w:rPr>
        <w:t xml:space="preserve">Lytinės veiklos sutrikimas, </w:t>
      </w:r>
      <w:r w:rsidRPr="00FB6AF0">
        <w:rPr>
          <w:iCs/>
          <w:szCs w:val="22"/>
        </w:rPr>
        <w:t>lytinio potraukio susilpnėjimas.</w:t>
      </w:r>
    </w:p>
    <w:p w14:paraId="16FD735B" w14:textId="77777777" w:rsidR="009A2392" w:rsidRPr="00FB6AF0" w:rsidRDefault="009A2392" w:rsidP="009A2392">
      <w:pPr>
        <w:tabs>
          <w:tab w:val="left" w:pos="567"/>
        </w:tabs>
        <w:rPr>
          <w:szCs w:val="22"/>
        </w:rPr>
      </w:pPr>
    </w:p>
    <w:p w14:paraId="143F155F" w14:textId="77777777" w:rsidR="0066516A" w:rsidRPr="00FB6AF0" w:rsidRDefault="0066516A" w:rsidP="0066516A">
      <w:pPr>
        <w:tabs>
          <w:tab w:val="left" w:pos="567"/>
        </w:tabs>
        <w:rPr>
          <w:szCs w:val="22"/>
          <w:u w:val="single"/>
        </w:rPr>
      </w:pPr>
      <w:r w:rsidRPr="00FB6AF0">
        <w:rPr>
          <w:szCs w:val="22"/>
          <w:u w:val="single"/>
        </w:rPr>
        <w:t>Pranešimas apie įtariamas nepageidaujamas reakcijas</w:t>
      </w:r>
    </w:p>
    <w:p w14:paraId="31721974" w14:textId="2FD351E4" w:rsidR="009073DB" w:rsidRPr="00FB6AF0" w:rsidRDefault="0066516A" w:rsidP="009073DB">
      <w:pPr>
        <w:tabs>
          <w:tab w:val="left" w:pos="567"/>
        </w:tabs>
        <w:rPr>
          <w:rFonts w:eastAsia="Times New Roman"/>
          <w:snapToGrid w:val="0"/>
          <w:szCs w:val="24"/>
          <w:lang w:eastAsia="en-US"/>
        </w:rPr>
      </w:pPr>
      <w:r w:rsidRPr="00FB6AF0">
        <w:rPr>
          <w:szCs w:val="22"/>
        </w:rPr>
        <w:t xml:space="preserve">Svarbu pranešti apie įtariamas nepageidaujamas reakcijas, pastebėtas po vaistinio preparato </w:t>
      </w:r>
      <w:r w:rsidR="009073DB" w:rsidRPr="00FB6AF0">
        <w:rPr>
          <w:szCs w:val="22"/>
        </w:rPr>
        <w:t>registracijos</w:t>
      </w:r>
      <w:r w:rsidRPr="00FB6AF0">
        <w:rPr>
          <w:szCs w:val="22"/>
        </w:rPr>
        <w:t xml:space="preserve">, nes tai leidžia nuolat stebėti vaistinio preparato naudos ir rizikos santykį. Sveikatos priežiūros specialistai turi pranešti apie bet kokias įtariamas nepageidaujamas reakcijas, užpildę interneto svetainėje http://www.vvkt.lt/ esančią formą, ir </w:t>
      </w:r>
      <w:r w:rsidR="009073DB" w:rsidRPr="00FB6AF0">
        <w:rPr>
          <w:szCs w:val="22"/>
        </w:rPr>
        <w:t xml:space="preserve"> pateikti</w:t>
      </w:r>
      <w:r w:rsidRPr="00FB6AF0">
        <w:rPr>
          <w:szCs w:val="22"/>
        </w:rPr>
        <w:t xml:space="preserve"> ją paštu Valstybinei vaistų kontrolės tarnybai prie Lietuvos Respublikos sveikatos apsaugos ministerijos</w:t>
      </w:r>
      <w:r w:rsidR="009073DB" w:rsidRPr="00FB6AF0">
        <w:rPr>
          <w:szCs w:val="22"/>
        </w:rPr>
        <w:t xml:space="preserve"> vienu iš šių būdų: raštu (adresu</w:t>
      </w:r>
      <w:r w:rsidRPr="00FB6AF0">
        <w:rPr>
          <w:szCs w:val="22"/>
        </w:rPr>
        <w:t xml:space="preserve"> Žirmūnų g. 139A, LT 09120 Vilnius</w:t>
      </w:r>
      <w:r w:rsidR="009073DB" w:rsidRPr="00FB6AF0">
        <w:rPr>
          <w:szCs w:val="22"/>
        </w:rPr>
        <w:t>)</w:t>
      </w:r>
      <w:r w:rsidRPr="00FB6AF0">
        <w:rPr>
          <w:szCs w:val="22"/>
        </w:rPr>
        <w:t xml:space="preserve">, faksu </w:t>
      </w:r>
      <w:r w:rsidR="009073DB" w:rsidRPr="00FB6AF0">
        <w:rPr>
          <w:szCs w:val="22"/>
        </w:rPr>
        <w:t>(</w:t>
      </w:r>
      <w:r w:rsidR="009073DB" w:rsidRPr="00FB6AF0">
        <w:rPr>
          <w:szCs w:val="24"/>
        </w:rPr>
        <w:t>nemokamu fakso numeriu</w:t>
      </w:r>
      <w:r w:rsidR="009073DB" w:rsidRPr="00FB6AF0">
        <w:rPr>
          <w:szCs w:val="22"/>
        </w:rPr>
        <w:t xml:space="preserve">  (</w:t>
      </w:r>
      <w:r w:rsidRPr="00FB6AF0">
        <w:rPr>
          <w:szCs w:val="22"/>
        </w:rPr>
        <w:t>8</w:t>
      </w:r>
      <w:r w:rsidR="009073DB" w:rsidRPr="00FB6AF0">
        <w:rPr>
          <w:szCs w:val="22"/>
        </w:rPr>
        <w:t> </w:t>
      </w:r>
      <w:r w:rsidRPr="00FB6AF0">
        <w:rPr>
          <w:szCs w:val="22"/>
        </w:rPr>
        <w:t>800</w:t>
      </w:r>
      <w:r w:rsidR="009073DB" w:rsidRPr="00FB6AF0">
        <w:rPr>
          <w:szCs w:val="22"/>
        </w:rPr>
        <w:t>)</w:t>
      </w:r>
      <w:r w:rsidRPr="00FB6AF0">
        <w:rPr>
          <w:szCs w:val="22"/>
        </w:rPr>
        <w:t xml:space="preserve"> 20</w:t>
      </w:r>
      <w:r w:rsidR="009073DB" w:rsidRPr="00FB6AF0">
        <w:rPr>
          <w:szCs w:val="22"/>
        </w:rPr>
        <w:t xml:space="preserve"> </w:t>
      </w:r>
      <w:r w:rsidRPr="00FB6AF0">
        <w:rPr>
          <w:szCs w:val="22"/>
        </w:rPr>
        <w:t>131 arba el</w:t>
      </w:r>
      <w:r w:rsidR="009073DB" w:rsidRPr="00FB6AF0">
        <w:rPr>
          <w:szCs w:val="22"/>
        </w:rPr>
        <w:t>ektroniniu</w:t>
      </w:r>
      <w:r w:rsidRPr="00FB6AF0">
        <w:rPr>
          <w:szCs w:val="22"/>
        </w:rPr>
        <w:t xml:space="preserve"> </w:t>
      </w:r>
      <w:r w:rsidR="009073DB" w:rsidRPr="00FB6AF0">
        <w:rPr>
          <w:szCs w:val="22"/>
        </w:rPr>
        <w:t>p</w:t>
      </w:r>
      <w:r w:rsidRPr="00FB6AF0">
        <w:rPr>
          <w:szCs w:val="22"/>
        </w:rPr>
        <w:t>aštu</w:t>
      </w:r>
      <w:r w:rsidR="009073DB" w:rsidRPr="00FB6AF0">
        <w:rPr>
          <w:szCs w:val="22"/>
        </w:rPr>
        <w:t xml:space="preserve"> (adresu</w:t>
      </w:r>
      <w:r w:rsidRPr="00FB6AF0">
        <w:rPr>
          <w:szCs w:val="22"/>
        </w:rPr>
        <w:t xml:space="preserve"> </w:t>
      </w:r>
      <w:hyperlink r:id="rId12" w:history="1">
        <w:r w:rsidRPr="00FB6AF0">
          <w:rPr>
            <w:rStyle w:val="Hipersaitas"/>
            <w:szCs w:val="22"/>
          </w:rPr>
          <w:t>NepageidaujamaR@vvkt.lt</w:t>
        </w:r>
      </w:hyperlink>
      <w:r w:rsidR="009073DB" w:rsidRPr="00FB6AF0">
        <w:t xml:space="preserve">), </w:t>
      </w:r>
      <w:r w:rsidR="009073DB" w:rsidRPr="00FB6AF0">
        <w:rPr>
          <w:rFonts w:eastAsia="Times New Roman"/>
          <w:snapToGrid w:val="0"/>
          <w:szCs w:val="24"/>
          <w:lang w:eastAsia="en-US"/>
        </w:rPr>
        <w:t>per interneto svetainę (adresu http://www.vvkt.lt).</w:t>
      </w:r>
    </w:p>
    <w:p w14:paraId="166CCC5C" w14:textId="77777777" w:rsidR="0066516A" w:rsidRPr="00FB6AF0" w:rsidRDefault="0066516A" w:rsidP="0066516A">
      <w:pPr>
        <w:tabs>
          <w:tab w:val="left" w:pos="567"/>
        </w:tabs>
        <w:rPr>
          <w:szCs w:val="22"/>
        </w:rPr>
      </w:pPr>
    </w:p>
    <w:p w14:paraId="66E8B12C" w14:textId="77777777" w:rsidR="009A2392" w:rsidRPr="00FB6AF0" w:rsidRDefault="009A2392" w:rsidP="009A2392">
      <w:pPr>
        <w:keepNext/>
        <w:tabs>
          <w:tab w:val="left" w:pos="567"/>
        </w:tabs>
        <w:rPr>
          <w:b/>
          <w:szCs w:val="22"/>
        </w:rPr>
      </w:pPr>
      <w:r w:rsidRPr="00FB6AF0">
        <w:rPr>
          <w:b/>
          <w:szCs w:val="22"/>
        </w:rPr>
        <w:t>4.9</w:t>
      </w:r>
      <w:r w:rsidRPr="00FB6AF0">
        <w:rPr>
          <w:b/>
          <w:szCs w:val="22"/>
        </w:rPr>
        <w:tab/>
        <w:t>Perdozavimas</w:t>
      </w:r>
    </w:p>
    <w:p w14:paraId="07E1D754" w14:textId="77777777" w:rsidR="009A2392" w:rsidRPr="00FB6AF0" w:rsidRDefault="009A2392" w:rsidP="009A2392">
      <w:pPr>
        <w:keepNext/>
        <w:tabs>
          <w:tab w:val="left" w:pos="567"/>
        </w:tabs>
        <w:rPr>
          <w:b/>
          <w:szCs w:val="22"/>
        </w:rPr>
      </w:pPr>
    </w:p>
    <w:p w14:paraId="7E0E6C08" w14:textId="77777777" w:rsidR="009A2392" w:rsidRPr="00FB6AF0" w:rsidRDefault="009A2392" w:rsidP="009A2392">
      <w:pPr>
        <w:keepNext/>
        <w:tabs>
          <w:tab w:val="left" w:pos="567"/>
        </w:tabs>
        <w:rPr>
          <w:i/>
          <w:szCs w:val="22"/>
        </w:rPr>
      </w:pPr>
      <w:r w:rsidRPr="00FB6AF0">
        <w:rPr>
          <w:i/>
          <w:szCs w:val="22"/>
        </w:rPr>
        <w:t>Toksinis poveikis ir simptomai</w:t>
      </w:r>
    </w:p>
    <w:p w14:paraId="0A5369CB" w14:textId="77777777" w:rsidR="007C6FF4" w:rsidRPr="00FB6AF0" w:rsidRDefault="007C6FF4" w:rsidP="009A2392">
      <w:pPr>
        <w:keepNext/>
        <w:tabs>
          <w:tab w:val="left" w:pos="567"/>
        </w:tabs>
        <w:rPr>
          <w:szCs w:val="22"/>
        </w:rPr>
      </w:pPr>
      <w:r w:rsidRPr="00FB6AF0">
        <w:rPr>
          <w:szCs w:val="22"/>
        </w:rPr>
        <w:t xml:space="preserve">Išgėrus 10 mg timololio tabletę, į sisteminę kraujotaką patenka toks timololio kiekis, kuris maždaug atitinka 30 OFTAN TIMOLOL 5 mg/ml akių lašų. Kadangi timololis akių ir nosies gleivinėje rezorbuojasi greitai, net keli lašai gali sukelti aritmiją, trumpalaikį pulso suretėjimą, kraujospūdžio sumažėjimą ir bronchų spazmą. </w:t>
      </w:r>
    </w:p>
    <w:p w14:paraId="3D0E4007" w14:textId="77777777" w:rsidR="009A2392" w:rsidRPr="00FB6AF0" w:rsidRDefault="009A2392" w:rsidP="009A2392">
      <w:pPr>
        <w:tabs>
          <w:tab w:val="left" w:pos="567"/>
        </w:tabs>
        <w:rPr>
          <w:szCs w:val="22"/>
        </w:rPr>
      </w:pPr>
    </w:p>
    <w:p w14:paraId="66BB179E" w14:textId="77777777" w:rsidR="009A2392" w:rsidRPr="00FB6AF0" w:rsidRDefault="009A2392" w:rsidP="009A2392">
      <w:pPr>
        <w:tabs>
          <w:tab w:val="left" w:pos="567"/>
        </w:tabs>
        <w:rPr>
          <w:szCs w:val="22"/>
        </w:rPr>
      </w:pPr>
      <w:r w:rsidRPr="00FB6AF0">
        <w:rPr>
          <w:szCs w:val="22"/>
        </w:rPr>
        <w:t>Timololio perdozavimo atvejų gali pasireikšti sisteminis poveikis panašus į sisteminių beta adrenoblokatorių, pavyzdžiui, galvos svaigimas ir skausmas, dusulys, bradikardija, bronchų spazmas ir širdies sustojimas (žr. 4.8 skyrių).</w:t>
      </w:r>
    </w:p>
    <w:p w14:paraId="328608C0" w14:textId="77777777" w:rsidR="009A2392" w:rsidRPr="00FB6AF0" w:rsidRDefault="009A2392" w:rsidP="009A2392">
      <w:pPr>
        <w:tabs>
          <w:tab w:val="left" w:pos="567"/>
        </w:tabs>
        <w:rPr>
          <w:szCs w:val="22"/>
        </w:rPr>
      </w:pPr>
    </w:p>
    <w:p w14:paraId="5B0A8D5B" w14:textId="77777777" w:rsidR="009A2392" w:rsidRPr="00FB6AF0" w:rsidRDefault="009A2392" w:rsidP="009A2392">
      <w:pPr>
        <w:tabs>
          <w:tab w:val="left" w:pos="567"/>
        </w:tabs>
        <w:rPr>
          <w:i/>
          <w:szCs w:val="22"/>
        </w:rPr>
      </w:pPr>
      <w:r w:rsidRPr="00FB6AF0">
        <w:rPr>
          <w:i/>
          <w:szCs w:val="22"/>
        </w:rPr>
        <w:t>Gydymas</w:t>
      </w:r>
    </w:p>
    <w:p w14:paraId="3EDDD392" w14:textId="77777777" w:rsidR="009A2392" w:rsidRPr="00FB6AF0" w:rsidRDefault="009A2392" w:rsidP="009A2392">
      <w:pPr>
        <w:tabs>
          <w:tab w:val="left" w:pos="567"/>
        </w:tabs>
        <w:rPr>
          <w:szCs w:val="22"/>
        </w:rPr>
      </w:pPr>
      <w:r w:rsidRPr="00FB6AF0">
        <w:rPr>
          <w:szCs w:val="22"/>
        </w:rPr>
        <w:t>Perdozavimo atveju reikia:</w:t>
      </w:r>
    </w:p>
    <w:p w14:paraId="5F0A5703" w14:textId="77777777" w:rsidR="009A2392" w:rsidRPr="00FB6AF0" w:rsidRDefault="009A2392" w:rsidP="009A2392">
      <w:pPr>
        <w:numPr>
          <w:ilvl w:val="0"/>
          <w:numId w:val="19"/>
        </w:numPr>
        <w:tabs>
          <w:tab w:val="left" w:pos="567"/>
        </w:tabs>
        <w:ind w:left="567" w:hanging="567"/>
        <w:rPr>
          <w:szCs w:val="22"/>
        </w:rPr>
      </w:pPr>
      <w:r w:rsidRPr="00FB6AF0">
        <w:rPr>
          <w:szCs w:val="22"/>
        </w:rPr>
        <w:t xml:space="preserve">Jeigu </w:t>
      </w:r>
      <w:r w:rsidR="007C6FF4" w:rsidRPr="00FB6AF0">
        <w:rPr>
          <w:szCs w:val="22"/>
        </w:rPr>
        <w:t xml:space="preserve">vaistinio </w:t>
      </w:r>
      <w:r w:rsidRPr="00FB6AF0">
        <w:rPr>
          <w:szCs w:val="22"/>
        </w:rPr>
        <w:t>preparato išgerta, reikia išplauti skrandį. Tyrimų metu nustatyta, kad dializės metu timololis nėra pašalinamas.</w:t>
      </w:r>
    </w:p>
    <w:p w14:paraId="2AB8F92A" w14:textId="77777777" w:rsidR="009A2392" w:rsidRPr="00FB6AF0" w:rsidRDefault="009A2392" w:rsidP="009A2392">
      <w:pPr>
        <w:numPr>
          <w:ilvl w:val="0"/>
          <w:numId w:val="19"/>
        </w:numPr>
        <w:tabs>
          <w:tab w:val="left" w:pos="567"/>
        </w:tabs>
        <w:ind w:left="567" w:hanging="567"/>
        <w:rPr>
          <w:szCs w:val="22"/>
        </w:rPr>
      </w:pPr>
      <w:r w:rsidRPr="00FB6AF0">
        <w:rPr>
          <w:szCs w:val="22"/>
        </w:rPr>
        <w:t>Simptominė bradikardija. Vagalinei blokadai sukelti, skiriama atropino sulfato tirpalo į veną. Bradikardija tęsiantis, laikantis atsargumo priemonių paskiriama izoprenalino hidrochlorido į veną. Jei gydymas neveiksmingas, reikia apsvarstyti širdies stimuliatoriaus panaudojimo reikalingumą.</w:t>
      </w:r>
    </w:p>
    <w:p w14:paraId="153B8964" w14:textId="77777777" w:rsidR="009A2392" w:rsidRPr="00FB6AF0" w:rsidRDefault="009A2392" w:rsidP="009A2392">
      <w:pPr>
        <w:numPr>
          <w:ilvl w:val="0"/>
          <w:numId w:val="19"/>
        </w:numPr>
        <w:tabs>
          <w:tab w:val="left" w:pos="567"/>
        </w:tabs>
        <w:ind w:left="567" w:hanging="567"/>
        <w:rPr>
          <w:szCs w:val="22"/>
        </w:rPr>
      </w:pPr>
      <w:r w:rsidRPr="00FB6AF0">
        <w:rPr>
          <w:szCs w:val="22"/>
        </w:rPr>
        <w:t>Hipotenzija. Skiriamas simpatomimetikų, pavyzdžiui, dopamino, dobutamino arba noradrenalino, vaistinis preparatas. Jeigu gydymas neveiksmingas, yra pranešimų apie sėkmingus gydymo glukagonu atvejus.</w:t>
      </w:r>
    </w:p>
    <w:p w14:paraId="28127F98" w14:textId="77777777" w:rsidR="009A2392" w:rsidRPr="00FB6AF0" w:rsidRDefault="009A2392" w:rsidP="009A2392">
      <w:pPr>
        <w:numPr>
          <w:ilvl w:val="0"/>
          <w:numId w:val="19"/>
        </w:numPr>
        <w:tabs>
          <w:tab w:val="left" w:pos="567"/>
        </w:tabs>
        <w:ind w:left="567" w:hanging="567"/>
        <w:rPr>
          <w:szCs w:val="22"/>
        </w:rPr>
      </w:pPr>
      <w:r w:rsidRPr="00FB6AF0">
        <w:rPr>
          <w:szCs w:val="22"/>
        </w:rPr>
        <w:t>Bronchų spazmas. Skiriama izoprenalino hidrochlorido, taip pat gali būti nuspręsta kartu paskirti aminofilino.</w:t>
      </w:r>
    </w:p>
    <w:p w14:paraId="68B5C1E2" w14:textId="77777777" w:rsidR="009A2392" w:rsidRPr="00FB6AF0" w:rsidRDefault="009A2392" w:rsidP="009A2392">
      <w:pPr>
        <w:numPr>
          <w:ilvl w:val="0"/>
          <w:numId w:val="19"/>
        </w:numPr>
        <w:tabs>
          <w:tab w:val="left" w:pos="567"/>
        </w:tabs>
        <w:ind w:left="567" w:hanging="567"/>
        <w:rPr>
          <w:szCs w:val="22"/>
        </w:rPr>
      </w:pPr>
      <w:r w:rsidRPr="00FB6AF0">
        <w:rPr>
          <w:szCs w:val="22"/>
        </w:rPr>
        <w:t>Ūmus širdies nepakankamumas. Nedelsiant turi pūti pradėtas įprastas gydymas rusmenės preparatais, diuretikais ir deguonimi. Jeigu gydymas neveiksmingas, rekomenduojama skirti aminofilino. Jeigu reikia, vėliau galima skirti glukagono, pranešama apie sėkmingus jo panaudojimo atvejus.</w:t>
      </w:r>
    </w:p>
    <w:p w14:paraId="1FDBE8E0" w14:textId="77777777" w:rsidR="009A2392" w:rsidRPr="00FB6AF0" w:rsidRDefault="009A2392" w:rsidP="009A2392">
      <w:pPr>
        <w:numPr>
          <w:ilvl w:val="0"/>
          <w:numId w:val="19"/>
        </w:numPr>
        <w:tabs>
          <w:tab w:val="left" w:pos="567"/>
        </w:tabs>
        <w:ind w:left="567" w:hanging="567"/>
        <w:rPr>
          <w:szCs w:val="22"/>
        </w:rPr>
      </w:pPr>
      <w:r w:rsidRPr="00FB6AF0">
        <w:rPr>
          <w:szCs w:val="22"/>
        </w:rPr>
        <w:lastRenderedPageBreak/>
        <w:t>Širdies blokada (II ir III laipsnio). Skiriama izoprenalino hidrochlorido arba naudoti širdies stimuliatorių.</w:t>
      </w:r>
    </w:p>
    <w:p w14:paraId="528190D2" w14:textId="77777777" w:rsidR="009A2392" w:rsidRPr="00FB6AF0" w:rsidRDefault="009A2392" w:rsidP="009A2392">
      <w:pPr>
        <w:tabs>
          <w:tab w:val="left" w:pos="567"/>
        </w:tabs>
        <w:rPr>
          <w:szCs w:val="22"/>
        </w:rPr>
      </w:pPr>
    </w:p>
    <w:p w14:paraId="4F9DB203" w14:textId="77777777" w:rsidR="009A2392" w:rsidRPr="00FB6AF0" w:rsidRDefault="009A2392" w:rsidP="009A2392">
      <w:pPr>
        <w:tabs>
          <w:tab w:val="left" w:pos="567"/>
        </w:tabs>
        <w:rPr>
          <w:szCs w:val="22"/>
        </w:rPr>
      </w:pPr>
    </w:p>
    <w:p w14:paraId="6FC3023E" w14:textId="77777777" w:rsidR="009A2392" w:rsidRPr="00FB6AF0" w:rsidRDefault="009A2392" w:rsidP="009A2392">
      <w:pPr>
        <w:tabs>
          <w:tab w:val="left" w:pos="567"/>
        </w:tabs>
        <w:rPr>
          <w:b/>
          <w:szCs w:val="22"/>
        </w:rPr>
      </w:pPr>
      <w:r w:rsidRPr="00FB6AF0">
        <w:rPr>
          <w:b/>
          <w:szCs w:val="22"/>
        </w:rPr>
        <w:t>5.</w:t>
      </w:r>
      <w:r w:rsidRPr="00FB6AF0">
        <w:rPr>
          <w:b/>
          <w:szCs w:val="22"/>
        </w:rPr>
        <w:tab/>
        <w:t>FARMAKOLOGINĖS SAVYBĖS</w:t>
      </w:r>
    </w:p>
    <w:p w14:paraId="2739E69B" w14:textId="77777777" w:rsidR="009A2392" w:rsidRPr="00FB6AF0" w:rsidRDefault="009A2392" w:rsidP="009A2392">
      <w:pPr>
        <w:tabs>
          <w:tab w:val="left" w:pos="567"/>
        </w:tabs>
        <w:rPr>
          <w:b/>
          <w:szCs w:val="22"/>
        </w:rPr>
      </w:pPr>
    </w:p>
    <w:p w14:paraId="7350994E" w14:textId="77777777" w:rsidR="009A2392" w:rsidRPr="00FB6AF0" w:rsidRDefault="009A2392" w:rsidP="009A2392">
      <w:pPr>
        <w:tabs>
          <w:tab w:val="left" w:pos="567"/>
        </w:tabs>
        <w:rPr>
          <w:b/>
          <w:szCs w:val="22"/>
        </w:rPr>
      </w:pPr>
      <w:r w:rsidRPr="00FB6AF0">
        <w:rPr>
          <w:b/>
          <w:szCs w:val="22"/>
        </w:rPr>
        <w:t>5.1</w:t>
      </w:r>
      <w:r w:rsidRPr="00FB6AF0">
        <w:rPr>
          <w:b/>
          <w:szCs w:val="22"/>
        </w:rPr>
        <w:tab/>
        <w:t>Farmakodinaminės savybės</w:t>
      </w:r>
    </w:p>
    <w:p w14:paraId="76162CBC" w14:textId="77777777" w:rsidR="009A2392" w:rsidRPr="00FB6AF0" w:rsidRDefault="009A2392" w:rsidP="009A2392">
      <w:pPr>
        <w:tabs>
          <w:tab w:val="left" w:pos="567"/>
        </w:tabs>
        <w:rPr>
          <w:b/>
          <w:szCs w:val="22"/>
        </w:rPr>
      </w:pPr>
    </w:p>
    <w:p w14:paraId="4BBF1B9C" w14:textId="77777777" w:rsidR="009A2392" w:rsidRPr="00FB6AF0" w:rsidRDefault="009A2392" w:rsidP="009A2392">
      <w:pPr>
        <w:tabs>
          <w:tab w:val="left" w:pos="567"/>
        </w:tabs>
        <w:rPr>
          <w:szCs w:val="22"/>
        </w:rPr>
      </w:pPr>
      <w:r w:rsidRPr="00FB6AF0">
        <w:rPr>
          <w:szCs w:val="22"/>
        </w:rPr>
        <w:t xml:space="preserve">Farmakoterapinė grupė – neselektyvūs beta adrenoblokatoriai, ATC kodas - S01ED01 </w:t>
      </w:r>
    </w:p>
    <w:p w14:paraId="7D931E7D" w14:textId="77777777" w:rsidR="009A2392" w:rsidRPr="00FB6AF0" w:rsidRDefault="009A2392" w:rsidP="009A2392">
      <w:pPr>
        <w:tabs>
          <w:tab w:val="left" w:pos="567"/>
        </w:tabs>
        <w:rPr>
          <w:szCs w:val="22"/>
        </w:rPr>
      </w:pPr>
    </w:p>
    <w:p w14:paraId="1005940E" w14:textId="6AFE65D6" w:rsidR="009A2392" w:rsidRPr="00FB6AF0" w:rsidRDefault="009A2392" w:rsidP="009A2392">
      <w:pPr>
        <w:tabs>
          <w:tab w:val="left" w:pos="567"/>
        </w:tabs>
        <w:rPr>
          <w:szCs w:val="22"/>
        </w:rPr>
      </w:pPr>
      <w:r w:rsidRPr="00FB6AF0">
        <w:rPr>
          <w:szCs w:val="22"/>
        </w:rPr>
        <w:t xml:space="preserve">Veiklioji OFTAN TIMOLOL </w:t>
      </w:r>
      <w:r w:rsidR="007C6FF4" w:rsidRPr="00FB6AF0">
        <w:rPr>
          <w:szCs w:val="22"/>
        </w:rPr>
        <w:t xml:space="preserve"> </w:t>
      </w:r>
      <w:r w:rsidRPr="00FB6AF0">
        <w:rPr>
          <w:szCs w:val="22"/>
        </w:rPr>
        <w:t xml:space="preserve">medžiaga yra timololio maleato druskos l-izomeras. Timololis yra neselektyvaus poveikio beta adrenoblokatorius, vartojamas kraujospūdžiui ir akispūdžiui mažinti bei krūtinės anginai gydyti. l-timololio labai stipri trauka prie </w:t>
      </w:r>
      <w:r w:rsidRPr="00FB6AF0">
        <w:rPr>
          <w:szCs w:val="22"/>
        </w:rPr>
        <w:sym w:font="Symbol" w:char="F062"/>
      </w:r>
      <w:r w:rsidRPr="00FB6AF0">
        <w:rPr>
          <w:szCs w:val="22"/>
          <w:vertAlign w:val="subscript"/>
        </w:rPr>
        <w:t>1</w:t>
      </w:r>
      <w:r w:rsidRPr="00FB6AF0">
        <w:rPr>
          <w:szCs w:val="22"/>
        </w:rPr>
        <w:t xml:space="preserve"> ir </w:t>
      </w:r>
      <w:r w:rsidRPr="00FB6AF0">
        <w:rPr>
          <w:szCs w:val="22"/>
        </w:rPr>
        <w:sym w:font="Symbol" w:char="F062"/>
      </w:r>
      <w:r w:rsidRPr="00FB6AF0">
        <w:rPr>
          <w:szCs w:val="22"/>
          <w:vertAlign w:val="subscript"/>
        </w:rPr>
        <w:t>2</w:t>
      </w:r>
      <w:r w:rsidRPr="00FB6AF0">
        <w:rPr>
          <w:szCs w:val="22"/>
        </w:rPr>
        <w:t xml:space="preserve"> adrenoreceptorių. Išoriškai į akis vartojamas </w:t>
      </w:r>
      <w:r w:rsidR="007C6FF4" w:rsidRPr="00FB6AF0">
        <w:rPr>
          <w:szCs w:val="22"/>
        </w:rPr>
        <w:t xml:space="preserve">vaistinis </w:t>
      </w:r>
      <w:r w:rsidRPr="00FB6AF0">
        <w:rPr>
          <w:szCs w:val="22"/>
        </w:rPr>
        <w:t xml:space="preserve">preparatas sumažina tiek padidėjusi, tiek normalų akispūdį. OFTAN TIMOLOL mažina akispūdį, kadangi mažėja akies skysčio gamyba. Akies viduje </w:t>
      </w:r>
      <w:r w:rsidR="007C6FF4" w:rsidRPr="00FB6AF0">
        <w:rPr>
          <w:szCs w:val="22"/>
        </w:rPr>
        <w:t>timololis</w:t>
      </w:r>
      <w:r w:rsidRPr="00FB6AF0">
        <w:rPr>
          <w:szCs w:val="22"/>
        </w:rPr>
        <w:t xml:space="preserve"> patenka į audinius “taikinius”, t.</w:t>
      </w:r>
      <w:r w:rsidR="00A511E0">
        <w:rPr>
          <w:szCs w:val="22"/>
        </w:rPr>
        <w:t xml:space="preserve"> </w:t>
      </w:r>
      <w:r w:rsidRPr="00FB6AF0">
        <w:rPr>
          <w:szCs w:val="22"/>
        </w:rPr>
        <w:t xml:space="preserve">y. krumplyną, kur gaminamas akies skystis. Timololis didelio poveikio akies skysčio nutekėjimui nedaro. Ar </w:t>
      </w:r>
      <w:r w:rsidR="007C6FF4" w:rsidRPr="00FB6AF0">
        <w:rPr>
          <w:szCs w:val="22"/>
        </w:rPr>
        <w:t xml:space="preserve">timololio </w:t>
      </w:r>
      <w:r w:rsidRPr="00FB6AF0">
        <w:rPr>
          <w:szCs w:val="22"/>
        </w:rPr>
        <w:t>poveikis priekinės akies dalies kraujagyslėms pasireiškia, neaišku, tačiau aprašoma, kad, mažėjant akispūdžiui užpakalinėje akies dalyje, tinklainės kraujotaka gerėja. Timololio, kaip ir daugelio kitų beta adrenoblokatorių, dėl receptorių blokavimo sukeltas poveikis išlieka ilgai, kadangi adrenerginiais receptoriais neįmanoma perduoti agonistų sukelto poveikio, net jei timololis jau būna suiręs.</w:t>
      </w:r>
    </w:p>
    <w:p w14:paraId="410D8D44" w14:textId="0662C585" w:rsidR="009A2392" w:rsidRPr="00FB6AF0" w:rsidRDefault="009A2392" w:rsidP="009A2392">
      <w:pPr>
        <w:tabs>
          <w:tab w:val="left" w:pos="567"/>
        </w:tabs>
        <w:rPr>
          <w:szCs w:val="22"/>
        </w:rPr>
      </w:pPr>
      <w:r w:rsidRPr="00FB6AF0">
        <w:rPr>
          <w:szCs w:val="22"/>
        </w:rPr>
        <w:t xml:space="preserve">Timololis nesukelia būdingo simpatikomimetinio poveikio (angl. </w:t>
      </w:r>
      <w:r w:rsidRPr="00FB6AF0">
        <w:rPr>
          <w:i/>
          <w:szCs w:val="22"/>
        </w:rPr>
        <w:t>ISA</w:t>
      </w:r>
      <w:r w:rsidRPr="00FB6AF0">
        <w:rPr>
          <w:szCs w:val="22"/>
        </w:rPr>
        <w:t xml:space="preserve">) ir veiksmingai nestabilizuoja ląstelių membranų. OFTAN TIMOLOL nedaro poveikio vyzdžio dydžiui ar akomodacijai. </w:t>
      </w:r>
      <w:r w:rsidR="007C6FF4" w:rsidRPr="00FB6AF0">
        <w:rPr>
          <w:szCs w:val="22"/>
        </w:rPr>
        <w:t xml:space="preserve">Vaistinio preparato </w:t>
      </w:r>
      <w:r w:rsidRPr="00FB6AF0">
        <w:rPr>
          <w:szCs w:val="22"/>
        </w:rPr>
        <w:t>veiksmingumas įrodytas, gydant atviro kampo glaukomą ir akies hipertenziją. Preparatu galima sėkmingai gydyti įvairią antrinę glaukomą, pavyzdžiui, kapsulinę glaukomą. OFTAN TIMOLOL akių lašai nesukelia priklausomumo.</w:t>
      </w:r>
    </w:p>
    <w:p w14:paraId="3FF13BAD" w14:textId="77777777" w:rsidR="009A2392" w:rsidRPr="00FB6AF0" w:rsidRDefault="009A2392" w:rsidP="009A2392">
      <w:pPr>
        <w:tabs>
          <w:tab w:val="left" w:pos="567"/>
        </w:tabs>
        <w:rPr>
          <w:szCs w:val="22"/>
        </w:rPr>
      </w:pPr>
      <w:r w:rsidRPr="00FB6AF0">
        <w:rPr>
          <w:szCs w:val="22"/>
        </w:rPr>
        <w:t>Vartojant mažas dozes, nutraukimo sindromo (kuris atsiranda vartojant sisteminio poveikio beta adrenoblokatorių), nutraukus OFTAN TIMOLOL akių lašų vartojimą, nepasireiškia.</w:t>
      </w:r>
    </w:p>
    <w:p w14:paraId="248B2AC0" w14:textId="77777777" w:rsidR="009A2392" w:rsidRPr="00FB6AF0" w:rsidRDefault="009A2392" w:rsidP="009A2392">
      <w:pPr>
        <w:tabs>
          <w:tab w:val="left" w:pos="567"/>
        </w:tabs>
        <w:rPr>
          <w:szCs w:val="22"/>
        </w:rPr>
      </w:pPr>
    </w:p>
    <w:p w14:paraId="09F3C57F" w14:textId="77777777" w:rsidR="009A2392" w:rsidRPr="00FB6AF0" w:rsidRDefault="009A2392" w:rsidP="009A2392">
      <w:pPr>
        <w:pStyle w:val="Default"/>
        <w:jc w:val="both"/>
        <w:rPr>
          <w:rFonts w:ascii="Times New Roman" w:hAnsi="Times New Roman" w:cs="Times New Roman"/>
          <w:sz w:val="22"/>
          <w:szCs w:val="22"/>
          <w:u w:val="single"/>
          <w:lang w:val="lt-LT"/>
        </w:rPr>
      </w:pPr>
      <w:r w:rsidRPr="00FB6AF0">
        <w:rPr>
          <w:rFonts w:ascii="Times New Roman" w:hAnsi="Times New Roman" w:cs="Times New Roman"/>
          <w:sz w:val="22"/>
          <w:szCs w:val="22"/>
          <w:u w:val="single"/>
          <w:lang w:val="lt-LT"/>
        </w:rPr>
        <w:t>Vaikų populiacija</w:t>
      </w:r>
    </w:p>
    <w:p w14:paraId="67EC4006" w14:textId="3C95A14D" w:rsidR="009A2392" w:rsidRPr="00FB6AF0" w:rsidRDefault="009A2392" w:rsidP="009A2392">
      <w:pPr>
        <w:tabs>
          <w:tab w:val="left" w:pos="567"/>
        </w:tabs>
        <w:rPr>
          <w:szCs w:val="22"/>
        </w:rPr>
      </w:pPr>
      <w:r w:rsidRPr="00FB6AF0">
        <w:rPr>
          <w:szCs w:val="22"/>
        </w:rPr>
        <w:t>Turima tik labai nedaug duomenų apie ne ilgiau kaip 12 savaičių trukusį pediatrinių pacientų gydymą timololiu (vartota po vieną 0,25% ar 0,5% vaistinio pr</w:t>
      </w:r>
      <w:r w:rsidR="007C6FF4" w:rsidRPr="00FB6AF0">
        <w:rPr>
          <w:szCs w:val="22"/>
        </w:rPr>
        <w:t>e</w:t>
      </w:r>
      <w:r w:rsidRPr="00FB6AF0">
        <w:rPr>
          <w:szCs w:val="22"/>
        </w:rPr>
        <w:t>p</w:t>
      </w:r>
      <w:r w:rsidR="00A511E0">
        <w:rPr>
          <w:szCs w:val="22"/>
        </w:rPr>
        <w:t>a</w:t>
      </w:r>
      <w:r w:rsidRPr="00FB6AF0">
        <w:rPr>
          <w:szCs w:val="22"/>
        </w:rPr>
        <w:t>rato lašą du kartus per parą). Vieno paskelbto nedidelio, dvigubai koduoto, atsitiktinių imčių klinikinio tyrimo, kuriame dalyvavo 105 12 dienų</w:t>
      </w:r>
      <w:r w:rsidRPr="00FB6AF0">
        <w:rPr>
          <w:szCs w:val="22"/>
        </w:rPr>
        <w:noBreakHyphen/>
        <w:t xml:space="preserve">5 metų amžiaus vaikai (iš jų 71 vartojo timololio), metu gauta tam tikrų įrodymų, kad trumpalaikis </w:t>
      </w:r>
      <w:r w:rsidRPr="00FB6AF0">
        <w:rPr>
          <w:i/>
          <w:szCs w:val="22"/>
        </w:rPr>
        <w:t>pirminės įgimtos ir pirminės jaunatvinės glaukomos</w:t>
      </w:r>
      <w:r w:rsidRPr="00FB6AF0">
        <w:rPr>
          <w:szCs w:val="22"/>
        </w:rPr>
        <w:t xml:space="preserve"> gydymas timololiu yra veiksmingas.</w:t>
      </w:r>
    </w:p>
    <w:p w14:paraId="6D610A6E" w14:textId="77777777" w:rsidR="009A2392" w:rsidRPr="00FB6AF0" w:rsidRDefault="009A2392" w:rsidP="009A2392">
      <w:pPr>
        <w:tabs>
          <w:tab w:val="left" w:pos="567"/>
        </w:tabs>
        <w:rPr>
          <w:szCs w:val="22"/>
        </w:rPr>
      </w:pPr>
    </w:p>
    <w:p w14:paraId="3EDA1F83" w14:textId="77777777" w:rsidR="009A2392" w:rsidRPr="00FB6AF0" w:rsidRDefault="009A2392" w:rsidP="009A2392">
      <w:pPr>
        <w:tabs>
          <w:tab w:val="left" w:pos="567"/>
        </w:tabs>
        <w:rPr>
          <w:b/>
          <w:szCs w:val="22"/>
        </w:rPr>
      </w:pPr>
      <w:r w:rsidRPr="00FB6AF0">
        <w:rPr>
          <w:b/>
          <w:szCs w:val="22"/>
        </w:rPr>
        <w:t>5.2</w:t>
      </w:r>
      <w:r w:rsidRPr="00FB6AF0">
        <w:rPr>
          <w:b/>
          <w:szCs w:val="22"/>
        </w:rPr>
        <w:tab/>
        <w:t>Farmakokinetinės savybės</w:t>
      </w:r>
    </w:p>
    <w:p w14:paraId="50F7C0AD" w14:textId="77777777" w:rsidR="009A2392" w:rsidRPr="00FB6AF0" w:rsidRDefault="009A2392" w:rsidP="009A2392">
      <w:pPr>
        <w:tabs>
          <w:tab w:val="left" w:pos="567"/>
        </w:tabs>
        <w:rPr>
          <w:b/>
          <w:szCs w:val="22"/>
        </w:rPr>
      </w:pPr>
    </w:p>
    <w:p w14:paraId="4BA78FC1" w14:textId="77777777" w:rsidR="009A2392" w:rsidRPr="00FB6AF0" w:rsidRDefault="009A2392" w:rsidP="009A2392">
      <w:pPr>
        <w:tabs>
          <w:tab w:val="left" w:pos="567"/>
        </w:tabs>
        <w:rPr>
          <w:szCs w:val="22"/>
        </w:rPr>
      </w:pPr>
      <w:r w:rsidRPr="00FB6AF0">
        <w:rPr>
          <w:szCs w:val="22"/>
        </w:rPr>
        <w:t xml:space="preserve">Timololis yra riebaluose tirpstanti medžiaga, įlašintas į akis jis rezorbuojasi gerai. </w:t>
      </w:r>
      <w:r w:rsidR="007C6FF4" w:rsidRPr="00FB6AF0">
        <w:rPr>
          <w:szCs w:val="22"/>
        </w:rPr>
        <w:t xml:space="preserve">Timololio </w:t>
      </w:r>
      <w:r w:rsidRPr="00FB6AF0">
        <w:rPr>
          <w:szCs w:val="22"/>
        </w:rPr>
        <w:t xml:space="preserve">per akių junginę, nosies gleivinę ir virškinimo traktą patenka ir į sisteminę kraujotaką. Pavartojus </w:t>
      </w:r>
      <w:r w:rsidR="007C6FF4" w:rsidRPr="00FB6AF0">
        <w:rPr>
          <w:szCs w:val="22"/>
        </w:rPr>
        <w:t xml:space="preserve">timololio </w:t>
      </w:r>
      <w:r w:rsidRPr="00FB6AF0">
        <w:rPr>
          <w:szCs w:val="22"/>
        </w:rPr>
        <w:t>lokaliai, mažėja akispūdis. Didžiausias poveikis akims pasireiškia per 3 – 4 valandas po įlašinimo ir gali išlikti 24 valandas.</w:t>
      </w:r>
    </w:p>
    <w:p w14:paraId="7642AFF5" w14:textId="77777777" w:rsidR="009A2392" w:rsidRPr="00FB6AF0" w:rsidRDefault="009A2392" w:rsidP="009A2392">
      <w:pPr>
        <w:tabs>
          <w:tab w:val="left" w:pos="567"/>
        </w:tabs>
        <w:rPr>
          <w:szCs w:val="22"/>
        </w:rPr>
      </w:pPr>
      <w:r w:rsidRPr="00FB6AF0">
        <w:rPr>
          <w:szCs w:val="22"/>
        </w:rPr>
        <w:t>Patekęs į akis, timololis prisijungia prie daugelio audinių ląstelių paviršiaus, ypač prie rainelės endotelio pigmentinių ląstelių ir krumplyno ląstelių. Iš akies timololis pašalinamas su akies skysčiu.</w:t>
      </w:r>
    </w:p>
    <w:p w14:paraId="776549D4" w14:textId="77777777" w:rsidR="009A2392" w:rsidRPr="00FB6AF0" w:rsidRDefault="009A2392" w:rsidP="009A2392">
      <w:pPr>
        <w:tabs>
          <w:tab w:val="left" w:pos="567"/>
        </w:tabs>
        <w:rPr>
          <w:szCs w:val="22"/>
        </w:rPr>
      </w:pPr>
      <w:r w:rsidRPr="00FB6AF0">
        <w:rPr>
          <w:szCs w:val="22"/>
        </w:rPr>
        <w:t>Nustatyta, kad pusinės eliminacijos iš akies audinių laikas yra maždaug 8 val.</w:t>
      </w:r>
    </w:p>
    <w:p w14:paraId="03CE45BA" w14:textId="77777777" w:rsidR="009A2392" w:rsidRPr="00FB6AF0" w:rsidRDefault="009A2392" w:rsidP="009A2392">
      <w:pPr>
        <w:tabs>
          <w:tab w:val="left" w:pos="567"/>
        </w:tabs>
        <w:rPr>
          <w:szCs w:val="22"/>
        </w:rPr>
      </w:pPr>
      <w:r w:rsidRPr="00FB6AF0">
        <w:rPr>
          <w:szCs w:val="22"/>
        </w:rPr>
        <w:t xml:space="preserve">Timololis metabolizuojamas kepenyse, daugiausiai hidroksilinant, į neaktyvius metabolitus, kurie pirmiausiai išsiskiria pro inkstus. Jei </w:t>
      </w:r>
      <w:r w:rsidR="007C6FF4" w:rsidRPr="00FB6AF0">
        <w:rPr>
          <w:szCs w:val="22"/>
        </w:rPr>
        <w:t xml:space="preserve">timololio </w:t>
      </w:r>
      <w:r w:rsidRPr="00FB6AF0">
        <w:rPr>
          <w:szCs w:val="22"/>
        </w:rPr>
        <w:t>vartojama enteriniu būdu, pirmo prasiskverbimo per kepenis metu jo metabolizuojama apie 50</w:t>
      </w:r>
      <w:r w:rsidRPr="00FB6AF0">
        <w:rPr>
          <w:szCs w:val="22"/>
        </w:rPr>
        <w:sym w:font="Symbol" w:char="F025"/>
      </w:r>
      <w:r w:rsidRPr="00FB6AF0">
        <w:rPr>
          <w:szCs w:val="22"/>
        </w:rPr>
        <w:t xml:space="preserve">. Su serumo baltymais </w:t>
      </w:r>
      <w:r w:rsidR="007C6FF4" w:rsidRPr="00FB6AF0">
        <w:rPr>
          <w:szCs w:val="22"/>
        </w:rPr>
        <w:t xml:space="preserve">timololio </w:t>
      </w:r>
      <w:r w:rsidRPr="00FB6AF0">
        <w:rPr>
          <w:szCs w:val="22"/>
        </w:rPr>
        <w:t>jungiasi vidutiniškai 60</w:t>
      </w:r>
      <w:r w:rsidRPr="00FB6AF0">
        <w:rPr>
          <w:szCs w:val="22"/>
        </w:rPr>
        <w:sym w:font="Symbol" w:char="F025"/>
      </w:r>
      <w:r w:rsidRPr="00FB6AF0">
        <w:rPr>
          <w:szCs w:val="22"/>
        </w:rPr>
        <w:t xml:space="preserve">. Bendras pasiskirstymo tūris yra maždaug 2,0 l/kg kūno svorio, </w:t>
      </w:r>
      <w:r w:rsidR="007C6FF4" w:rsidRPr="00FB6AF0">
        <w:rPr>
          <w:szCs w:val="22"/>
        </w:rPr>
        <w:t xml:space="preserve">timololis </w:t>
      </w:r>
      <w:r w:rsidRPr="00FB6AF0">
        <w:rPr>
          <w:szCs w:val="22"/>
        </w:rPr>
        <w:t>prasiskverbia per hematoencefalinį barjerą. Pusinės eliminacijos laikas iš plazmos - maždaug 4 valandos.</w:t>
      </w:r>
    </w:p>
    <w:p w14:paraId="1B559FDA" w14:textId="77777777" w:rsidR="009A2392" w:rsidRPr="00FB6AF0" w:rsidRDefault="009A2392" w:rsidP="009A2392">
      <w:pPr>
        <w:tabs>
          <w:tab w:val="left" w:pos="567"/>
        </w:tabs>
        <w:rPr>
          <w:szCs w:val="22"/>
        </w:rPr>
      </w:pPr>
    </w:p>
    <w:p w14:paraId="3EE23946" w14:textId="77777777" w:rsidR="009A2392" w:rsidRPr="00FB6AF0" w:rsidRDefault="009A2392" w:rsidP="009A2392">
      <w:pPr>
        <w:pStyle w:val="Default"/>
        <w:jc w:val="both"/>
        <w:rPr>
          <w:rFonts w:ascii="Times New Roman" w:hAnsi="Times New Roman" w:cs="Times New Roman"/>
          <w:sz w:val="22"/>
          <w:szCs w:val="22"/>
          <w:lang w:val="lt-LT"/>
        </w:rPr>
      </w:pPr>
      <w:r w:rsidRPr="00FB6AF0">
        <w:rPr>
          <w:rFonts w:ascii="Times New Roman" w:hAnsi="Times New Roman" w:cs="Times New Roman"/>
          <w:sz w:val="22"/>
          <w:szCs w:val="22"/>
          <w:u w:val="single"/>
          <w:lang w:val="lt-LT"/>
        </w:rPr>
        <w:t>Vaikų populiacija</w:t>
      </w:r>
    </w:p>
    <w:p w14:paraId="07BC0C6C" w14:textId="77777777" w:rsidR="009A2392" w:rsidRPr="00FB6AF0" w:rsidRDefault="009A2392" w:rsidP="00FB6AF0">
      <w:pPr>
        <w:pStyle w:val="Default"/>
        <w:rPr>
          <w:rFonts w:ascii="Times New Roman" w:hAnsi="Times New Roman" w:cs="Times New Roman"/>
          <w:sz w:val="22"/>
          <w:szCs w:val="22"/>
          <w:lang w:val="lt-LT"/>
        </w:rPr>
      </w:pPr>
      <w:r w:rsidRPr="00FB6AF0">
        <w:rPr>
          <w:rFonts w:ascii="Times New Roman" w:hAnsi="Times New Roman" w:cs="Times New Roman"/>
          <w:sz w:val="22"/>
          <w:szCs w:val="22"/>
          <w:lang w:val="lt-LT"/>
        </w:rPr>
        <w:t xml:space="preserve">Tyrimais su suaugusiais žmonėmis patvirtinta, kad 80% kiekvieno akių lašo tūrio patenka į nosies ašarų kanalų sistemą ir gali būti greitai absorbuojama į sisteminę kraujotaką per nosies gleivinę, junginę, nosies ašarų lataką, burnaryklę bei žarnyną arba per odą (ištekėjus per daug ašarų). </w:t>
      </w:r>
    </w:p>
    <w:p w14:paraId="5435447B" w14:textId="77777777" w:rsidR="009A2392" w:rsidRPr="00FB6AF0" w:rsidRDefault="009A2392" w:rsidP="00FB6AF0">
      <w:pPr>
        <w:pStyle w:val="Default"/>
        <w:rPr>
          <w:rFonts w:ascii="Times New Roman" w:hAnsi="Times New Roman" w:cs="Times New Roman"/>
          <w:sz w:val="22"/>
          <w:szCs w:val="22"/>
          <w:lang w:val="lt-LT"/>
        </w:rPr>
      </w:pPr>
      <w:r w:rsidRPr="00FB6AF0">
        <w:rPr>
          <w:rFonts w:ascii="Times New Roman" w:hAnsi="Times New Roman" w:cs="Times New Roman"/>
          <w:sz w:val="22"/>
          <w:szCs w:val="22"/>
          <w:lang w:val="lt-LT"/>
        </w:rPr>
        <w:t xml:space="preserve">Atsižvelgiant į faktą, kad vaiko kraujo tūris yra mažesnis nei suaugusio žmogaus, reikia turėti omenyje, kad vaistinio preparato koncentracija kraujyje bus didesnė. Be to, naujagimių metabolinės </w:t>
      </w:r>
      <w:r w:rsidRPr="00FB6AF0">
        <w:rPr>
          <w:rFonts w:ascii="Times New Roman" w:hAnsi="Times New Roman" w:cs="Times New Roman"/>
          <w:sz w:val="22"/>
          <w:szCs w:val="22"/>
          <w:lang w:val="lt-LT"/>
        </w:rPr>
        <w:lastRenderedPageBreak/>
        <w:t>fermentinės sistemos būna nesubrendusios, ir tai gali padidinti pusinės eliminacijos laiką ir nepageidaujamo poveikio riziką.</w:t>
      </w:r>
    </w:p>
    <w:p w14:paraId="1A90F3D5" w14:textId="77777777" w:rsidR="009A2392" w:rsidRPr="00FB6AF0" w:rsidRDefault="009A2392" w:rsidP="00FB6AF0">
      <w:pPr>
        <w:tabs>
          <w:tab w:val="left" w:pos="567"/>
        </w:tabs>
        <w:rPr>
          <w:szCs w:val="22"/>
        </w:rPr>
      </w:pPr>
      <w:r w:rsidRPr="00FB6AF0">
        <w:rPr>
          <w:szCs w:val="22"/>
        </w:rPr>
        <w:t>Turimas nedidelis duomenų kiekis rodo, kad timololio kiekis vaikų (ypač naujagimių) plazmoje po 0,25% vaistinio preparato pavartojimo būna gerokai didesnis, nei būna suaugusių žmonių plazmoje po 0,5% vaistinio preparato pavartojimo, todėl manoma, kad nepageidaujamo poveikio (pvz., bronchų spazmo ir bradikardijos) rizika būna didesnė.</w:t>
      </w:r>
    </w:p>
    <w:p w14:paraId="45E7015A" w14:textId="77777777" w:rsidR="009A2392" w:rsidRPr="00FB6AF0" w:rsidRDefault="009A2392" w:rsidP="009A2392">
      <w:pPr>
        <w:tabs>
          <w:tab w:val="left" w:pos="567"/>
        </w:tabs>
        <w:rPr>
          <w:szCs w:val="22"/>
        </w:rPr>
      </w:pPr>
    </w:p>
    <w:p w14:paraId="4A2BC4C4" w14:textId="77777777" w:rsidR="009A2392" w:rsidRPr="00FB6AF0" w:rsidRDefault="009A2392" w:rsidP="009A2392">
      <w:pPr>
        <w:tabs>
          <w:tab w:val="left" w:pos="567"/>
        </w:tabs>
        <w:rPr>
          <w:b/>
          <w:szCs w:val="22"/>
        </w:rPr>
      </w:pPr>
      <w:r w:rsidRPr="00FB6AF0">
        <w:rPr>
          <w:b/>
          <w:szCs w:val="22"/>
        </w:rPr>
        <w:t>5.3</w:t>
      </w:r>
      <w:r w:rsidRPr="00FB6AF0">
        <w:rPr>
          <w:b/>
          <w:szCs w:val="22"/>
        </w:rPr>
        <w:tab/>
        <w:t>Ikiklinikinių saugumo tyrimų duomenys</w:t>
      </w:r>
    </w:p>
    <w:p w14:paraId="0C2882B3" w14:textId="77777777" w:rsidR="009A2392" w:rsidRPr="00FB6AF0" w:rsidRDefault="009A2392" w:rsidP="009A2392">
      <w:pPr>
        <w:tabs>
          <w:tab w:val="left" w:pos="567"/>
        </w:tabs>
        <w:rPr>
          <w:b/>
          <w:szCs w:val="22"/>
        </w:rPr>
      </w:pPr>
    </w:p>
    <w:p w14:paraId="092ACB4C" w14:textId="77777777" w:rsidR="009A2392" w:rsidRPr="00FB6AF0" w:rsidRDefault="009A2392" w:rsidP="009A2392">
      <w:pPr>
        <w:tabs>
          <w:tab w:val="left" w:pos="567"/>
        </w:tabs>
        <w:rPr>
          <w:szCs w:val="22"/>
        </w:rPr>
      </w:pPr>
      <w:r w:rsidRPr="00FB6AF0">
        <w:rPr>
          <w:szCs w:val="22"/>
        </w:rPr>
        <w:t>Ūminio toksinio poveikio tyrimai su pelėmis parodė, kad vienkartinę dozę vartojant enteriniu būdu LD</w:t>
      </w:r>
      <w:r w:rsidRPr="00FB6AF0">
        <w:rPr>
          <w:szCs w:val="22"/>
          <w:vertAlign w:val="subscript"/>
        </w:rPr>
        <w:t>50</w:t>
      </w:r>
      <w:r w:rsidRPr="00FB6AF0">
        <w:rPr>
          <w:szCs w:val="22"/>
        </w:rPr>
        <w:t xml:space="preserve"> yra maždaug 1,4 g/kg kūno svorio. Tokia dozė yra daugiau kaip 16000 kartų didesnė už OFTAN TIMOLOL akių lašų paros dozę, kurią vartoja žmogus. Triušiai ir šunys 3 – 12 mėnesių lokaliai vartojo didelės koncentracijos (15 mg/ml) timololio maleato dozes. Tyrimo metu atsirado tik tokių simptomų: akių vandeningumas, mirkčiojimas, konjunktyvos pabrinkimas, kuris po įlašinimo greitai sumažėdavo. Tyrimų su triušiais metu nustatyta, kad timololis gali lėtinti pažeistos konjunktyvos gijimą. Tyrimo su žiurkėmis rezultatai parodė, kad duodant joms 300 arba 400 mg/kg kūno svorio paros dozę, statistiškai patikimai didėja feochromocitomos ir pieno liaukos adenokarcinomos atsiradimo rizika. Žmonėms rekomenduojama geriamojo preparato didžiausia paros dozė yra maždaug 1 mg/kg kūno svorio. Viename OFTAN TIMOLOL 5 mg/ml akių laše yra maždaug 0,2 mg timololio. Tyrimais nustatyta, kad timololis, vartojamas net didelėmis dozėmis, nesukelia nei mutageninio, nei teratogeninio poveikio, tačiau jis gali lėtinti vaisiaus vystymąsi.</w:t>
      </w:r>
    </w:p>
    <w:p w14:paraId="49C5D3E9" w14:textId="77777777" w:rsidR="009A2392" w:rsidRPr="00FB6AF0" w:rsidRDefault="009A2392" w:rsidP="009A2392">
      <w:pPr>
        <w:tabs>
          <w:tab w:val="left" w:pos="567"/>
        </w:tabs>
        <w:rPr>
          <w:szCs w:val="22"/>
        </w:rPr>
      </w:pPr>
    </w:p>
    <w:p w14:paraId="455F7F6A" w14:textId="77777777" w:rsidR="009A2392" w:rsidRPr="00FB6AF0" w:rsidRDefault="009A2392" w:rsidP="009A2392">
      <w:pPr>
        <w:tabs>
          <w:tab w:val="left" w:pos="567"/>
        </w:tabs>
        <w:rPr>
          <w:szCs w:val="22"/>
        </w:rPr>
      </w:pPr>
      <w:r w:rsidRPr="00FB6AF0">
        <w:rPr>
          <w:szCs w:val="22"/>
        </w:rPr>
        <w:t>Ikiklinikinių tyrimų metu poveikis pasireiškė tiktai tokiu atveju, kai gyvūnų organizme ekspozicija buvo daug didesnė už maksimalią žmogaus organizme, todėl klinikai tokio poveikio reikšmė yra maža.</w:t>
      </w:r>
    </w:p>
    <w:p w14:paraId="7BA7E351" w14:textId="77777777" w:rsidR="009A2392" w:rsidRPr="00FB6AF0" w:rsidRDefault="009A2392" w:rsidP="009A2392">
      <w:pPr>
        <w:tabs>
          <w:tab w:val="left" w:pos="567"/>
        </w:tabs>
        <w:rPr>
          <w:szCs w:val="22"/>
        </w:rPr>
      </w:pPr>
    </w:p>
    <w:p w14:paraId="72C88426" w14:textId="77777777" w:rsidR="009A2392" w:rsidRPr="00FB6AF0" w:rsidRDefault="009A2392" w:rsidP="009A2392">
      <w:pPr>
        <w:tabs>
          <w:tab w:val="left" w:pos="567"/>
        </w:tabs>
        <w:rPr>
          <w:szCs w:val="22"/>
        </w:rPr>
      </w:pPr>
    </w:p>
    <w:p w14:paraId="11828B09" w14:textId="77777777" w:rsidR="009A2392" w:rsidRPr="00FB6AF0" w:rsidRDefault="009A2392" w:rsidP="009A2392">
      <w:pPr>
        <w:keepNext/>
        <w:tabs>
          <w:tab w:val="left" w:pos="567"/>
        </w:tabs>
        <w:rPr>
          <w:b/>
          <w:szCs w:val="22"/>
        </w:rPr>
      </w:pPr>
      <w:r w:rsidRPr="00FB6AF0">
        <w:rPr>
          <w:b/>
          <w:szCs w:val="22"/>
        </w:rPr>
        <w:t>6.</w:t>
      </w:r>
      <w:r w:rsidRPr="00FB6AF0">
        <w:rPr>
          <w:b/>
          <w:szCs w:val="22"/>
        </w:rPr>
        <w:tab/>
        <w:t>FARMACINĖ INFORMACIJA</w:t>
      </w:r>
    </w:p>
    <w:p w14:paraId="581C9B08" w14:textId="77777777" w:rsidR="009A2392" w:rsidRPr="00FB6AF0" w:rsidRDefault="009A2392" w:rsidP="009A2392">
      <w:pPr>
        <w:keepNext/>
        <w:tabs>
          <w:tab w:val="left" w:pos="567"/>
        </w:tabs>
        <w:rPr>
          <w:b/>
          <w:szCs w:val="22"/>
        </w:rPr>
      </w:pPr>
    </w:p>
    <w:p w14:paraId="5C7455AD" w14:textId="77777777" w:rsidR="009A2392" w:rsidRPr="00FB6AF0" w:rsidRDefault="009A2392" w:rsidP="009A2392">
      <w:pPr>
        <w:keepNext/>
        <w:tabs>
          <w:tab w:val="left" w:pos="567"/>
        </w:tabs>
        <w:rPr>
          <w:b/>
          <w:szCs w:val="22"/>
        </w:rPr>
      </w:pPr>
      <w:r w:rsidRPr="00FB6AF0">
        <w:rPr>
          <w:b/>
          <w:szCs w:val="22"/>
        </w:rPr>
        <w:t>6.1</w:t>
      </w:r>
      <w:r w:rsidRPr="00FB6AF0">
        <w:rPr>
          <w:b/>
          <w:szCs w:val="22"/>
        </w:rPr>
        <w:tab/>
        <w:t>Pagalbinių medžiagų sąrašas</w:t>
      </w:r>
    </w:p>
    <w:p w14:paraId="7607AA88" w14:textId="77777777" w:rsidR="009A2392" w:rsidRPr="00FB6AF0" w:rsidRDefault="009A2392" w:rsidP="009A2392">
      <w:pPr>
        <w:keepNext/>
        <w:tabs>
          <w:tab w:val="left" w:pos="567"/>
        </w:tabs>
        <w:rPr>
          <w:b/>
          <w:szCs w:val="22"/>
        </w:rPr>
      </w:pPr>
    </w:p>
    <w:p w14:paraId="1F2617B3" w14:textId="77777777" w:rsidR="009A2392" w:rsidRPr="00FB6AF0" w:rsidRDefault="009A2392" w:rsidP="009A2392">
      <w:pPr>
        <w:keepNext/>
        <w:tabs>
          <w:tab w:val="left" w:pos="567"/>
        </w:tabs>
        <w:rPr>
          <w:szCs w:val="22"/>
        </w:rPr>
      </w:pPr>
      <w:r w:rsidRPr="00FB6AF0">
        <w:rPr>
          <w:szCs w:val="22"/>
        </w:rPr>
        <w:t xml:space="preserve">Benzalkonio chloridas </w:t>
      </w:r>
    </w:p>
    <w:p w14:paraId="1367DDE9" w14:textId="77777777" w:rsidR="009A2392" w:rsidRPr="00FB6AF0" w:rsidRDefault="009A2392" w:rsidP="009A2392">
      <w:pPr>
        <w:keepNext/>
        <w:tabs>
          <w:tab w:val="left" w:pos="567"/>
        </w:tabs>
        <w:rPr>
          <w:szCs w:val="22"/>
        </w:rPr>
      </w:pPr>
      <w:r w:rsidRPr="00FB6AF0">
        <w:rPr>
          <w:szCs w:val="22"/>
        </w:rPr>
        <w:t>Natrio-divandenilio fosfatas dihidratas</w:t>
      </w:r>
    </w:p>
    <w:p w14:paraId="12B8E9BF" w14:textId="77777777" w:rsidR="009A2392" w:rsidRPr="00FB6AF0" w:rsidRDefault="009A2392" w:rsidP="009A2392">
      <w:pPr>
        <w:keepNext/>
        <w:tabs>
          <w:tab w:val="left" w:pos="567"/>
        </w:tabs>
        <w:rPr>
          <w:szCs w:val="22"/>
        </w:rPr>
      </w:pPr>
      <w:r w:rsidRPr="00FB6AF0">
        <w:rPr>
          <w:szCs w:val="22"/>
        </w:rPr>
        <w:t>Dinatrio fosfatas dodekahidratas</w:t>
      </w:r>
    </w:p>
    <w:p w14:paraId="5AEBFD68" w14:textId="77777777" w:rsidR="009A2392" w:rsidRPr="00FB6AF0" w:rsidRDefault="009A2392" w:rsidP="009A2392">
      <w:pPr>
        <w:keepNext/>
        <w:tabs>
          <w:tab w:val="left" w:pos="567"/>
        </w:tabs>
        <w:rPr>
          <w:szCs w:val="22"/>
        </w:rPr>
      </w:pPr>
      <w:r w:rsidRPr="00FB6AF0">
        <w:rPr>
          <w:szCs w:val="22"/>
        </w:rPr>
        <w:t xml:space="preserve">Natrio hidroksidas (koreguoti pH) </w:t>
      </w:r>
    </w:p>
    <w:p w14:paraId="2A656163" w14:textId="77777777" w:rsidR="009A2392" w:rsidRPr="00FB6AF0" w:rsidRDefault="009A2392" w:rsidP="009A2392">
      <w:pPr>
        <w:keepNext/>
        <w:tabs>
          <w:tab w:val="left" w:pos="567"/>
        </w:tabs>
        <w:rPr>
          <w:szCs w:val="22"/>
        </w:rPr>
      </w:pPr>
      <w:r w:rsidRPr="00FB6AF0">
        <w:rPr>
          <w:szCs w:val="22"/>
        </w:rPr>
        <w:t>Injekcinis vanduo</w:t>
      </w:r>
    </w:p>
    <w:p w14:paraId="0E55EE4E" w14:textId="77777777" w:rsidR="009A2392" w:rsidRPr="00FB6AF0" w:rsidRDefault="009A2392" w:rsidP="009A2392">
      <w:pPr>
        <w:tabs>
          <w:tab w:val="left" w:pos="567"/>
        </w:tabs>
        <w:rPr>
          <w:szCs w:val="22"/>
        </w:rPr>
      </w:pPr>
    </w:p>
    <w:p w14:paraId="11A3E9ED" w14:textId="77777777" w:rsidR="007E7DF8" w:rsidRPr="00FB6AF0" w:rsidRDefault="00882765" w:rsidP="00882765">
      <w:pPr>
        <w:tabs>
          <w:tab w:val="left" w:pos="567"/>
        </w:tabs>
        <w:rPr>
          <w:b/>
          <w:szCs w:val="22"/>
        </w:rPr>
      </w:pPr>
      <w:r w:rsidRPr="00FB6AF0">
        <w:rPr>
          <w:b/>
          <w:szCs w:val="22"/>
        </w:rPr>
        <w:t>6.2</w:t>
      </w:r>
      <w:r w:rsidRPr="00FB6AF0">
        <w:rPr>
          <w:b/>
          <w:szCs w:val="22"/>
        </w:rPr>
        <w:tab/>
        <w:t>Nesuderinamumas</w:t>
      </w:r>
    </w:p>
    <w:p w14:paraId="5851D66E" w14:textId="77777777" w:rsidR="00882765" w:rsidRPr="00FB6AF0" w:rsidRDefault="00882765" w:rsidP="00882765">
      <w:pPr>
        <w:tabs>
          <w:tab w:val="left" w:pos="567"/>
        </w:tabs>
        <w:rPr>
          <w:b/>
          <w:szCs w:val="22"/>
        </w:rPr>
      </w:pPr>
    </w:p>
    <w:p w14:paraId="569C0FAE" w14:textId="77777777" w:rsidR="009A2392" w:rsidRPr="00FB6AF0" w:rsidRDefault="007E7DF8" w:rsidP="009A2392">
      <w:pPr>
        <w:tabs>
          <w:tab w:val="left" w:pos="567"/>
        </w:tabs>
      </w:pPr>
      <w:r w:rsidRPr="00FB6AF0">
        <w:t>Duomenys nebūtini.</w:t>
      </w:r>
    </w:p>
    <w:p w14:paraId="3C125842" w14:textId="77777777" w:rsidR="00882765" w:rsidRPr="00FB6AF0" w:rsidRDefault="00882765" w:rsidP="009A2392">
      <w:pPr>
        <w:tabs>
          <w:tab w:val="left" w:pos="567"/>
        </w:tabs>
        <w:rPr>
          <w:szCs w:val="22"/>
        </w:rPr>
      </w:pPr>
    </w:p>
    <w:p w14:paraId="26D0B1D9" w14:textId="77777777" w:rsidR="009A2392" w:rsidRPr="00FB6AF0" w:rsidRDefault="009A2392" w:rsidP="009A2392">
      <w:pPr>
        <w:tabs>
          <w:tab w:val="left" w:pos="567"/>
        </w:tabs>
        <w:rPr>
          <w:b/>
          <w:szCs w:val="22"/>
        </w:rPr>
      </w:pPr>
      <w:r w:rsidRPr="00FB6AF0">
        <w:rPr>
          <w:b/>
          <w:szCs w:val="22"/>
        </w:rPr>
        <w:t>6.3</w:t>
      </w:r>
      <w:r w:rsidRPr="00FB6AF0">
        <w:rPr>
          <w:b/>
          <w:szCs w:val="22"/>
        </w:rPr>
        <w:tab/>
        <w:t>Tinkamumo laikas</w:t>
      </w:r>
    </w:p>
    <w:p w14:paraId="2F438B74" w14:textId="77777777" w:rsidR="009A2392" w:rsidRPr="00FB6AF0" w:rsidRDefault="009A2392" w:rsidP="009A2392">
      <w:pPr>
        <w:tabs>
          <w:tab w:val="left" w:pos="567"/>
        </w:tabs>
        <w:rPr>
          <w:b/>
          <w:szCs w:val="22"/>
        </w:rPr>
      </w:pPr>
    </w:p>
    <w:p w14:paraId="4D49AEC4" w14:textId="77777777" w:rsidR="009A2392" w:rsidRPr="00FB6AF0" w:rsidRDefault="009A2392" w:rsidP="009A2392">
      <w:pPr>
        <w:tabs>
          <w:tab w:val="left" w:pos="567"/>
        </w:tabs>
        <w:rPr>
          <w:szCs w:val="22"/>
        </w:rPr>
      </w:pPr>
      <w:r w:rsidRPr="00FB6AF0">
        <w:rPr>
          <w:szCs w:val="22"/>
        </w:rPr>
        <w:t>3 metai.</w:t>
      </w:r>
    </w:p>
    <w:p w14:paraId="1EC275F0" w14:textId="77777777" w:rsidR="009A2392" w:rsidRPr="00FB6AF0" w:rsidRDefault="009A2392" w:rsidP="009A2392">
      <w:pPr>
        <w:tabs>
          <w:tab w:val="left" w:pos="567"/>
        </w:tabs>
        <w:rPr>
          <w:szCs w:val="22"/>
        </w:rPr>
      </w:pPr>
      <w:r w:rsidRPr="00FB6AF0">
        <w:rPr>
          <w:szCs w:val="22"/>
        </w:rPr>
        <w:t>Pirmą kartą atidarius buteliuką: 28 paros.</w:t>
      </w:r>
    </w:p>
    <w:p w14:paraId="25333EC6" w14:textId="77777777" w:rsidR="009A2392" w:rsidRPr="00FB6AF0" w:rsidRDefault="009A2392" w:rsidP="009A2392">
      <w:pPr>
        <w:tabs>
          <w:tab w:val="left" w:pos="567"/>
        </w:tabs>
        <w:rPr>
          <w:szCs w:val="22"/>
        </w:rPr>
      </w:pPr>
    </w:p>
    <w:p w14:paraId="39FBE974" w14:textId="77777777" w:rsidR="009A2392" w:rsidRPr="00FB6AF0" w:rsidRDefault="009A2392" w:rsidP="009A2392">
      <w:pPr>
        <w:tabs>
          <w:tab w:val="left" w:pos="567"/>
        </w:tabs>
        <w:rPr>
          <w:b/>
          <w:szCs w:val="22"/>
        </w:rPr>
      </w:pPr>
      <w:r w:rsidRPr="00FB6AF0">
        <w:rPr>
          <w:b/>
          <w:szCs w:val="22"/>
        </w:rPr>
        <w:t>6.4</w:t>
      </w:r>
      <w:r w:rsidRPr="00FB6AF0">
        <w:rPr>
          <w:b/>
          <w:szCs w:val="22"/>
        </w:rPr>
        <w:tab/>
        <w:t>Specialios laikymo sąlygos</w:t>
      </w:r>
    </w:p>
    <w:p w14:paraId="1037D179" w14:textId="77777777" w:rsidR="009A2392" w:rsidRPr="00FB6AF0" w:rsidRDefault="009A2392" w:rsidP="009A2392">
      <w:pPr>
        <w:tabs>
          <w:tab w:val="left" w:pos="567"/>
        </w:tabs>
        <w:rPr>
          <w:b/>
          <w:szCs w:val="22"/>
        </w:rPr>
      </w:pPr>
    </w:p>
    <w:p w14:paraId="486BC9A0" w14:textId="77777777" w:rsidR="009A2392" w:rsidRPr="00FB6AF0" w:rsidRDefault="009A2392" w:rsidP="009A2392">
      <w:pPr>
        <w:tabs>
          <w:tab w:val="left" w:pos="567"/>
        </w:tabs>
        <w:rPr>
          <w:szCs w:val="22"/>
        </w:rPr>
      </w:pPr>
      <w:r w:rsidRPr="00FB6AF0">
        <w:rPr>
          <w:szCs w:val="22"/>
        </w:rPr>
        <w:t>Laikyti ne aukštesnėje kaip 25 </w:t>
      </w:r>
      <w:r w:rsidRPr="00FB6AF0">
        <w:rPr>
          <w:szCs w:val="22"/>
        </w:rPr>
        <w:sym w:font="Symbol" w:char="F0B0"/>
      </w:r>
      <w:r w:rsidRPr="00FB6AF0">
        <w:rPr>
          <w:szCs w:val="22"/>
        </w:rPr>
        <w:t>C temperatūroje. Negalima užšaldyti.</w:t>
      </w:r>
    </w:p>
    <w:p w14:paraId="6A22E194" w14:textId="77777777" w:rsidR="009A2392" w:rsidRPr="00FB6AF0" w:rsidRDefault="009A2392" w:rsidP="004A4422">
      <w:pPr>
        <w:tabs>
          <w:tab w:val="left" w:pos="567"/>
        </w:tabs>
        <w:rPr>
          <w:szCs w:val="22"/>
        </w:rPr>
      </w:pPr>
      <w:r w:rsidRPr="00FB6AF0">
        <w:rPr>
          <w:szCs w:val="22"/>
        </w:rPr>
        <w:t>Buteliuką laikyti sandarų.</w:t>
      </w:r>
    </w:p>
    <w:p w14:paraId="5734DE87" w14:textId="77777777" w:rsidR="009A2392" w:rsidRPr="00FB6AF0" w:rsidRDefault="009A2392" w:rsidP="009A2392">
      <w:pPr>
        <w:tabs>
          <w:tab w:val="left" w:pos="567"/>
        </w:tabs>
        <w:rPr>
          <w:szCs w:val="22"/>
        </w:rPr>
      </w:pPr>
      <w:r w:rsidRPr="00FB6AF0">
        <w:rPr>
          <w:szCs w:val="22"/>
        </w:rPr>
        <w:t>Pirmą kartą atidaryto vaistinio preparato laikymo sąlygos pateikiamos 6.3 skyriuje.</w:t>
      </w:r>
    </w:p>
    <w:p w14:paraId="2249D33C" w14:textId="77777777" w:rsidR="009A2392" w:rsidRPr="00FB6AF0" w:rsidRDefault="009A2392" w:rsidP="009A2392">
      <w:pPr>
        <w:tabs>
          <w:tab w:val="left" w:pos="567"/>
        </w:tabs>
        <w:rPr>
          <w:szCs w:val="22"/>
        </w:rPr>
      </w:pPr>
    </w:p>
    <w:p w14:paraId="053977BF" w14:textId="77777777" w:rsidR="009A2392" w:rsidRPr="00FB6AF0" w:rsidRDefault="009A2392" w:rsidP="009A2392">
      <w:pPr>
        <w:tabs>
          <w:tab w:val="left" w:pos="567"/>
        </w:tabs>
        <w:rPr>
          <w:b/>
          <w:szCs w:val="22"/>
        </w:rPr>
      </w:pPr>
      <w:r w:rsidRPr="00FB6AF0">
        <w:rPr>
          <w:b/>
          <w:szCs w:val="22"/>
        </w:rPr>
        <w:t>6.5</w:t>
      </w:r>
      <w:r w:rsidRPr="00FB6AF0">
        <w:rPr>
          <w:b/>
          <w:szCs w:val="22"/>
        </w:rPr>
        <w:tab/>
      </w:r>
      <w:r w:rsidRPr="00FB6AF0">
        <w:rPr>
          <w:b/>
          <w:bCs/>
          <w:szCs w:val="22"/>
        </w:rPr>
        <w:t>Talpyklės pobūdis</w:t>
      </w:r>
      <w:r w:rsidRPr="00FB6AF0">
        <w:rPr>
          <w:b/>
          <w:szCs w:val="22"/>
        </w:rPr>
        <w:t xml:space="preserve"> ir jos turinys</w:t>
      </w:r>
    </w:p>
    <w:p w14:paraId="08B390CA" w14:textId="77777777" w:rsidR="009A2392" w:rsidRPr="00FB6AF0" w:rsidRDefault="009A2392" w:rsidP="009A2392">
      <w:pPr>
        <w:tabs>
          <w:tab w:val="left" w:pos="567"/>
        </w:tabs>
        <w:rPr>
          <w:b/>
          <w:szCs w:val="22"/>
        </w:rPr>
      </w:pPr>
    </w:p>
    <w:p w14:paraId="6BC643E9" w14:textId="77777777" w:rsidR="009A2392" w:rsidRPr="00FB6AF0" w:rsidRDefault="009A2392" w:rsidP="009A2392">
      <w:pPr>
        <w:tabs>
          <w:tab w:val="left" w:pos="567"/>
        </w:tabs>
        <w:rPr>
          <w:szCs w:val="22"/>
        </w:rPr>
      </w:pPr>
      <w:r w:rsidRPr="00FB6AF0">
        <w:rPr>
          <w:szCs w:val="22"/>
        </w:rPr>
        <w:t>Permatomas plastiko (MTPE) buteliukas su lašintuvu, užsuktas plastiko (DTPE) dangteliu. Buteliuke yra 5 ml akių lašų.</w:t>
      </w:r>
    </w:p>
    <w:p w14:paraId="30283A21" w14:textId="77777777" w:rsidR="009A2392" w:rsidRPr="00FB6AF0" w:rsidRDefault="009A2392" w:rsidP="009A2392">
      <w:pPr>
        <w:tabs>
          <w:tab w:val="left" w:pos="567"/>
        </w:tabs>
        <w:rPr>
          <w:szCs w:val="22"/>
        </w:rPr>
      </w:pPr>
      <w:r w:rsidRPr="00FB6AF0">
        <w:rPr>
          <w:szCs w:val="22"/>
        </w:rPr>
        <w:t>Kartono dėžutėje yra 1 buteliukas.</w:t>
      </w:r>
    </w:p>
    <w:p w14:paraId="124AE0D4" w14:textId="77777777" w:rsidR="009A2392" w:rsidRPr="00FB6AF0" w:rsidRDefault="009A2392" w:rsidP="009A2392">
      <w:pPr>
        <w:tabs>
          <w:tab w:val="left" w:pos="567"/>
        </w:tabs>
        <w:rPr>
          <w:szCs w:val="22"/>
        </w:rPr>
      </w:pPr>
    </w:p>
    <w:p w14:paraId="5D9FDA83" w14:textId="77777777" w:rsidR="009A2392" w:rsidRPr="00FB6AF0" w:rsidRDefault="009A2392" w:rsidP="009A2392">
      <w:pPr>
        <w:tabs>
          <w:tab w:val="left" w:pos="567"/>
        </w:tabs>
        <w:ind w:left="567" w:hanging="567"/>
        <w:rPr>
          <w:b/>
          <w:szCs w:val="22"/>
        </w:rPr>
      </w:pPr>
      <w:r w:rsidRPr="00FB6AF0">
        <w:rPr>
          <w:b/>
          <w:szCs w:val="22"/>
        </w:rPr>
        <w:t>6.6</w:t>
      </w:r>
      <w:r w:rsidRPr="00FB6AF0">
        <w:rPr>
          <w:b/>
          <w:szCs w:val="22"/>
        </w:rPr>
        <w:tab/>
        <w:t xml:space="preserve">Specialūs reikalavimai atliekoms tvarkyti </w:t>
      </w:r>
    </w:p>
    <w:p w14:paraId="588EC7F4" w14:textId="77777777" w:rsidR="009A2392" w:rsidRPr="00FB6AF0" w:rsidRDefault="009A2392" w:rsidP="009A2392">
      <w:pPr>
        <w:tabs>
          <w:tab w:val="left" w:pos="567"/>
        </w:tabs>
        <w:rPr>
          <w:szCs w:val="22"/>
        </w:rPr>
      </w:pPr>
    </w:p>
    <w:p w14:paraId="7899B8D9" w14:textId="77777777" w:rsidR="009A2392" w:rsidRPr="00FB6AF0" w:rsidRDefault="009A2392" w:rsidP="009A2392">
      <w:pPr>
        <w:tabs>
          <w:tab w:val="left" w:pos="567"/>
        </w:tabs>
        <w:rPr>
          <w:szCs w:val="22"/>
        </w:rPr>
      </w:pPr>
      <w:r w:rsidRPr="00FB6AF0">
        <w:rPr>
          <w:szCs w:val="22"/>
        </w:rPr>
        <w:t>Nesuvartotą vaistinį preparatą ar atliekas reikia tvarkyti laikantis vietinių reikalavimų.</w:t>
      </w:r>
    </w:p>
    <w:p w14:paraId="3C555B89" w14:textId="77777777" w:rsidR="009A2392" w:rsidRPr="00FB6AF0" w:rsidRDefault="009A2392" w:rsidP="009A2392">
      <w:pPr>
        <w:tabs>
          <w:tab w:val="left" w:pos="567"/>
        </w:tabs>
        <w:rPr>
          <w:szCs w:val="22"/>
        </w:rPr>
      </w:pPr>
    </w:p>
    <w:p w14:paraId="31A5769B" w14:textId="77777777" w:rsidR="009A2392" w:rsidRPr="00FB6AF0" w:rsidRDefault="009A2392" w:rsidP="009A2392">
      <w:pPr>
        <w:tabs>
          <w:tab w:val="left" w:pos="567"/>
        </w:tabs>
        <w:rPr>
          <w:szCs w:val="22"/>
        </w:rPr>
      </w:pPr>
    </w:p>
    <w:p w14:paraId="33C3D800" w14:textId="77777777" w:rsidR="009A2392" w:rsidRPr="00FB6AF0" w:rsidRDefault="009A2392" w:rsidP="009A2392">
      <w:pPr>
        <w:tabs>
          <w:tab w:val="left" w:pos="567"/>
        </w:tabs>
        <w:rPr>
          <w:b/>
          <w:szCs w:val="22"/>
        </w:rPr>
      </w:pPr>
      <w:r w:rsidRPr="00FB6AF0">
        <w:rPr>
          <w:b/>
          <w:szCs w:val="22"/>
        </w:rPr>
        <w:t>7.</w:t>
      </w:r>
      <w:r w:rsidRPr="00FB6AF0">
        <w:rPr>
          <w:b/>
          <w:szCs w:val="22"/>
        </w:rPr>
        <w:tab/>
      </w:r>
      <w:r w:rsidR="008D07BA" w:rsidRPr="00FB6AF0">
        <w:rPr>
          <w:b/>
          <w:szCs w:val="22"/>
        </w:rPr>
        <w:t>REGISTRUOTOJAS</w:t>
      </w:r>
    </w:p>
    <w:p w14:paraId="7B423A9C" w14:textId="77777777" w:rsidR="009A2392" w:rsidRPr="00FB6AF0" w:rsidRDefault="009A2392" w:rsidP="009A2392">
      <w:pPr>
        <w:tabs>
          <w:tab w:val="left" w:pos="567"/>
        </w:tabs>
        <w:rPr>
          <w:b/>
          <w:szCs w:val="22"/>
        </w:rPr>
      </w:pPr>
    </w:p>
    <w:p w14:paraId="36CF5EDF" w14:textId="77777777" w:rsidR="009A2392" w:rsidRPr="00FB6AF0" w:rsidRDefault="009A2392" w:rsidP="009A2392">
      <w:pPr>
        <w:tabs>
          <w:tab w:val="left" w:pos="567"/>
        </w:tabs>
        <w:rPr>
          <w:szCs w:val="22"/>
        </w:rPr>
      </w:pPr>
      <w:r w:rsidRPr="00FB6AF0">
        <w:rPr>
          <w:szCs w:val="22"/>
        </w:rPr>
        <w:t>Santen Oy</w:t>
      </w:r>
    </w:p>
    <w:p w14:paraId="4C774F94" w14:textId="77777777" w:rsidR="009A2392" w:rsidRPr="00FB6AF0" w:rsidRDefault="009A2392" w:rsidP="009A2392">
      <w:pPr>
        <w:tabs>
          <w:tab w:val="left" w:pos="567"/>
        </w:tabs>
        <w:rPr>
          <w:szCs w:val="22"/>
        </w:rPr>
      </w:pPr>
      <w:r w:rsidRPr="00FB6AF0">
        <w:rPr>
          <w:szCs w:val="22"/>
        </w:rPr>
        <w:t>Niittyhaankatu 20</w:t>
      </w:r>
    </w:p>
    <w:p w14:paraId="1834ADF2" w14:textId="77777777" w:rsidR="009A2392" w:rsidRPr="00FB6AF0" w:rsidRDefault="009A2392" w:rsidP="009A2392">
      <w:pPr>
        <w:tabs>
          <w:tab w:val="left" w:pos="567"/>
        </w:tabs>
        <w:rPr>
          <w:szCs w:val="22"/>
        </w:rPr>
      </w:pPr>
      <w:r w:rsidRPr="00FB6AF0">
        <w:rPr>
          <w:szCs w:val="22"/>
        </w:rPr>
        <w:t>33720 Tampere</w:t>
      </w:r>
    </w:p>
    <w:p w14:paraId="3801D3D6" w14:textId="77777777" w:rsidR="009A2392" w:rsidRPr="00FB6AF0" w:rsidRDefault="009A2392" w:rsidP="009A2392">
      <w:pPr>
        <w:tabs>
          <w:tab w:val="left" w:pos="567"/>
        </w:tabs>
        <w:rPr>
          <w:szCs w:val="22"/>
        </w:rPr>
      </w:pPr>
      <w:r w:rsidRPr="00FB6AF0">
        <w:rPr>
          <w:szCs w:val="22"/>
        </w:rPr>
        <w:t>Suomija</w:t>
      </w:r>
    </w:p>
    <w:p w14:paraId="3928980D" w14:textId="77777777" w:rsidR="009A2392" w:rsidRPr="00FB6AF0" w:rsidRDefault="009A2392" w:rsidP="009A2392">
      <w:pPr>
        <w:tabs>
          <w:tab w:val="left" w:pos="567"/>
        </w:tabs>
        <w:rPr>
          <w:szCs w:val="22"/>
        </w:rPr>
      </w:pPr>
    </w:p>
    <w:p w14:paraId="655E065C" w14:textId="77777777" w:rsidR="009A2392" w:rsidRPr="00FB6AF0" w:rsidRDefault="009A2392" w:rsidP="009A2392">
      <w:pPr>
        <w:tabs>
          <w:tab w:val="left" w:pos="567"/>
        </w:tabs>
        <w:rPr>
          <w:szCs w:val="22"/>
        </w:rPr>
      </w:pPr>
    </w:p>
    <w:p w14:paraId="6326D6E1" w14:textId="77777777" w:rsidR="009A2392" w:rsidRPr="00FB6AF0" w:rsidRDefault="009A2392" w:rsidP="009A2392">
      <w:pPr>
        <w:tabs>
          <w:tab w:val="left" w:pos="567"/>
        </w:tabs>
        <w:rPr>
          <w:b/>
          <w:szCs w:val="22"/>
        </w:rPr>
      </w:pPr>
      <w:r w:rsidRPr="00FB6AF0">
        <w:rPr>
          <w:b/>
          <w:szCs w:val="22"/>
        </w:rPr>
        <w:t>8.</w:t>
      </w:r>
      <w:r w:rsidRPr="00FB6AF0">
        <w:rPr>
          <w:b/>
          <w:szCs w:val="22"/>
        </w:rPr>
        <w:tab/>
      </w:r>
      <w:r w:rsidR="008D07BA" w:rsidRPr="00FB6AF0">
        <w:rPr>
          <w:b/>
          <w:szCs w:val="22"/>
        </w:rPr>
        <w:t>REGISTRACIJOS</w:t>
      </w:r>
      <w:r w:rsidRPr="00FB6AF0">
        <w:rPr>
          <w:b/>
          <w:szCs w:val="22"/>
        </w:rPr>
        <w:t xml:space="preserve"> PAŽYMĖJIMO</w:t>
      </w:r>
      <w:r w:rsidRPr="00FB6AF0">
        <w:rPr>
          <w:szCs w:val="22"/>
        </w:rPr>
        <w:t xml:space="preserve"> </w:t>
      </w:r>
      <w:r w:rsidRPr="00FB6AF0">
        <w:rPr>
          <w:b/>
          <w:szCs w:val="22"/>
        </w:rPr>
        <w:t>NUMERIS</w:t>
      </w:r>
      <w:r w:rsidR="008D07BA" w:rsidRPr="00FB6AF0">
        <w:rPr>
          <w:b/>
          <w:szCs w:val="22"/>
        </w:rPr>
        <w:t xml:space="preserve"> (-IAI)</w:t>
      </w:r>
    </w:p>
    <w:p w14:paraId="640E5F4F" w14:textId="77777777" w:rsidR="009A2392" w:rsidRPr="00FB6AF0" w:rsidRDefault="009A2392" w:rsidP="009A2392">
      <w:pPr>
        <w:tabs>
          <w:tab w:val="left" w:pos="567"/>
        </w:tabs>
        <w:rPr>
          <w:b/>
          <w:szCs w:val="22"/>
        </w:rPr>
      </w:pPr>
    </w:p>
    <w:p w14:paraId="166B5748" w14:textId="77777777" w:rsidR="009A2392" w:rsidRPr="0033399A" w:rsidRDefault="009A2392" w:rsidP="009A2392">
      <w:pPr>
        <w:pStyle w:val="Antrats"/>
        <w:tabs>
          <w:tab w:val="clear" w:pos="4153"/>
          <w:tab w:val="clear" w:pos="8306"/>
          <w:tab w:val="left" w:pos="567"/>
        </w:tabs>
        <w:rPr>
          <w:sz w:val="22"/>
          <w:szCs w:val="22"/>
        </w:rPr>
      </w:pPr>
      <w:r w:rsidRPr="0033399A">
        <w:rPr>
          <w:sz w:val="22"/>
          <w:szCs w:val="22"/>
        </w:rPr>
        <w:t>LT/1/95/2520/002</w:t>
      </w:r>
    </w:p>
    <w:p w14:paraId="2F00291E" w14:textId="77777777" w:rsidR="009A2392" w:rsidRPr="00D3407E" w:rsidRDefault="009A2392" w:rsidP="009A2392">
      <w:pPr>
        <w:pStyle w:val="Antrats"/>
        <w:tabs>
          <w:tab w:val="clear" w:pos="4153"/>
          <w:tab w:val="clear" w:pos="8306"/>
          <w:tab w:val="left" w:pos="567"/>
        </w:tabs>
      </w:pPr>
    </w:p>
    <w:p w14:paraId="34363413" w14:textId="77777777" w:rsidR="009A2392" w:rsidRPr="00FB6AF0" w:rsidRDefault="009A2392" w:rsidP="009A2392">
      <w:pPr>
        <w:pStyle w:val="Antrats"/>
        <w:tabs>
          <w:tab w:val="clear" w:pos="4153"/>
          <w:tab w:val="clear" w:pos="8306"/>
          <w:tab w:val="left" w:pos="567"/>
        </w:tabs>
        <w:rPr>
          <w:szCs w:val="22"/>
        </w:rPr>
      </w:pPr>
    </w:p>
    <w:p w14:paraId="1E787E04" w14:textId="77777777" w:rsidR="009A2392" w:rsidRPr="00FB6AF0" w:rsidRDefault="009A2392" w:rsidP="009A2392">
      <w:pPr>
        <w:tabs>
          <w:tab w:val="left" w:pos="567"/>
        </w:tabs>
        <w:rPr>
          <w:b/>
          <w:szCs w:val="22"/>
        </w:rPr>
      </w:pPr>
      <w:r w:rsidRPr="00FB6AF0">
        <w:rPr>
          <w:b/>
          <w:szCs w:val="22"/>
        </w:rPr>
        <w:t>9.</w:t>
      </w:r>
      <w:r w:rsidRPr="00FB6AF0">
        <w:rPr>
          <w:b/>
          <w:szCs w:val="22"/>
        </w:rPr>
        <w:tab/>
      </w:r>
      <w:r w:rsidR="008D07BA" w:rsidRPr="00FB6AF0">
        <w:rPr>
          <w:b/>
          <w:szCs w:val="22"/>
        </w:rPr>
        <w:t>REGISTRAVIMO / PERREGISTRAVIMO</w:t>
      </w:r>
      <w:r w:rsidRPr="00FB6AF0">
        <w:rPr>
          <w:b/>
          <w:szCs w:val="22"/>
        </w:rPr>
        <w:t xml:space="preserve"> DATA</w:t>
      </w:r>
    </w:p>
    <w:p w14:paraId="0F873360" w14:textId="77777777" w:rsidR="009A2392" w:rsidRPr="00FB6AF0" w:rsidRDefault="009A2392" w:rsidP="009A2392">
      <w:pPr>
        <w:tabs>
          <w:tab w:val="left" w:pos="567"/>
        </w:tabs>
        <w:rPr>
          <w:b/>
          <w:szCs w:val="22"/>
        </w:rPr>
      </w:pPr>
    </w:p>
    <w:p w14:paraId="50CAAE22" w14:textId="27D12E65" w:rsidR="009A2392" w:rsidRPr="00FB6AF0" w:rsidRDefault="008D07BA" w:rsidP="009A2392">
      <w:pPr>
        <w:tabs>
          <w:tab w:val="left" w:pos="567"/>
        </w:tabs>
        <w:rPr>
          <w:szCs w:val="22"/>
        </w:rPr>
      </w:pPr>
      <w:r w:rsidRPr="00FB6AF0">
        <w:rPr>
          <w:szCs w:val="22"/>
        </w:rPr>
        <w:t>Registravimo data</w:t>
      </w:r>
      <w:r w:rsidR="00C10A92" w:rsidRPr="00FB6AF0">
        <w:rPr>
          <w:szCs w:val="22"/>
        </w:rPr>
        <w:t xml:space="preserve"> 1995 m. balandžio </w:t>
      </w:r>
      <w:r w:rsidR="009A2392" w:rsidRPr="00FB6AF0">
        <w:rPr>
          <w:szCs w:val="22"/>
        </w:rPr>
        <w:t>5 d.</w:t>
      </w:r>
    </w:p>
    <w:p w14:paraId="0A873A67" w14:textId="39447B9A" w:rsidR="009A2392" w:rsidRPr="00FB6AF0" w:rsidRDefault="008D07BA" w:rsidP="009A2392">
      <w:pPr>
        <w:tabs>
          <w:tab w:val="left" w:pos="567"/>
        </w:tabs>
        <w:rPr>
          <w:szCs w:val="22"/>
        </w:rPr>
      </w:pPr>
      <w:r w:rsidRPr="00FB6AF0">
        <w:rPr>
          <w:szCs w:val="22"/>
        </w:rPr>
        <w:t>Paskutinio</w:t>
      </w:r>
      <w:r w:rsidR="009A2392" w:rsidRPr="00FB6AF0">
        <w:rPr>
          <w:szCs w:val="22"/>
        </w:rPr>
        <w:t xml:space="preserve"> </w:t>
      </w:r>
      <w:r w:rsidRPr="00FB6AF0">
        <w:rPr>
          <w:szCs w:val="22"/>
        </w:rPr>
        <w:t xml:space="preserve">perregistravimo data </w:t>
      </w:r>
      <w:r w:rsidR="00C10A92" w:rsidRPr="00FB6AF0">
        <w:rPr>
          <w:szCs w:val="22"/>
        </w:rPr>
        <w:t xml:space="preserve">2011 m. birželio </w:t>
      </w:r>
      <w:r w:rsidR="009A2392" w:rsidRPr="00FB6AF0">
        <w:rPr>
          <w:szCs w:val="22"/>
        </w:rPr>
        <w:t>15 d.</w:t>
      </w:r>
    </w:p>
    <w:p w14:paraId="00D8320D" w14:textId="77777777" w:rsidR="009A2392" w:rsidRPr="00FB6AF0" w:rsidRDefault="009A2392" w:rsidP="009A2392">
      <w:pPr>
        <w:tabs>
          <w:tab w:val="left" w:pos="567"/>
        </w:tabs>
        <w:rPr>
          <w:szCs w:val="22"/>
        </w:rPr>
      </w:pPr>
    </w:p>
    <w:p w14:paraId="0104CBC8" w14:textId="77777777" w:rsidR="009A2392" w:rsidRPr="00FB6AF0" w:rsidRDefault="009A2392" w:rsidP="009A2392">
      <w:pPr>
        <w:tabs>
          <w:tab w:val="left" w:pos="567"/>
        </w:tabs>
        <w:rPr>
          <w:szCs w:val="22"/>
        </w:rPr>
      </w:pPr>
    </w:p>
    <w:p w14:paraId="300A6DD5" w14:textId="77777777" w:rsidR="009A2392" w:rsidRPr="00FB6AF0" w:rsidRDefault="009A2392" w:rsidP="009A2392">
      <w:pPr>
        <w:keepNext/>
        <w:tabs>
          <w:tab w:val="left" w:pos="567"/>
        </w:tabs>
        <w:rPr>
          <w:b/>
          <w:szCs w:val="22"/>
        </w:rPr>
      </w:pPr>
      <w:r w:rsidRPr="00FB6AF0">
        <w:rPr>
          <w:b/>
          <w:szCs w:val="22"/>
        </w:rPr>
        <w:t>10.</w:t>
      </w:r>
      <w:r w:rsidRPr="00FB6AF0">
        <w:rPr>
          <w:b/>
          <w:szCs w:val="22"/>
        </w:rPr>
        <w:tab/>
        <w:t>TEKSTO PERŽIŪROS DATA</w:t>
      </w:r>
    </w:p>
    <w:p w14:paraId="1B244FDF" w14:textId="77777777" w:rsidR="009A2392" w:rsidRPr="00FB6AF0" w:rsidRDefault="009A2392" w:rsidP="009A2392">
      <w:pPr>
        <w:keepNext/>
        <w:tabs>
          <w:tab w:val="left" w:pos="567"/>
        </w:tabs>
        <w:rPr>
          <w:szCs w:val="22"/>
        </w:rPr>
      </w:pPr>
    </w:p>
    <w:p w14:paraId="619B307B" w14:textId="3FDFAF8E" w:rsidR="009A2392" w:rsidRDefault="00D3407E" w:rsidP="009A2392">
      <w:pPr>
        <w:keepNext/>
        <w:tabs>
          <w:tab w:val="left" w:pos="567"/>
        </w:tabs>
        <w:rPr>
          <w:szCs w:val="22"/>
        </w:rPr>
      </w:pPr>
      <w:r>
        <w:rPr>
          <w:szCs w:val="22"/>
        </w:rPr>
        <w:t>2021 m. gegužės 18 d.</w:t>
      </w:r>
    </w:p>
    <w:p w14:paraId="035EC13E" w14:textId="77777777" w:rsidR="00D3407E" w:rsidRPr="00FB6AF0" w:rsidRDefault="00D3407E" w:rsidP="009A2392">
      <w:pPr>
        <w:keepNext/>
        <w:tabs>
          <w:tab w:val="left" w:pos="567"/>
        </w:tabs>
        <w:rPr>
          <w:szCs w:val="22"/>
        </w:rPr>
      </w:pPr>
    </w:p>
    <w:p w14:paraId="199FD778" w14:textId="406FB0F2" w:rsidR="001E0FB6" w:rsidRPr="00FB6AF0" w:rsidRDefault="001E0FB6" w:rsidP="001E0FB6">
      <w:pPr>
        <w:pStyle w:val="BTEMEASMCA"/>
        <w:rPr>
          <w:lang w:val="lt-LT"/>
        </w:rPr>
      </w:pPr>
      <w:r w:rsidRPr="00FB6AF0">
        <w:rPr>
          <w:lang w:val="lt-LT"/>
        </w:rPr>
        <w:t xml:space="preserve">Išsami informacija apie šį </w:t>
      </w:r>
      <w:r w:rsidRPr="00FB6AF0">
        <w:rPr>
          <w:szCs w:val="24"/>
          <w:lang w:val="lt-LT"/>
        </w:rPr>
        <w:t>vaistą</w:t>
      </w:r>
      <w:r w:rsidRPr="00FB6AF0">
        <w:rPr>
          <w:lang w:val="lt-LT"/>
        </w:rPr>
        <w:t xml:space="preserve"> pateikiama Valstybinės vaistų kontrolės tarnybos prie Lietuvos Respublikos sveikatos apsaugos ministerijos tinklalapyje </w:t>
      </w:r>
      <w:hyperlink r:id="rId13" w:history="1">
        <w:r w:rsidRPr="00FB6AF0">
          <w:rPr>
            <w:rStyle w:val="Hipersaitas"/>
            <w:lang w:val="lt-LT"/>
          </w:rPr>
          <w:t>http://www.vvkt.lt/</w:t>
        </w:r>
      </w:hyperlink>
      <w:r w:rsidRPr="00FB6AF0">
        <w:rPr>
          <w:lang w:val="lt-LT"/>
        </w:rPr>
        <w:t>.</w:t>
      </w:r>
    </w:p>
    <w:p w14:paraId="2419E8F1" w14:textId="77777777" w:rsidR="009A2392" w:rsidRPr="00FB6AF0" w:rsidRDefault="009A2392" w:rsidP="009A2392">
      <w:pPr>
        <w:tabs>
          <w:tab w:val="left" w:pos="567"/>
        </w:tabs>
        <w:rPr>
          <w:szCs w:val="22"/>
        </w:rPr>
      </w:pPr>
    </w:p>
    <w:p w14:paraId="110A30EF" w14:textId="77777777" w:rsidR="009A2392" w:rsidRPr="00FB6AF0" w:rsidRDefault="009A2392" w:rsidP="009A2392">
      <w:pPr>
        <w:pStyle w:val="Pagrindinistekstas"/>
        <w:spacing w:after="0"/>
        <w:rPr>
          <w:szCs w:val="22"/>
        </w:rPr>
      </w:pPr>
    </w:p>
    <w:p w14:paraId="4F03E9F6" w14:textId="77777777" w:rsidR="009A2392" w:rsidRPr="00FB6AF0" w:rsidRDefault="009A2392" w:rsidP="009A2392">
      <w:pPr>
        <w:pStyle w:val="Pagrindinistekstas"/>
        <w:spacing w:after="0"/>
        <w:rPr>
          <w:szCs w:val="22"/>
        </w:rPr>
      </w:pPr>
    </w:p>
    <w:p w14:paraId="6433517D" w14:textId="77777777" w:rsidR="009A2392" w:rsidRPr="00FB6AF0" w:rsidRDefault="009A2392" w:rsidP="009A2392">
      <w:pPr>
        <w:jc w:val="center"/>
        <w:rPr>
          <w:szCs w:val="22"/>
        </w:rPr>
      </w:pPr>
    </w:p>
    <w:p w14:paraId="1FCA216C" w14:textId="77777777" w:rsidR="009A2392" w:rsidRPr="00FB6AF0" w:rsidRDefault="009A2392" w:rsidP="009A2392">
      <w:pPr>
        <w:rPr>
          <w:szCs w:val="22"/>
        </w:rPr>
      </w:pPr>
    </w:p>
    <w:p w14:paraId="2870ED20" w14:textId="77777777" w:rsidR="009A2392" w:rsidRPr="00FB6AF0" w:rsidRDefault="009A2392" w:rsidP="009A2392">
      <w:pPr>
        <w:pStyle w:val="Pagrindinistekstas"/>
        <w:spacing w:after="0"/>
        <w:rPr>
          <w:szCs w:val="22"/>
        </w:rPr>
      </w:pPr>
    </w:p>
    <w:p w14:paraId="0F45A3A5" w14:textId="77777777" w:rsidR="009A2392" w:rsidRPr="00FB6AF0" w:rsidRDefault="00337F74" w:rsidP="009A2392">
      <w:pPr>
        <w:pStyle w:val="Pagrindinistekstas"/>
        <w:spacing w:after="0"/>
        <w:rPr>
          <w:szCs w:val="22"/>
        </w:rPr>
      </w:pPr>
      <w:r w:rsidRPr="00FB6AF0">
        <w:rPr>
          <w:szCs w:val="22"/>
        </w:rPr>
        <w:br w:type="page"/>
      </w:r>
      <w:bookmarkStart w:id="0" w:name="_GoBack"/>
      <w:bookmarkEnd w:id="0"/>
    </w:p>
    <w:p w14:paraId="7DA39B33" w14:textId="77777777" w:rsidR="009A2392" w:rsidRPr="00FB6AF0" w:rsidRDefault="009A2392" w:rsidP="009A2392">
      <w:pPr>
        <w:pStyle w:val="Pagrindinistekstas"/>
        <w:spacing w:after="0"/>
        <w:rPr>
          <w:szCs w:val="22"/>
        </w:rPr>
      </w:pPr>
    </w:p>
    <w:p w14:paraId="0885DE74" w14:textId="77777777" w:rsidR="009A2392" w:rsidRPr="00FB6AF0" w:rsidRDefault="009A2392" w:rsidP="009A2392">
      <w:pPr>
        <w:pStyle w:val="Pagrindinistekstas"/>
        <w:spacing w:after="0"/>
        <w:rPr>
          <w:szCs w:val="22"/>
        </w:rPr>
      </w:pPr>
    </w:p>
    <w:p w14:paraId="12B3C369" w14:textId="77777777" w:rsidR="00337F74" w:rsidRPr="00FB6AF0" w:rsidRDefault="00337F74" w:rsidP="00D3407E">
      <w:pPr>
        <w:rPr>
          <w:szCs w:val="22"/>
        </w:rPr>
      </w:pPr>
    </w:p>
    <w:p w14:paraId="155C60A0" w14:textId="77777777" w:rsidR="00337F74" w:rsidRPr="00FB6AF0" w:rsidRDefault="00337F74" w:rsidP="00337F74">
      <w:pPr>
        <w:pStyle w:val="Pagrindinistekstas"/>
        <w:spacing w:after="0"/>
        <w:rPr>
          <w:szCs w:val="22"/>
        </w:rPr>
      </w:pPr>
    </w:p>
    <w:p w14:paraId="13F3868F" w14:textId="77777777" w:rsidR="00337F74" w:rsidRPr="00FB6AF0" w:rsidRDefault="00337F74" w:rsidP="00337F74">
      <w:pPr>
        <w:pStyle w:val="Pagrindinistekstas"/>
        <w:spacing w:after="0"/>
        <w:rPr>
          <w:szCs w:val="22"/>
        </w:rPr>
      </w:pPr>
    </w:p>
    <w:p w14:paraId="007DEAC7" w14:textId="77777777" w:rsidR="00337F74" w:rsidRPr="00FB6AF0" w:rsidRDefault="00337F74" w:rsidP="00337F74">
      <w:pPr>
        <w:pStyle w:val="Pagrindinistekstas"/>
        <w:spacing w:after="0"/>
        <w:rPr>
          <w:szCs w:val="22"/>
        </w:rPr>
      </w:pPr>
    </w:p>
    <w:p w14:paraId="79A48B10" w14:textId="77777777" w:rsidR="00337F74" w:rsidRPr="00FB6AF0" w:rsidRDefault="00337F74" w:rsidP="00337F74">
      <w:pPr>
        <w:pStyle w:val="Pagrindinistekstas"/>
        <w:spacing w:after="0"/>
        <w:rPr>
          <w:szCs w:val="22"/>
        </w:rPr>
      </w:pPr>
    </w:p>
    <w:p w14:paraId="3877DC8D" w14:textId="77777777" w:rsidR="00337F74" w:rsidRPr="00FB6AF0" w:rsidRDefault="00337F74" w:rsidP="00337F74">
      <w:pPr>
        <w:pStyle w:val="Pagrindinistekstas"/>
        <w:spacing w:after="0"/>
        <w:rPr>
          <w:szCs w:val="22"/>
        </w:rPr>
      </w:pPr>
    </w:p>
    <w:p w14:paraId="6954D647" w14:textId="77777777" w:rsidR="00337F74" w:rsidRPr="00FB6AF0" w:rsidRDefault="00337F74" w:rsidP="00337F74">
      <w:pPr>
        <w:pStyle w:val="Pagrindinistekstas"/>
        <w:spacing w:after="0"/>
        <w:rPr>
          <w:szCs w:val="22"/>
        </w:rPr>
      </w:pPr>
    </w:p>
    <w:p w14:paraId="76AD3F73" w14:textId="77777777" w:rsidR="00337F74" w:rsidRPr="00FB6AF0" w:rsidRDefault="00337F74" w:rsidP="00337F74">
      <w:pPr>
        <w:pStyle w:val="Pagrindinistekstas"/>
        <w:spacing w:after="0"/>
        <w:rPr>
          <w:szCs w:val="22"/>
        </w:rPr>
      </w:pPr>
    </w:p>
    <w:p w14:paraId="6F6820ED" w14:textId="77777777" w:rsidR="00337F74" w:rsidRPr="00FB6AF0" w:rsidRDefault="00337F74" w:rsidP="00337F74">
      <w:pPr>
        <w:pStyle w:val="Pagrindinistekstas"/>
        <w:spacing w:after="0"/>
        <w:rPr>
          <w:szCs w:val="22"/>
        </w:rPr>
      </w:pPr>
    </w:p>
    <w:p w14:paraId="08C41192" w14:textId="77777777" w:rsidR="00337F74" w:rsidRPr="00FB6AF0" w:rsidRDefault="00337F74" w:rsidP="00337F74">
      <w:pPr>
        <w:pStyle w:val="Pagrindinistekstas"/>
        <w:spacing w:after="0"/>
        <w:rPr>
          <w:szCs w:val="22"/>
        </w:rPr>
      </w:pPr>
    </w:p>
    <w:p w14:paraId="64E2D00D" w14:textId="77777777" w:rsidR="00337F74" w:rsidRPr="00FB6AF0" w:rsidRDefault="00337F74" w:rsidP="00D3407E">
      <w:pPr>
        <w:pStyle w:val="Pagrindinistekstas"/>
        <w:spacing w:after="0"/>
      </w:pPr>
    </w:p>
    <w:p w14:paraId="6C545D89" w14:textId="77777777" w:rsidR="00337F74" w:rsidRPr="00FB6AF0" w:rsidRDefault="00337F74" w:rsidP="00D3407E">
      <w:pPr>
        <w:pStyle w:val="Pagrindinistekstas"/>
        <w:spacing w:after="0"/>
      </w:pPr>
    </w:p>
    <w:p w14:paraId="7B95304D" w14:textId="77777777" w:rsidR="00337F74" w:rsidRPr="00FB6AF0" w:rsidRDefault="00337F74" w:rsidP="00D3407E">
      <w:pPr>
        <w:pStyle w:val="Pagrindinistekstas"/>
        <w:spacing w:after="0"/>
      </w:pPr>
    </w:p>
    <w:p w14:paraId="256AEA98" w14:textId="77777777" w:rsidR="00337F74" w:rsidRPr="00FB6AF0" w:rsidRDefault="00337F74" w:rsidP="00D3407E">
      <w:pPr>
        <w:pStyle w:val="Pagrindinistekstas"/>
        <w:spacing w:after="0"/>
      </w:pPr>
    </w:p>
    <w:p w14:paraId="11B67CFF" w14:textId="77777777" w:rsidR="00337F74" w:rsidRPr="00FB6AF0" w:rsidRDefault="00337F74" w:rsidP="00D3407E">
      <w:pPr>
        <w:pStyle w:val="Pagrindinistekstas"/>
        <w:spacing w:after="0"/>
      </w:pPr>
    </w:p>
    <w:p w14:paraId="20E609D2" w14:textId="77777777" w:rsidR="00337F74" w:rsidRPr="00D3407E" w:rsidRDefault="00337F74" w:rsidP="00D3407E">
      <w:pPr>
        <w:pStyle w:val="Pagrindinistekstas"/>
        <w:spacing w:after="0"/>
      </w:pPr>
    </w:p>
    <w:p w14:paraId="34138632" w14:textId="77777777" w:rsidR="00337F74" w:rsidRPr="00D3407E" w:rsidRDefault="00337F74" w:rsidP="00D3407E">
      <w:pPr>
        <w:pStyle w:val="Pagrindinistekstas"/>
        <w:spacing w:after="0"/>
      </w:pPr>
    </w:p>
    <w:p w14:paraId="6C0FFBE3" w14:textId="77777777" w:rsidR="00337F74" w:rsidRPr="00FB6AF0" w:rsidRDefault="00337F74" w:rsidP="00337F74">
      <w:pPr>
        <w:pStyle w:val="TTEMEASMCA"/>
        <w:rPr>
          <w:sz w:val="22"/>
          <w:szCs w:val="22"/>
          <w:lang w:val="lt-LT"/>
        </w:rPr>
      </w:pPr>
      <w:bookmarkStart w:id="1" w:name="_Toc129243253"/>
      <w:bookmarkStart w:id="2" w:name="_Toc129243128"/>
      <w:r w:rsidRPr="00FB6AF0">
        <w:rPr>
          <w:sz w:val="22"/>
          <w:szCs w:val="22"/>
          <w:lang w:val="lt-LT"/>
        </w:rPr>
        <w:t>II PRIEDAS</w:t>
      </w:r>
      <w:bookmarkEnd w:id="1"/>
      <w:bookmarkEnd w:id="2"/>
    </w:p>
    <w:p w14:paraId="3C3F177F" w14:textId="77777777" w:rsidR="00337F74" w:rsidRPr="00FB6AF0" w:rsidRDefault="00337F74" w:rsidP="00337F74">
      <w:pPr>
        <w:pStyle w:val="TTEMEASMCA"/>
        <w:rPr>
          <w:sz w:val="22"/>
          <w:szCs w:val="22"/>
          <w:lang w:val="lt-LT"/>
        </w:rPr>
      </w:pPr>
    </w:p>
    <w:p w14:paraId="5B75297E" w14:textId="77777777" w:rsidR="00337F74" w:rsidRPr="00FB6AF0" w:rsidRDefault="00337F74" w:rsidP="00337F74">
      <w:pPr>
        <w:pStyle w:val="TTEMEASMCA"/>
        <w:rPr>
          <w:sz w:val="22"/>
          <w:szCs w:val="22"/>
          <w:lang w:val="lt-LT"/>
        </w:rPr>
      </w:pPr>
      <w:r w:rsidRPr="00FB6AF0">
        <w:rPr>
          <w:sz w:val="22"/>
          <w:szCs w:val="22"/>
          <w:lang w:val="lt-LT"/>
        </w:rPr>
        <w:t>REGISTRACIJOS SĄLYGOS</w:t>
      </w:r>
    </w:p>
    <w:p w14:paraId="38C5B61E" w14:textId="77777777" w:rsidR="00337F74" w:rsidRPr="00FB6AF0" w:rsidRDefault="00337F74" w:rsidP="00337F74">
      <w:pPr>
        <w:pStyle w:val="TTEMEASMCA"/>
        <w:rPr>
          <w:sz w:val="22"/>
          <w:szCs w:val="22"/>
          <w:lang w:val="lt-LT"/>
        </w:rPr>
      </w:pPr>
    </w:p>
    <w:p w14:paraId="13E87398" w14:textId="77777777" w:rsidR="00337F74" w:rsidRPr="00FB6AF0" w:rsidRDefault="00337F74" w:rsidP="00337F74">
      <w:pPr>
        <w:ind w:left="1418"/>
        <w:rPr>
          <w:b/>
          <w:highlight w:val="yellow"/>
        </w:rPr>
      </w:pPr>
      <w:r w:rsidRPr="00FB6AF0">
        <w:rPr>
          <w:b/>
        </w:rPr>
        <w:t>A.     GAMINTOJAS, ATSAKINGAS UŽ SERIJŲ IŠLEIDIMĄ</w:t>
      </w:r>
    </w:p>
    <w:p w14:paraId="57A747C3" w14:textId="77777777" w:rsidR="00337F74" w:rsidRPr="00FB6AF0" w:rsidRDefault="00337F74" w:rsidP="00337F74">
      <w:pPr>
        <w:pStyle w:val="BTEMEASMCA"/>
        <w:jc w:val="center"/>
        <w:rPr>
          <w:b/>
          <w:highlight w:val="yellow"/>
          <w:lang w:val="lt-LT"/>
        </w:rPr>
      </w:pPr>
    </w:p>
    <w:p w14:paraId="4778F0DC" w14:textId="77777777" w:rsidR="00337F74" w:rsidRPr="00FB6AF0" w:rsidRDefault="00337F74" w:rsidP="00337F74">
      <w:pPr>
        <w:jc w:val="center"/>
        <w:rPr>
          <w:b/>
        </w:rPr>
      </w:pPr>
      <w:r w:rsidRPr="00FB6AF0">
        <w:rPr>
          <w:b/>
        </w:rPr>
        <w:t>B.     TIEKIMO IR VARTOJIMO SĄLYGOS AR APRIBOJIMAI</w:t>
      </w:r>
    </w:p>
    <w:p w14:paraId="05BD0CC7" w14:textId="77777777" w:rsidR="00337F74" w:rsidRPr="00FB6AF0" w:rsidRDefault="00337F74" w:rsidP="00337F74">
      <w:pPr>
        <w:jc w:val="center"/>
      </w:pPr>
      <w:r w:rsidRPr="00FB6AF0">
        <w:rPr>
          <w:b/>
        </w:rPr>
        <w:br w:type="page"/>
      </w:r>
    </w:p>
    <w:p w14:paraId="409FF480" w14:textId="77777777" w:rsidR="00337F74" w:rsidRPr="00FB6AF0" w:rsidRDefault="00337F74" w:rsidP="00337F74">
      <w:pPr>
        <w:pStyle w:val="Pagrindinistekstas"/>
        <w:spacing w:after="0"/>
        <w:rPr>
          <w:b/>
          <w:szCs w:val="22"/>
        </w:rPr>
      </w:pPr>
    </w:p>
    <w:p w14:paraId="5373B3E8" w14:textId="77777777" w:rsidR="00337F74" w:rsidRPr="00FB6AF0" w:rsidRDefault="00337F74" w:rsidP="00337F74">
      <w:pPr>
        <w:pStyle w:val="Pavadinimas"/>
      </w:pPr>
      <w:r w:rsidRPr="00FB6AF0">
        <w:t>A.</w:t>
      </w:r>
      <w:r w:rsidRPr="00FB6AF0">
        <w:tab/>
        <w:t>GAMINTOJAS, ATSAKINGAS UŽ SERIJŲ IŠLEIDIMĄ</w:t>
      </w:r>
    </w:p>
    <w:p w14:paraId="18C9AA38" w14:textId="77777777" w:rsidR="00337F74" w:rsidRPr="00FB6AF0" w:rsidRDefault="00337F74" w:rsidP="00337F74">
      <w:pPr>
        <w:pStyle w:val="Pagrindinistekstas"/>
        <w:spacing w:after="0"/>
      </w:pPr>
    </w:p>
    <w:p w14:paraId="0B93DF25" w14:textId="77777777" w:rsidR="00337F74" w:rsidRPr="00FB6AF0" w:rsidRDefault="00337F74" w:rsidP="00337F74">
      <w:pPr>
        <w:pStyle w:val="BTuEMEASMCA"/>
      </w:pPr>
      <w:r w:rsidRPr="00FB6AF0">
        <w:t>Gamintojo, atsakingo už serijų išleidimą, pavadinimas ir adresas</w:t>
      </w:r>
    </w:p>
    <w:p w14:paraId="42E435C7" w14:textId="77777777" w:rsidR="00337F74" w:rsidRPr="00FB6AF0" w:rsidRDefault="00337F74" w:rsidP="00337F74">
      <w:pPr>
        <w:pStyle w:val="Pagrindinistekstas"/>
        <w:spacing w:after="0"/>
      </w:pPr>
    </w:p>
    <w:p w14:paraId="47EFFAFE" w14:textId="77777777" w:rsidR="00337F74" w:rsidRPr="00FB6AF0" w:rsidRDefault="00337F74" w:rsidP="00D3407E">
      <w:pPr>
        <w:pStyle w:val="Pagrindinistekstas"/>
        <w:spacing w:after="0"/>
      </w:pPr>
      <w:r w:rsidRPr="00FB6AF0">
        <w:t xml:space="preserve">Santen Oy, </w:t>
      </w:r>
      <w:r w:rsidR="000E0A2B" w:rsidRPr="00FB6AF0">
        <w:t>Kelloportinkatu 1</w:t>
      </w:r>
      <w:r w:rsidRPr="00FB6AF0">
        <w:t xml:space="preserve">, </w:t>
      </w:r>
      <w:r w:rsidR="000E0A2B" w:rsidRPr="00FB6AF0">
        <w:t xml:space="preserve">33100 </w:t>
      </w:r>
      <w:r w:rsidRPr="00FB6AF0">
        <w:t>Tampere, Suomija</w:t>
      </w:r>
    </w:p>
    <w:p w14:paraId="5C7CCB19" w14:textId="77777777" w:rsidR="00337F74" w:rsidRPr="00FB6AF0" w:rsidRDefault="00337F74" w:rsidP="00337F74">
      <w:pPr>
        <w:pStyle w:val="Pagrindinistekstas"/>
        <w:spacing w:after="0"/>
      </w:pPr>
    </w:p>
    <w:p w14:paraId="3A885C58" w14:textId="77777777" w:rsidR="00337F74" w:rsidRPr="00FB6AF0" w:rsidRDefault="00337F74" w:rsidP="00337F74">
      <w:pPr>
        <w:pStyle w:val="Pagrindinistekstas"/>
        <w:spacing w:after="0"/>
      </w:pPr>
    </w:p>
    <w:p w14:paraId="1C4B62C7" w14:textId="77777777" w:rsidR="00337F74" w:rsidRPr="00FB6AF0" w:rsidRDefault="00337F74" w:rsidP="00337F74">
      <w:pPr>
        <w:tabs>
          <w:tab w:val="left" w:pos="567"/>
        </w:tabs>
      </w:pPr>
      <w:bookmarkStart w:id="3" w:name="_Toc129243129"/>
      <w:bookmarkStart w:id="4" w:name="_Toc129243254"/>
      <w:r w:rsidRPr="00FB6AF0">
        <w:rPr>
          <w:b/>
        </w:rPr>
        <w:t>B.</w:t>
      </w:r>
      <w:r w:rsidRPr="00FB6AF0">
        <w:rPr>
          <w:b/>
        </w:rPr>
        <w:tab/>
      </w:r>
      <w:bookmarkStart w:id="5" w:name="_Toc129243130"/>
      <w:bookmarkStart w:id="6" w:name="_Toc129243255"/>
      <w:bookmarkEnd w:id="3"/>
      <w:bookmarkEnd w:id="4"/>
      <w:r w:rsidRPr="00FB6AF0">
        <w:rPr>
          <w:b/>
        </w:rPr>
        <w:t>TIEKIMO IR VARTOJIMO SĄLYGOS AR APRIBOJIMAI</w:t>
      </w:r>
      <w:r w:rsidRPr="00FB6AF0">
        <w:t xml:space="preserve"> </w:t>
      </w:r>
      <w:bookmarkEnd w:id="5"/>
      <w:bookmarkEnd w:id="6"/>
    </w:p>
    <w:p w14:paraId="131938B9" w14:textId="77777777" w:rsidR="00337F74" w:rsidRPr="00FB6AF0" w:rsidRDefault="00337F74" w:rsidP="00337F74">
      <w:pPr>
        <w:pStyle w:val="BTEMEASMCA"/>
        <w:rPr>
          <w:lang w:val="lt-LT"/>
        </w:rPr>
      </w:pPr>
    </w:p>
    <w:p w14:paraId="49A1CF2C" w14:textId="77777777" w:rsidR="00337F74" w:rsidRPr="00FB6AF0" w:rsidRDefault="00337F74" w:rsidP="00337F74">
      <w:pPr>
        <w:pStyle w:val="BTEMEASMCA"/>
        <w:rPr>
          <w:lang w:val="lt-LT"/>
        </w:rPr>
      </w:pPr>
      <w:r w:rsidRPr="00FB6AF0">
        <w:rPr>
          <w:lang w:val="lt-LT"/>
        </w:rPr>
        <w:t>Receptinis vaistinis preparatas.</w:t>
      </w:r>
    </w:p>
    <w:p w14:paraId="5F95AD24" w14:textId="77777777" w:rsidR="00337F74" w:rsidRPr="00FB6AF0" w:rsidRDefault="00337F74" w:rsidP="00337F74">
      <w:pPr>
        <w:pStyle w:val="BTEMEASMCA"/>
        <w:rPr>
          <w:lang w:val="lt-LT"/>
        </w:rPr>
      </w:pPr>
      <w:r w:rsidRPr="00FB6AF0">
        <w:rPr>
          <w:lang w:val="lt-LT"/>
        </w:rPr>
        <w:br w:type="page"/>
      </w:r>
    </w:p>
    <w:p w14:paraId="0C2015F9" w14:textId="77777777" w:rsidR="00337F74" w:rsidRPr="00FB6AF0" w:rsidRDefault="00337F74" w:rsidP="00337F74">
      <w:pPr>
        <w:jc w:val="center"/>
        <w:rPr>
          <w:b/>
          <w:highlight w:val="yellow"/>
        </w:rPr>
      </w:pPr>
    </w:p>
    <w:p w14:paraId="45F7A768" w14:textId="77777777" w:rsidR="00337F74" w:rsidRPr="00FB6AF0" w:rsidRDefault="00337F74" w:rsidP="00337F74">
      <w:pPr>
        <w:jc w:val="center"/>
        <w:rPr>
          <w:b/>
          <w:highlight w:val="yellow"/>
        </w:rPr>
      </w:pPr>
    </w:p>
    <w:p w14:paraId="48DE123A" w14:textId="77777777" w:rsidR="00337F74" w:rsidRPr="00FB6AF0" w:rsidRDefault="00337F74" w:rsidP="00337F74">
      <w:pPr>
        <w:jc w:val="center"/>
        <w:rPr>
          <w:b/>
          <w:highlight w:val="yellow"/>
        </w:rPr>
      </w:pPr>
    </w:p>
    <w:p w14:paraId="0A6E25EC" w14:textId="77777777" w:rsidR="00337F74" w:rsidRPr="00FB6AF0" w:rsidRDefault="00337F74" w:rsidP="00337F74">
      <w:pPr>
        <w:jc w:val="center"/>
        <w:rPr>
          <w:b/>
          <w:highlight w:val="yellow"/>
        </w:rPr>
      </w:pPr>
    </w:p>
    <w:p w14:paraId="3EB182F6" w14:textId="77777777" w:rsidR="00337F74" w:rsidRPr="00FB6AF0" w:rsidRDefault="00337F74" w:rsidP="00337F74">
      <w:pPr>
        <w:jc w:val="center"/>
        <w:rPr>
          <w:b/>
          <w:highlight w:val="yellow"/>
        </w:rPr>
      </w:pPr>
    </w:p>
    <w:p w14:paraId="3AF9E1FF" w14:textId="77777777" w:rsidR="00337F74" w:rsidRPr="00FB6AF0" w:rsidRDefault="00337F74" w:rsidP="00337F74">
      <w:pPr>
        <w:jc w:val="center"/>
        <w:rPr>
          <w:b/>
          <w:highlight w:val="yellow"/>
        </w:rPr>
      </w:pPr>
    </w:p>
    <w:p w14:paraId="1F5FCA2E" w14:textId="77777777" w:rsidR="00337F74" w:rsidRPr="00FB6AF0" w:rsidRDefault="00337F74" w:rsidP="00337F74">
      <w:pPr>
        <w:jc w:val="center"/>
        <w:rPr>
          <w:b/>
          <w:highlight w:val="yellow"/>
        </w:rPr>
      </w:pPr>
    </w:p>
    <w:p w14:paraId="38DC18AF" w14:textId="77777777" w:rsidR="00337F74" w:rsidRPr="00FB6AF0" w:rsidRDefault="00337F74" w:rsidP="00337F74">
      <w:pPr>
        <w:jc w:val="center"/>
        <w:rPr>
          <w:b/>
          <w:highlight w:val="yellow"/>
        </w:rPr>
      </w:pPr>
    </w:p>
    <w:p w14:paraId="6EABC079" w14:textId="77777777" w:rsidR="00337F74" w:rsidRPr="00FB6AF0" w:rsidRDefault="00337F74" w:rsidP="00337F74">
      <w:pPr>
        <w:jc w:val="center"/>
        <w:rPr>
          <w:b/>
          <w:highlight w:val="yellow"/>
        </w:rPr>
      </w:pPr>
    </w:p>
    <w:p w14:paraId="4E03C610" w14:textId="77777777" w:rsidR="00337F74" w:rsidRPr="00FB6AF0" w:rsidRDefault="00337F74" w:rsidP="00337F74">
      <w:pPr>
        <w:jc w:val="center"/>
        <w:rPr>
          <w:b/>
          <w:highlight w:val="yellow"/>
        </w:rPr>
      </w:pPr>
    </w:p>
    <w:p w14:paraId="01D22111" w14:textId="77777777" w:rsidR="00337F74" w:rsidRPr="00FB6AF0" w:rsidRDefault="00337F74" w:rsidP="00337F74">
      <w:pPr>
        <w:jc w:val="center"/>
        <w:rPr>
          <w:b/>
          <w:highlight w:val="yellow"/>
        </w:rPr>
      </w:pPr>
    </w:p>
    <w:p w14:paraId="754B4710" w14:textId="77777777" w:rsidR="00337F74" w:rsidRPr="00FB6AF0" w:rsidRDefault="00337F74" w:rsidP="00337F74">
      <w:pPr>
        <w:jc w:val="center"/>
        <w:rPr>
          <w:b/>
          <w:highlight w:val="yellow"/>
        </w:rPr>
      </w:pPr>
    </w:p>
    <w:p w14:paraId="63F2325D" w14:textId="77777777" w:rsidR="00337F74" w:rsidRPr="00FB6AF0" w:rsidRDefault="00337F74" w:rsidP="00337F74">
      <w:pPr>
        <w:jc w:val="center"/>
        <w:rPr>
          <w:b/>
          <w:highlight w:val="yellow"/>
        </w:rPr>
      </w:pPr>
    </w:p>
    <w:p w14:paraId="5D830CCC" w14:textId="77777777" w:rsidR="00337F74" w:rsidRPr="00FB6AF0" w:rsidRDefault="00337F74" w:rsidP="00337F74">
      <w:pPr>
        <w:jc w:val="center"/>
        <w:rPr>
          <w:b/>
          <w:highlight w:val="yellow"/>
        </w:rPr>
      </w:pPr>
    </w:p>
    <w:p w14:paraId="078EE759" w14:textId="77777777" w:rsidR="00337F74" w:rsidRPr="00FB6AF0" w:rsidRDefault="00337F74" w:rsidP="00337F74">
      <w:pPr>
        <w:jc w:val="center"/>
        <w:rPr>
          <w:b/>
          <w:highlight w:val="yellow"/>
        </w:rPr>
      </w:pPr>
    </w:p>
    <w:p w14:paraId="104DF0C4" w14:textId="77777777" w:rsidR="00337F74" w:rsidRPr="00FB6AF0" w:rsidRDefault="00337F74" w:rsidP="00337F74">
      <w:pPr>
        <w:jc w:val="center"/>
        <w:rPr>
          <w:b/>
          <w:highlight w:val="yellow"/>
        </w:rPr>
      </w:pPr>
    </w:p>
    <w:p w14:paraId="191A41DB" w14:textId="77777777" w:rsidR="00337F74" w:rsidRPr="00FB6AF0" w:rsidRDefault="00337F74" w:rsidP="00337F74">
      <w:pPr>
        <w:jc w:val="center"/>
        <w:rPr>
          <w:b/>
          <w:highlight w:val="yellow"/>
        </w:rPr>
      </w:pPr>
    </w:p>
    <w:p w14:paraId="1F5D404F" w14:textId="77777777" w:rsidR="00337F74" w:rsidRPr="00FB6AF0" w:rsidRDefault="00337F74" w:rsidP="00337F74">
      <w:pPr>
        <w:jc w:val="center"/>
        <w:rPr>
          <w:b/>
          <w:highlight w:val="yellow"/>
        </w:rPr>
      </w:pPr>
    </w:p>
    <w:p w14:paraId="5778D0B1" w14:textId="77777777" w:rsidR="00337F74" w:rsidRPr="00FB6AF0" w:rsidRDefault="00337F74" w:rsidP="00337F74">
      <w:pPr>
        <w:jc w:val="center"/>
        <w:rPr>
          <w:b/>
          <w:highlight w:val="yellow"/>
        </w:rPr>
      </w:pPr>
    </w:p>
    <w:p w14:paraId="50EB06C4" w14:textId="77777777" w:rsidR="00337F74" w:rsidRPr="00FB6AF0" w:rsidRDefault="00337F74" w:rsidP="00337F74">
      <w:pPr>
        <w:jc w:val="center"/>
        <w:rPr>
          <w:b/>
          <w:highlight w:val="yellow"/>
        </w:rPr>
      </w:pPr>
    </w:p>
    <w:p w14:paraId="636F7FB1" w14:textId="77777777" w:rsidR="00337F74" w:rsidRPr="00FB6AF0" w:rsidRDefault="00337F74" w:rsidP="00337F74">
      <w:pPr>
        <w:jc w:val="center"/>
        <w:rPr>
          <w:b/>
          <w:highlight w:val="yellow"/>
        </w:rPr>
      </w:pPr>
    </w:p>
    <w:p w14:paraId="4782981F" w14:textId="77777777" w:rsidR="00337F74" w:rsidRPr="00FB6AF0" w:rsidRDefault="00337F74" w:rsidP="00337F74">
      <w:pPr>
        <w:jc w:val="center"/>
        <w:rPr>
          <w:b/>
          <w:highlight w:val="yellow"/>
        </w:rPr>
      </w:pPr>
    </w:p>
    <w:p w14:paraId="7812A989" w14:textId="77777777" w:rsidR="00337F74" w:rsidRPr="00FB6AF0" w:rsidRDefault="00337F74" w:rsidP="00337F74">
      <w:pPr>
        <w:jc w:val="center"/>
        <w:rPr>
          <w:b/>
        </w:rPr>
      </w:pPr>
      <w:r w:rsidRPr="00FB6AF0">
        <w:rPr>
          <w:b/>
        </w:rPr>
        <w:t>III PRIEDAS</w:t>
      </w:r>
    </w:p>
    <w:p w14:paraId="7EFEE986" w14:textId="77777777" w:rsidR="00337F74" w:rsidRPr="00FB6AF0" w:rsidRDefault="00337F74" w:rsidP="00337F74">
      <w:pPr>
        <w:jc w:val="center"/>
      </w:pPr>
    </w:p>
    <w:p w14:paraId="1451A428" w14:textId="77777777" w:rsidR="00337F74" w:rsidRPr="00FB6AF0" w:rsidRDefault="00337F74" w:rsidP="00337F74">
      <w:pPr>
        <w:jc w:val="center"/>
        <w:rPr>
          <w:b/>
        </w:rPr>
      </w:pPr>
      <w:bookmarkStart w:id="7" w:name="_Toc129243135"/>
      <w:bookmarkStart w:id="8" w:name="_Toc129243260"/>
      <w:r w:rsidRPr="00FB6AF0">
        <w:rPr>
          <w:b/>
        </w:rPr>
        <w:t>ŽENKLINIMAS IR PAKUOTĖS LAPELIS</w:t>
      </w:r>
      <w:bookmarkEnd w:id="7"/>
      <w:bookmarkEnd w:id="8"/>
      <w:r w:rsidRPr="00FB6AF0">
        <w:rPr>
          <w:b/>
        </w:rPr>
        <w:br w:type="page"/>
      </w:r>
    </w:p>
    <w:p w14:paraId="1B134A5B" w14:textId="77777777" w:rsidR="00337F74" w:rsidRPr="00FB6AF0" w:rsidRDefault="00337F74" w:rsidP="00337F74">
      <w:pPr>
        <w:jc w:val="center"/>
        <w:rPr>
          <w:b/>
        </w:rPr>
      </w:pPr>
    </w:p>
    <w:p w14:paraId="4E1844E6" w14:textId="77777777" w:rsidR="00337F74" w:rsidRPr="00FB6AF0" w:rsidRDefault="00337F74" w:rsidP="00337F74">
      <w:pPr>
        <w:jc w:val="center"/>
        <w:rPr>
          <w:b/>
        </w:rPr>
      </w:pPr>
    </w:p>
    <w:p w14:paraId="1417FC1B" w14:textId="77777777" w:rsidR="00337F74" w:rsidRPr="00FB6AF0" w:rsidRDefault="00337F74" w:rsidP="00337F74">
      <w:pPr>
        <w:jc w:val="center"/>
        <w:rPr>
          <w:b/>
        </w:rPr>
      </w:pPr>
    </w:p>
    <w:p w14:paraId="772F5566" w14:textId="77777777" w:rsidR="00337F74" w:rsidRPr="00FB6AF0" w:rsidRDefault="00337F74" w:rsidP="00337F74">
      <w:pPr>
        <w:jc w:val="center"/>
        <w:rPr>
          <w:b/>
        </w:rPr>
      </w:pPr>
    </w:p>
    <w:p w14:paraId="6DEC0FBB" w14:textId="77777777" w:rsidR="00337F74" w:rsidRPr="00FB6AF0" w:rsidRDefault="00337F74" w:rsidP="00337F74">
      <w:pPr>
        <w:jc w:val="center"/>
        <w:rPr>
          <w:b/>
        </w:rPr>
      </w:pPr>
    </w:p>
    <w:p w14:paraId="14246582" w14:textId="77777777" w:rsidR="00337F74" w:rsidRPr="00FB6AF0" w:rsidRDefault="00337F74" w:rsidP="00337F74">
      <w:pPr>
        <w:jc w:val="center"/>
        <w:rPr>
          <w:b/>
        </w:rPr>
      </w:pPr>
    </w:p>
    <w:p w14:paraId="5356E758" w14:textId="77777777" w:rsidR="00337F74" w:rsidRPr="00FB6AF0" w:rsidRDefault="00337F74" w:rsidP="00337F74">
      <w:pPr>
        <w:jc w:val="center"/>
        <w:rPr>
          <w:b/>
        </w:rPr>
      </w:pPr>
    </w:p>
    <w:p w14:paraId="47F600DF" w14:textId="77777777" w:rsidR="00337F74" w:rsidRPr="00FB6AF0" w:rsidRDefault="00337F74" w:rsidP="00337F74">
      <w:pPr>
        <w:jc w:val="center"/>
        <w:rPr>
          <w:b/>
        </w:rPr>
      </w:pPr>
    </w:p>
    <w:p w14:paraId="438C460D" w14:textId="77777777" w:rsidR="00337F74" w:rsidRPr="00FB6AF0" w:rsidRDefault="00337F74" w:rsidP="00337F74">
      <w:pPr>
        <w:jc w:val="center"/>
        <w:rPr>
          <w:b/>
        </w:rPr>
      </w:pPr>
    </w:p>
    <w:p w14:paraId="77682ECB" w14:textId="77777777" w:rsidR="00337F74" w:rsidRPr="00FB6AF0" w:rsidRDefault="00337F74" w:rsidP="00337F74">
      <w:pPr>
        <w:jc w:val="center"/>
        <w:rPr>
          <w:b/>
        </w:rPr>
      </w:pPr>
    </w:p>
    <w:p w14:paraId="72D82C49" w14:textId="77777777" w:rsidR="00337F74" w:rsidRPr="00FB6AF0" w:rsidRDefault="00337F74" w:rsidP="00337F74">
      <w:pPr>
        <w:jc w:val="center"/>
        <w:rPr>
          <w:b/>
        </w:rPr>
      </w:pPr>
    </w:p>
    <w:p w14:paraId="6A27E72D" w14:textId="77777777" w:rsidR="00337F74" w:rsidRPr="00FB6AF0" w:rsidRDefault="00337F74" w:rsidP="00337F74">
      <w:pPr>
        <w:jc w:val="center"/>
        <w:rPr>
          <w:b/>
        </w:rPr>
      </w:pPr>
    </w:p>
    <w:p w14:paraId="17DC9087" w14:textId="77777777" w:rsidR="00337F74" w:rsidRPr="00FB6AF0" w:rsidRDefault="00337F74" w:rsidP="00337F74">
      <w:pPr>
        <w:jc w:val="center"/>
        <w:rPr>
          <w:b/>
        </w:rPr>
      </w:pPr>
    </w:p>
    <w:p w14:paraId="03A14318" w14:textId="77777777" w:rsidR="00337F74" w:rsidRPr="00FB6AF0" w:rsidRDefault="00337F74" w:rsidP="00337F74">
      <w:pPr>
        <w:jc w:val="center"/>
        <w:rPr>
          <w:b/>
        </w:rPr>
      </w:pPr>
    </w:p>
    <w:p w14:paraId="5C979E19" w14:textId="77777777" w:rsidR="00337F74" w:rsidRPr="00FB6AF0" w:rsidRDefault="00337F74" w:rsidP="00337F74">
      <w:pPr>
        <w:jc w:val="center"/>
        <w:rPr>
          <w:b/>
        </w:rPr>
      </w:pPr>
    </w:p>
    <w:p w14:paraId="3F990FA1" w14:textId="77777777" w:rsidR="00337F74" w:rsidRPr="00FB6AF0" w:rsidRDefault="00337F74" w:rsidP="00337F74">
      <w:pPr>
        <w:jc w:val="center"/>
        <w:rPr>
          <w:b/>
        </w:rPr>
      </w:pPr>
    </w:p>
    <w:p w14:paraId="6DF97890" w14:textId="77777777" w:rsidR="00337F74" w:rsidRPr="00FB6AF0" w:rsidRDefault="00337F74" w:rsidP="00337F74">
      <w:pPr>
        <w:jc w:val="center"/>
        <w:rPr>
          <w:b/>
        </w:rPr>
      </w:pPr>
    </w:p>
    <w:p w14:paraId="16932DCB" w14:textId="77777777" w:rsidR="00337F74" w:rsidRPr="00FB6AF0" w:rsidRDefault="00337F74" w:rsidP="00337F74">
      <w:pPr>
        <w:jc w:val="center"/>
        <w:rPr>
          <w:b/>
        </w:rPr>
      </w:pPr>
    </w:p>
    <w:p w14:paraId="2750736E" w14:textId="77777777" w:rsidR="00337F74" w:rsidRPr="00FB6AF0" w:rsidRDefault="00337F74" w:rsidP="00337F74">
      <w:pPr>
        <w:jc w:val="center"/>
        <w:rPr>
          <w:b/>
        </w:rPr>
      </w:pPr>
    </w:p>
    <w:p w14:paraId="5468FCA8" w14:textId="77777777" w:rsidR="00337F74" w:rsidRPr="00FB6AF0" w:rsidRDefault="00337F74" w:rsidP="00337F74">
      <w:pPr>
        <w:jc w:val="center"/>
        <w:rPr>
          <w:b/>
        </w:rPr>
      </w:pPr>
    </w:p>
    <w:p w14:paraId="5AB18DA0" w14:textId="77777777" w:rsidR="00337F74" w:rsidRPr="00FB6AF0" w:rsidRDefault="00337F74" w:rsidP="00337F74">
      <w:pPr>
        <w:jc w:val="center"/>
        <w:rPr>
          <w:b/>
        </w:rPr>
      </w:pPr>
    </w:p>
    <w:p w14:paraId="68930FBC" w14:textId="77777777" w:rsidR="00337F74" w:rsidRPr="00FB6AF0" w:rsidRDefault="00337F74" w:rsidP="00337F74">
      <w:pPr>
        <w:jc w:val="center"/>
        <w:rPr>
          <w:b/>
        </w:rPr>
      </w:pPr>
    </w:p>
    <w:p w14:paraId="6CCF8C9D" w14:textId="77777777" w:rsidR="00337F74" w:rsidRPr="00FB6AF0" w:rsidRDefault="00337F74" w:rsidP="00337F74">
      <w:pPr>
        <w:jc w:val="center"/>
        <w:rPr>
          <w:b/>
        </w:rPr>
      </w:pPr>
    </w:p>
    <w:p w14:paraId="715263C2" w14:textId="77777777" w:rsidR="00337F74" w:rsidRPr="00FB6AF0" w:rsidRDefault="00337F74" w:rsidP="00337F74">
      <w:pPr>
        <w:jc w:val="center"/>
        <w:rPr>
          <w:b/>
        </w:rPr>
      </w:pPr>
      <w:r w:rsidRPr="00FB6AF0">
        <w:rPr>
          <w:b/>
        </w:rPr>
        <w:t>A. ŽENKLINIMAS</w:t>
      </w:r>
    </w:p>
    <w:p w14:paraId="00CA0C15" w14:textId="77777777" w:rsidR="00337F74" w:rsidRPr="00FB6AF0" w:rsidRDefault="00337F74" w:rsidP="00337F74">
      <w:pPr>
        <w:pBdr>
          <w:top w:val="single" w:sz="4" w:space="1" w:color="auto"/>
          <w:left w:val="single" w:sz="4" w:space="4" w:color="auto"/>
          <w:bottom w:val="single" w:sz="4" w:space="1" w:color="auto"/>
          <w:right w:val="single" w:sz="4" w:space="4" w:color="auto"/>
        </w:pBdr>
        <w:outlineLvl w:val="0"/>
        <w:rPr>
          <w:b/>
          <w:caps/>
          <w:szCs w:val="22"/>
        </w:rPr>
      </w:pPr>
      <w:r w:rsidRPr="00FB6AF0">
        <w:rPr>
          <w:szCs w:val="22"/>
        </w:rPr>
        <w:br w:type="page"/>
      </w:r>
      <w:r w:rsidRPr="00FB6AF0">
        <w:rPr>
          <w:b/>
          <w:caps/>
          <w:szCs w:val="22"/>
        </w:rPr>
        <w:lastRenderedPageBreak/>
        <w:t xml:space="preserve">Informacija ant </w:t>
      </w:r>
      <w:r w:rsidRPr="00FB6AF0">
        <w:rPr>
          <w:b/>
          <w:szCs w:val="22"/>
        </w:rPr>
        <w:t>IŠORINĖS</w:t>
      </w:r>
      <w:r w:rsidRPr="00FB6AF0">
        <w:rPr>
          <w:szCs w:val="22"/>
        </w:rPr>
        <w:t xml:space="preserve"> </w:t>
      </w:r>
      <w:r w:rsidRPr="00FB6AF0">
        <w:rPr>
          <w:b/>
          <w:caps/>
          <w:szCs w:val="22"/>
        </w:rPr>
        <w:t xml:space="preserve">pakuotės </w:t>
      </w:r>
    </w:p>
    <w:p w14:paraId="623E25D1" w14:textId="77777777" w:rsidR="00337F74" w:rsidRPr="00FB6AF0" w:rsidRDefault="00337F74" w:rsidP="00337F74">
      <w:pPr>
        <w:pBdr>
          <w:top w:val="single" w:sz="4" w:space="1" w:color="auto"/>
          <w:left w:val="single" w:sz="4" w:space="4" w:color="auto"/>
          <w:bottom w:val="single" w:sz="4" w:space="1" w:color="auto"/>
          <w:right w:val="single" w:sz="4" w:space="4" w:color="auto"/>
        </w:pBdr>
        <w:ind w:left="567" w:hanging="567"/>
        <w:rPr>
          <w:szCs w:val="22"/>
        </w:rPr>
      </w:pPr>
    </w:p>
    <w:p w14:paraId="053DB8DE" w14:textId="77777777" w:rsidR="00337F74" w:rsidRPr="00FB6AF0" w:rsidRDefault="00337F74" w:rsidP="00337F74">
      <w:pPr>
        <w:pBdr>
          <w:top w:val="single" w:sz="4" w:space="1" w:color="auto"/>
          <w:left w:val="single" w:sz="4" w:space="4" w:color="auto"/>
          <w:bottom w:val="single" w:sz="4" w:space="1" w:color="auto"/>
          <w:right w:val="single" w:sz="4" w:space="4" w:color="auto"/>
        </w:pBdr>
        <w:ind w:left="567" w:hanging="567"/>
        <w:rPr>
          <w:b/>
          <w:caps/>
          <w:szCs w:val="22"/>
        </w:rPr>
      </w:pPr>
      <w:r w:rsidRPr="00FB6AF0">
        <w:rPr>
          <w:b/>
          <w:caps/>
          <w:szCs w:val="22"/>
        </w:rPr>
        <w:t>kartonO dėžutės (BALTIJOS ŠALIŲ PAKUOTĖ)</w:t>
      </w:r>
    </w:p>
    <w:p w14:paraId="2BE9D7D8" w14:textId="77777777" w:rsidR="00337F74" w:rsidRPr="00FB6AF0" w:rsidRDefault="00337F74" w:rsidP="00337F74">
      <w:pPr>
        <w:ind w:left="567" w:hanging="567"/>
        <w:rPr>
          <w:szCs w:val="22"/>
        </w:rPr>
      </w:pPr>
    </w:p>
    <w:p w14:paraId="450A3FFA" w14:textId="77777777" w:rsidR="00337F74" w:rsidRPr="00FB6AF0" w:rsidRDefault="00337F74" w:rsidP="00337F74">
      <w:pPr>
        <w:ind w:left="567" w:hanging="567"/>
        <w:rPr>
          <w:szCs w:val="22"/>
        </w:rPr>
      </w:pPr>
    </w:p>
    <w:p w14:paraId="354530BD" w14:textId="77777777" w:rsidR="00337F74" w:rsidRPr="00FB6AF0" w:rsidRDefault="00337F74" w:rsidP="00337F74">
      <w:pPr>
        <w:pBdr>
          <w:top w:val="single" w:sz="4" w:space="1" w:color="auto"/>
          <w:left w:val="single" w:sz="4" w:space="4" w:color="auto"/>
          <w:bottom w:val="single" w:sz="4" w:space="1" w:color="auto"/>
          <w:right w:val="single" w:sz="4" w:space="4" w:color="auto"/>
        </w:pBdr>
        <w:ind w:left="567" w:hanging="567"/>
        <w:outlineLvl w:val="0"/>
        <w:rPr>
          <w:b/>
          <w:caps/>
          <w:szCs w:val="22"/>
        </w:rPr>
      </w:pPr>
      <w:r w:rsidRPr="00FB6AF0">
        <w:rPr>
          <w:b/>
          <w:caps/>
          <w:szCs w:val="22"/>
        </w:rPr>
        <w:t>1.</w:t>
      </w:r>
      <w:r w:rsidRPr="00FB6AF0">
        <w:rPr>
          <w:b/>
          <w:caps/>
          <w:szCs w:val="22"/>
        </w:rPr>
        <w:tab/>
        <w:t>vaistinio preparato pavadinimas</w:t>
      </w:r>
    </w:p>
    <w:p w14:paraId="3A6B911C" w14:textId="77777777" w:rsidR="00337F74" w:rsidRPr="00FB6AF0" w:rsidRDefault="00337F74" w:rsidP="00337F74">
      <w:pPr>
        <w:pStyle w:val="Pagrindinistekstas"/>
        <w:spacing w:after="0"/>
        <w:rPr>
          <w:b/>
          <w:szCs w:val="22"/>
        </w:rPr>
      </w:pPr>
    </w:p>
    <w:p w14:paraId="4BAABFD4" w14:textId="77777777" w:rsidR="00337F74" w:rsidRPr="00FB6AF0" w:rsidRDefault="00337F74" w:rsidP="00337F74">
      <w:pPr>
        <w:tabs>
          <w:tab w:val="left" w:pos="567"/>
        </w:tabs>
        <w:rPr>
          <w:szCs w:val="22"/>
        </w:rPr>
      </w:pPr>
      <w:r w:rsidRPr="00FB6AF0">
        <w:rPr>
          <w:szCs w:val="22"/>
        </w:rPr>
        <w:t>OFTAN TIMOLOL 5 mg/ml akių lašai (tirpalas)</w:t>
      </w:r>
    </w:p>
    <w:p w14:paraId="708E0DFE" w14:textId="77777777" w:rsidR="00337F74" w:rsidRPr="00FB6AF0" w:rsidRDefault="00337F74" w:rsidP="00337F74">
      <w:pPr>
        <w:ind w:left="567" w:hanging="567"/>
        <w:rPr>
          <w:szCs w:val="22"/>
        </w:rPr>
      </w:pPr>
      <w:r w:rsidRPr="00FB6AF0">
        <w:rPr>
          <w:szCs w:val="22"/>
        </w:rPr>
        <w:t>Timololum</w:t>
      </w:r>
    </w:p>
    <w:p w14:paraId="14BBAB48" w14:textId="77777777" w:rsidR="00337F74" w:rsidRPr="00FB6AF0" w:rsidRDefault="00337F74" w:rsidP="00337F74">
      <w:pPr>
        <w:ind w:left="567" w:hanging="567"/>
        <w:rPr>
          <w:szCs w:val="22"/>
        </w:rPr>
      </w:pPr>
    </w:p>
    <w:p w14:paraId="7EA6B31B" w14:textId="77777777" w:rsidR="00337F74" w:rsidRPr="00FB6AF0" w:rsidRDefault="00337F74" w:rsidP="00337F74">
      <w:pPr>
        <w:ind w:left="567" w:hanging="567"/>
        <w:rPr>
          <w:szCs w:val="22"/>
        </w:rPr>
      </w:pPr>
    </w:p>
    <w:p w14:paraId="5C321DB9" w14:textId="77777777" w:rsidR="00337F74" w:rsidRPr="00FB6AF0" w:rsidRDefault="00337F74" w:rsidP="00337F74">
      <w:pPr>
        <w:pBdr>
          <w:top w:val="single" w:sz="4" w:space="1" w:color="auto"/>
          <w:left w:val="single" w:sz="4" w:space="4" w:color="auto"/>
          <w:bottom w:val="single" w:sz="4" w:space="1" w:color="auto"/>
          <w:right w:val="single" w:sz="4" w:space="4" w:color="auto"/>
        </w:pBdr>
        <w:ind w:left="567" w:hanging="567"/>
        <w:outlineLvl w:val="0"/>
        <w:rPr>
          <w:b/>
          <w:caps/>
          <w:szCs w:val="22"/>
        </w:rPr>
      </w:pPr>
      <w:r w:rsidRPr="00FB6AF0">
        <w:rPr>
          <w:b/>
          <w:caps/>
          <w:szCs w:val="22"/>
        </w:rPr>
        <w:t>2.</w:t>
      </w:r>
      <w:r w:rsidRPr="00FB6AF0">
        <w:rPr>
          <w:b/>
          <w:caps/>
          <w:szCs w:val="22"/>
        </w:rPr>
        <w:tab/>
        <w:t xml:space="preserve">veikliOJI medžiagA ir JOS kiekis </w:t>
      </w:r>
    </w:p>
    <w:p w14:paraId="09AB396C" w14:textId="77777777" w:rsidR="00337F74" w:rsidRPr="00FB6AF0" w:rsidRDefault="00337F74" w:rsidP="00337F74">
      <w:pPr>
        <w:tabs>
          <w:tab w:val="left" w:pos="567"/>
        </w:tabs>
        <w:rPr>
          <w:szCs w:val="22"/>
        </w:rPr>
      </w:pPr>
    </w:p>
    <w:p w14:paraId="08C69757" w14:textId="77777777" w:rsidR="00337F74" w:rsidRPr="00FB6AF0" w:rsidRDefault="00337F74" w:rsidP="00337F74">
      <w:pPr>
        <w:tabs>
          <w:tab w:val="left" w:pos="567"/>
        </w:tabs>
        <w:rPr>
          <w:szCs w:val="22"/>
        </w:rPr>
      </w:pPr>
      <w:r w:rsidRPr="00FB6AF0">
        <w:rPr>
          <w:szCs w:val="22"/>
        </w:rPr>
        <w:t>1 ml akių lašų yra 5 mg timololio (atitinka 6,84 mg timololio maleato).</w:t>
      </w:r>
    </w:p>
    <w:p w14:paraId="45A89370" w14:textId="77777777" w:rsidR="00337F74" w:rsidRPr="00FB6AF0" w:rsidRDefault="00337F74" w:rsidP="00337F74">
      <w:pPr>
        <w:tabs>
          <w:tab w:val="left" w:pos="567"/>
        </w:tabs>
        <w:rPr>
          <w:b/>
          <w:szCs w:val="22"/>
        </w:rPr>
      </w:pPr>
    </w:p>
    <w:p w14:paraId="6F2CF751" w14:textId="77777777" w:rsidR="00337F74" w:rsidRPr="00FB6AF0" w:rsidRDefault="00337F74" w:rsidP="00337F74">
      <w:pPr>
        <w:ind w:left="567" w:hanging="567"/>
        <w:rPr>
          <w:caps/>
          <w:szCs w:val="22"/>
        </w:rPr>
      </w:pPr>
    </w:p>
    <w:p w14:paraId="2B18D125" w14:textId="77777777" w:rsidR="00337F74" w:rsidRPr="00FB6AF0" w:rsidRDefault="00337F74" w:rsidP="00337F74">
      <w:pPr>
        <w:pBdr>
          <w:top w:val="single" w:sz="4" w:space="1" w:color="auto"/>
          <w:left w:val="single" w:sz="4" w:space="4" w:color="auto"/>
          <w:bottom w:val="single" w:sz="4" w:space="1" w:color="auto"/>
          <w:right w:val="single" w:sz="4" w:space="4" w:color="auto"/>
        </w:pBdr>
        <w:ind w:left="567" w:hanging="567"/>
        <w:outlineLvl w:val="0"/>
        <w:rPr>
          <w:b/>
          <w:caps/>
          <w:szCs w:val="22"/>
        </w:rPr>
      </w:pPr>
      <w:r w:rsidRPr="00FB6AF0">
        <w:rPr>
          <w:b/>
          <w:caps/>
          <w:szCs w:val="22"/>
        </w:rPr>
        <w:t>3.</w:t>
      </w:r>
      <w:r w:rsidRPr="00FB6AF0">
        <w:rPr>
          <w:b/>
          <w:caps/>
          <w:szCs w:val="22"/>
        </w:rPr>
        <w:tab/>
        <w:t>pagalbinių medžiagų sąrašas</w:t>
      </w:r>
    </w:p>
    <w:p w14:paraId="721C2F83" w14:textId="77777777" w:rsidR="00337F74" w:rsidRPr="00FB6AF0" w:rsidRDefault="00337F74" w:rsidP="00337F74">
      <w:pPr>
        <w:rPr>
          <w:szCs w:val="22"/>
        </w:rPr>
      </w:pPr>
    </w:p>
    <w:p w14:paraId="3E57A1D6" w14:textId="77777777" w:rsidR="00337F74" w:rsidRPr="00FB6AF0" w:rsidRDefault="00337F74" w:rsidP="00337F74">
      <w:pPr>
        <w:rPr>
          <w:szCs w:val="22"/>
        </w:rPr>
      </w:pPr>
      <w:r w:rsidRPr="00FB6AF0">
        <w:rPr>
          <w:szCs w:val="22"/>
        </w:rPr>
        <w:t>Benzalkonii chloridum</w:t>
      </w:r>
    </w:p>
    <w:p w14:paraId="42E8624A" w14:textId="77777777" w:rsidR="00337F74" w:rsidRPr="00FB6AF0" w:rsidRDefault="00337F74" w:rsidP="00337F74">
      <w:pPr>
        <w:rPr>
          <w:szCs w:val="22"/>
        </w:rPr>
      </w:pPr>
      <w:r w:rsidRPr="00FB6AF0">
        <w:rPr>
          <w:szCs w:val="22"/>
        </w:rPr>
        <w:t>Natrii dihydrogenophosphas dihydricus</w:t>
      </w:r>
      <w:r w:rsidRPr="00FB6AF0">
        <w:rPr>
          <w:szCs w:val="22"/>
        </w:rPr>
        <w:tab/>
      </w:r>
    </w:p>
    <w:p w14:paraId="680F78A9" w14:textId="77777777" w:rsidR="00337F74" w:rsidRPr="00FB6AF0" w:rsidRDefault="00337F74" w:rsidP="00337F74">
      <w:pPr>
        <w:rPr>
          <w:szCs w:val="22"/>
        </w:rPr>
      </w:pPr>
      <w:r w:rsidRPr="00FB6AF0">
        <w:rPr>
          <w:szCs w:val="22"/>
        </w:rPr>
        <w:t>Dinatrii phosphas dodecahydricus</w:t>
      </w:r>
    </w:p>
    <w:p w14:paraId="3494EC0C" w14:textId="77777777" w:rsidR="00337F74" w:rsidRPr="00FB6AF0" w:rsidRDefault="00337F74" w:rsidP="00337F74">
      <w:pPr>
        <w:rPr>
          <w:szCs w:val="22"/>
        </w:rPr>
      </w:pPr>
      <w:r w:rsidRPr="00FB6AF0">
        <w:rPr>
          <w:szCs w:val="22"/>
        </w:rPr>
        <w:t>Natrii hydroxidum</w:t>
      </w:r>
    </w:p>
    <w:p w14:paraId="50305D7A" w14:textId="77777777" w:rsidR="00337F74" w:rsidRPr="00FB6AF0" w:rsidRDefault="00337F74" w:rsidP="00337F74">
      <w:pPr>
        <w:rPr>
          <w:szCs w:val="22"/>
        </w:rPr>
      </w:pPr>
      <w:r w:rsidRPr="00FB6AF0">
        <w:rPr>
          <w:szCs w:val="22"/>
        </w:rPr>
        <w:t>Aqua ad iniectabilia</w:t>
      </w:r>
    </w:p>
    <w:p w14:paraId="6A7EF858" w14:textId="77777777" w:rsidR="00337F74" w:rsidRPr="00FB6AF0" w:rsidRDefault="00337F74" w:rsidP="00337F74">
      <w:pPr>
        <w:ind w:left="567" w:hanging="567"/>
        <w:rPr>
          <w:caps/>
          <w:szCs w:val="22"/>
        </w:rPr>
      </w:pPr>
    </w:p>
    <w:p w14:paraId="240A3ECF" w14:textId="77777777" w:rsidR="00337F74" w:rsidRPr="00FB6AF0" w:rsidRDefault="00337F74" w:rsidP="00337F74">
      <w:pPr>
        <w:ind w:left="567" w:hanging="567"/>
        <w:rPr>
          <w:caps/>
          <w:szCs w:val="22"/>
        </w:rPr>
      </w:pPr>
    </w:p>
    <w:p w14:paraId="381841D3" w14:textId="77777777" w:rsidR="00337F74" w:rsidRPr="00FB6AF0" w:rsidRDefault="00337F74" w:rsidP="00337F74">
      <w:pPr>
        <w:pBdr>
          <w:top w:val="single" w:sz="4" w:space="1" w:color="auto"/>
          <w:left w:val="single" w:sz="4" w:space="4" w:color="auto"/>
          <w:bottom w:val="single" w:sz="4" w:space="1" w:color="auto"/>
          <w:right w:val="single" w:sz="4" w:space="4" w:color="auto"/>
        </w:pBdr>
        <w:ind w:left="567" w:hanging="567"/>
        <w:outlineLvl w:val="0"/>
        <w:rPr>
          <w:b/>
          <w:caps/>
          <w:szCs w:val="22"/>
        </w:rPr>
      </w:pPr>
      <w:r w:rsidRPr="00FB6AF0">
        <w:rPr>
          <w:b/>
          <w:caps/>
          <w:szCs w:val="22"/>
        </w:rPr>
        <w:t>4.</w:t>
      </w:r>
      <w:r w:rsidRPr="00FB6AF0">
        <w:rPr>
          <w:b/>
          <w:caps/>
          <w:szCs w:val="22"/>
        </w:rPr>
        <w:tab/>
      </w:r>
      <w:r w:rsidRPr="00FB6AF0">
        <w:rPr>
          <w:b/>
          <w:szCs w:val="22"/>
        </w:rPr>
        <w:t>FARMACINĖ</w:t>
      </w:r>
      <w:r w:rsidRPr="00FB6AF0">
        <w:rPr>
          <w:b/>
          <w:caps/>
          <w:szCs w:val="22"/>
        </w:rPr>
        <w:t xml:space="preserve"> forma ir KIEKIS PAKUOTĖJE</w:t>
      </w:r>
    </w:p>
    <w:p w14:paraId="15A1FF17" w14:textId="77777777" w:rsidR="00337F74" w:rsidRPr="00FB6AF0" w:rsidRDefault="00337F74" w:rsidP="00337F74">
      <w:pPr>
        <w:ind w:left="567" w:hanging="567"/>
        <w:rPr>
          <w:bCs/>
          <w:szCs w:val="22"/>
        </w:rPr>
      </w:pPr>
    </w:p>
    <w:p w14:paraId="02C3DB1E" w14:textId="77777777" w:rsidR="00337F74" w:rsidRPr="00FB6AF0" w:rsidRDefault="00337F74" w:rsidP="00337F74">
      <w:pPr>
        <w:ind w:left="567" w:hanging="567"/>
        <w:rPr>
          <w:caps/>
          <w:szCs w:val="22"/>
        </w:rPr>
      </w:pPr>
      <w:r w:rsidRPr="00FB6AF0">
        <w:rPr>
          <w:highlight w:val="lightGray"/>
        </w:rPr>
        <w:t>Akių lašai (tirpalas</w:t>
      </w:r>
      <w:r w:rsidRPr="00D3407E">
        <w:t>)</w:t>
      </w:r>
    </w:p>
    <w:p w14:paraId="2EB9C57F" w14:textId="77777777" w:rsidR="00337F74" w:rsidRPr="00FB6AF0" w:rsidRDefault="00337F74" w:rsidP="00337F74">
      <w:pPr>
        <w:ind w:left="567" w:hanging="567"/>
        <w:rPr>
          <w:caps/>
          <w:szCs w:val="22"/>
        </w:rPr>
      </w:pPr>
      <w:r w:rsidRPr="00FB6AF0">
        <w:rPr>
          <w:caps/>
          <w:szCs w:val="22"/>
        </w:rPr>
        <w:t>5</w:t>
      </w:r>
      <w:r w:rsidRPr="00FB6AF0">
        <w:rPr>
          <w:szCs w:val="22"/>
        </w:rPr>
        <w:t> ml</w:t>
      </w:r>
    </w:p>
    <w:p w14:paraId="27DA6A70" w14:textId="77777777" w:rsidR="00337F74" w:rsidRPr="00FB6AF0" w:rsidRDefault="00337F74" w:rsidP="00337F74">
      <w:pPr>
        <w:ind w:left="567" w:hanging="567"/>
        <w:rPr>
          <w:caps/>
          <w:szCs w:val="22"/>
        </w:rPr>
      </w:pPr>
    </w:p>
    <w:p w14:paraId="0132183E" w14:textId="77777777" w:rsidR="00337F74" w:rsidRPr="00FB6AF0" w:rsidRDefault="00337F74" w:rsidP="00337F74">
      <w:pPr>
        <w:ind w:left="567" w:hanging="567"/>
        <w:rPr>
          <w:caps/>
          <w:szCs w:val="22"/>
        </w:rPr>
      </w:pPr>
    </w:p>
    <w:p w14:paraId="79D8B5EC" w14:textId="77777777" w:rsidR="00337F74" w:rsidRPr="00FB6AF0" w:rsidRDefault="00337F74" w:rsidP="00337F74">
      <w:pPr>
        <w:pBdr>
          <w:top w:val="single" w:sz="4" w:space="1" w:color="auto"/>
          <w:left w:val="single" w:sz="4" w:space="4" w:color="auto"/>
          <w:bottom w:val="single" w:sz="4" w:space="1" w:color="auto"/>
          <w:right w:val="single" w:sz="4" w:space="4" w:color="auto"/>
        </w:pBdr>
        <w:ind w:left="567" w:hanging="567"/>
        <w:outlineLvl w:val="0"/>
        <w:rPr>
          <w:b/>
          <w:caps/>
          <w:szCs w:val="22"/>
        </w:rPr>
      </w:pPr>
      <w:r w:rsidRPr="00FB6AF0">
        <w:rPr>
          <w:b/>
          <w:caps/>
          <w:szCs w:val="22"/>
        </w:rPr>
        <w:t>5.</w:t>
      </w:r>
      <w:r w:rsidRPr="00FB6AF0">
        <w:rPr>
          <w:b/>
          <w:caps/>
          <w:szCs w:val="22"/>
        </w:rPr>
        <w:tab/>
        <w:t>vartojimo METODAS IR būdas</w:t>
      </w:r>
    </w:p>
    <w:p w14:paraId="09C80FCE" w14:textId="77777777" w:rsidR="00337F74" w:rsidRPr="00FB6AF0" w:rsidRDefault="00337F74" w:rsidP="00337F74">
      <w:pPr>
        <w:ind w:left="567" w:hanging="567"/>
        <w:rPr>
          <w:caps/>
          <w:szCs w:val="22"/>
        </w:rPr>
      </w:pPr>
    </w:p>
    <w:p w14:paraId="5B131499" w14:textId="77777777" w:rsidR="00337F74" w:rsidRPr="00FB6AF0" w:rsidRDefault="00337F74" w:rsidP="00337F74">
      <w:pPr>
        <w:ind w:left="567" w:hanging="567"/>
        <w:rPr>
          <w:caps/>
          <w:szCs w:val="22"/>
        </w:rPr>
      </w:pPr>
      <w:r w:rsidRPr="00FB6AF0">
        <w:rPr>
          <w:szCs w:val="22"/>
        </w:rPr>
        <w:t>Vartoti ant akių</w:t>
      </w:r>
      <w:r w:rsidRPr="00FB6AF0">
        <w:rPr>
          <w:caps/>
          <w:szCs w:val="22"/>
        </w:rPr>
        <w:t>.</w:t>
      </w:r>
    </w:p>
    <w:p w14:paraId="060A055B" w14:textId="77777777" w:rsidR="00337F74" w:rsidRPr="00FB6AF0" w:rsidRDefault="00337F74" w:rsidP="00337F74">
      <w:pPr>
        <w:pStyle w:val="BTEMEASMCA"/>
        <w:rPr>
          <w:lang w:val="lt-LT"/>
        </w:rPr>
      </w:pPr>
      <w:r w:rsidRPr="00FB6AF0">
        <w:rPr>
          <w:lang w:val="lt-LT"/>
        </w:rPr>
        <w:t>Prieš vartojimą perskaitykite pakuotės lapelį.</w:t>
      </w:r>
    </w:p>
    <w:p w14:paraId="497C2A62" w14:textId="77777777" w:rsidR="00337F74" w:rsidRPr="00FB6AF0" w:rsidRDefault="00337F74" w:rsidP="00337F74">
      <w:pPr>
        <w:ind w:left="567" w:hanging="567"/>
        <w:rPr>
          <w:caps/>
          <w:szCs w:val="22"/>
        </w:rPr>
      </w:pPr>
    </w:p>
    <w:p w14:paraId="3B72BF87" w14:textId="77777777" w:rsidR="00337F74" w:rsidRPr="00FB6AF0" w:rsidRDefault="00337F74" w:rsidP="00337F74">
      <w:pPr>
        <w:ind w:left="567" w:hanging="567"/>
        <w:rPr>
          <w:caps/>
          <w:szCs w:val="22"/>
        </w:rPr>
      </w:pPr>
    </w:p>
    <w:p w14:paraId="3C2A7449" w14:textId="77777777" w:rsidR="00337F74" w:rsidRPr="00FB6AF0" w:rsidRDefault="00337F74" w:rsidP="00337F74">
      <w:pPr>
        <w:pBdr>
          <w:top w:val="single" w:sz="4" w:space="1" w:color="auto"/>
          <w:left w:val="single" w:sz="4" w:space="4" w:color="auto"/>
          <w:bottom w:val="single" w:sz="4" w:space="1" w:color="auto"/>
          <w:right w:val="single" w:sz="4" w:space="4" w:color="auto"/>
        </w:pBdr>
        <w:ind w:left="720" w:hanging="720"/>
        <w:outlineLvl w:val="0"/>
        <w:rPr>
          <w:b/>
          <w:caps/>
          <w:szCs w:val="22"/>
        </w:rPr>
      </w:pPr>
      <w:r w:rsidRPr="00FB6AF0">
        <w:rPr>
          <w:b/>
          <w:caps/>
          <w:szCs w:val="22"/>
        </w:rPr>
        <w:t>6.</w:t>
      </w:r>
      <w:r w:rsidRPr="00FB6AF0">
        <w:rPr>
          <w:b/>
          <w:caps/>
          <w:szCs w:val="22"/>
        </w:rPr>
        <w:tab/>
      </w:r>
      <w:r w:rsidRPr="00FB6AF0">
        <w:rPr>
          <w:b/>
          <w:szCs w:val="22"/>
        </w:rPr>
        <w:t>SPECIALUS ĮSPĖJIMAS, KAD VAISTINĮ PREPARATĄ BŪTINA LAIKYTI VAIKAMS NEPASTEBIMOJE IR NEPASIEKIAMOJE VIETOJE</w:t>
      </w:r>
    </w:p>
    <w:p w14:paraId="43BBF0FB" w14:textId="77777777" w:rsidR="00337F74" w:rsidRPr="00FB6AF0" w:rsidRDefault="00337F74" w:rsidP="00337F74">
      <w:pPr>
        <w:ind w:left="567" w:hanging="567"/>
        <w:rPr>
          <w:szCs w:val="22"/>
        </w:rPr>
      </w:pPr>
    </w:p>
    <w:p w14:paraId="1C18AC92" w14:textId="77777777" w:rsidR="00337F74" w:rsidRPr="00FB6AF0" w:rsidRDefault="00337F74" w:rsidP="00337F74">
      <w:pPr>
        <w:ind w:left="567" w:hanging="567"/>
        <w:outlineLvl w:val="0"/>
        <w:rPr>
          <w:szCs w:val="22"/>
        </w:rPr>
      </w:pPr>
      <w:r w:rsidRPr="00FB6AF0">
        <w:rPr>
          <w:szCs w:val="22"/>
        </w:rPr>
        <w:t>Laikyti vaikams nepastebimoje ir nepasiekiamoje vietoje.</w:t>
      </w:r>
    </w:p>
    <w:p w14:paraId="79A11947" w14:textId="77777777" w:rsidR="00337F74" w:rsidRPr="00FB6AF0" w:rsidRDefault="00337F74" w:rsidP="00337F74">
      <w:pPr>
        <w:ind w:left="567" w:hanging="567"/>
        <w:rPr>
          <w:szCs w:val="22"/>
        </w:rPr>
      </w:pPr>
    </w:p>
    <w:p w14:paraId="3453BA7F" w14:textId="77777777" w:rsidR="00337F74" w:rsidRPr="00FB6AF0" w:rsidRDefault="00337F74" w:rsidP="00337F74">
      <w:pPr>
        <w:ind w:left="567" w:hanging="567"/>
        <w:rPr>
          <w:szCs w:val="22"/>
        </w:rPr>
      </w:pPr>
    </w:p>
    <w:p w14:paraId="0B265DCD" w14:textId="77777777" w:rsidR="00337F74" w:rsidRPr="00FB6AF0" w:rsidRDefault="00337F74" w:rsidP="00337F74">
      <w:pPr>
        <w:pBdr>
          <w:top w:val="single" w:sz="4" w:space="1" w:color="auto"/>
          <w:left w:val="single" w:sz="4" w:space="4" w:color="auto"/>
          <w:bottom w:val="single" w:sz="4" w:space="1" w:color="auto"/>
          <w:right w:val="single" w:sz="4" w:space="4" w:color="auto"/>
        </w:pBdr>
        <w:ind w:left="567" w:hanging="567"/>
        <w:outlineLvl w:val="0"/>
        <w:rPr>
          <w:b/>
          <w:caps/>
          <w:szCs w:val="22"/>
        </w:rPr>
      </w:pPr>
      <w:r w:rsidRPr="00FB6AF0">
        <w:rPr>
          <w:b/>
          <w:caps/>
          <w:szCs w:val="22"/>
        </w:rPr>
        <w:t>7.</w:t>
      </w:r>
      <w:r w:rsidRPr="00FB6AF0">
        <w:rPr>
          <w:b/>
          <w:caps/>
          <w:szCs w:val="22"/>
        </w:rPr>
        <w:tab/>
        <w:t>kitas specialus Įspėjimas (jei reikia)</w:t>
      </w:r>
    </w:p>
    <w:p w14:paraId="59E935C5" w14:textId="77777777" w:rsidR="00337F74" w:rsidRPr="00FB6AF0" w:rsidRDefault="00337F74" w:rsidP="00337F74">
      <w:pPr>
        <w:ind w:left="567" w:hanging="567"/>
        <w:rPr>
          <w:szCs w:val="22"/>
        </w:rPr>
      </w:pPr>
    </w:p>
    <w:p w14:paraId="62C0BE86" w14:textId="77777777" w:rsidR="00337F74" w:rsidRPr="00FB6AF0" w:rsidRDefault="00337F74" w:rsidP="00337F74">
      <w:pPr>
        <w:ind w:left="567" w:hanging="567"/>
        <w:rPr>
          <w:caps/>
          <w:szCs w:val="22"/>
        </w:rPr>
      </w:pPr>
    </w:p>
    <w:p w14:paraId="175A1378" w14:textId="77777777" w:rsidR="00337F74" w:rsidRPr="00FB6AF0" w:rsidRDefault="00337F74" w:rsidP="00337F74">
      <w:pPr>
        <w:pBdr>
          <w:top w:val="single" w:sz="4" w:space="1" w:color="auto"/>
          <w:left w:val="single" w:sz="4" w:space="4" w:color="auto"/>
          <w:bottom w:val="single" w:sz="4" w:space="1" w:color="auto"/>
          <w:right w:val="single" w:sz="4" w:space="4" w:color="auto"/>
        </w:pBdr>
        <w:ind w:left="567" w:hanging="567"/>
        <w:outlineLvl w:val="0"/>
        <w:rPr>
          <w:b/>
          <w:caps/>
          <w:szCs w:val="22"/>
        </w:rPr>
      </w:pPr>
      <w:r w:rsidRPr="00FB6AF0">
        <w:rPr>
          <w:b/>
          <w:caps/>
          <w:szCs w:val="22"/>
        </w:rPr>
        <w:t>8.</w:t>
      </w:r>
      <w:r w:rsidRPr="00FB6AF0">
        <w:rPr>
          <w:b/>
          <w:caps/>
          <w:szCs w:val="22"/>
        </w:rPr>
        <w:tab/>
        <w:t>tinkamumo laikas</w:t>
      </w:r>
    </w:p>
    <w:p w14:paraId="75A98E93" w14:textId="77777777" w:rsidR="00337F74" w:rsidRPr="00FB6AF0" w:rsidRDefault="00337F74" w:rsidP="00337F74">
      <w:pPr>
        <w:ind w:left="567" w:hanging="567"/>
        <w:rPr>
          <w:szCs w:val="22"/>
        </w:rPr>
      </w:pPr>
    </w:p>
    <w:p w14:paraId="04CF8F26" w14:textId="77777777" w:rsidR="00337F74" w:rsidRPr="00FB6AF0" w:rsidRDefault="00337F74" w:rsidP="00337F74">
      <w:pPr>
        <w:ind w:left="567" w:hanging="567"/>
        <w:outlineLvl w:val="0"/>
        <w:rPr>
          <w:szCs w:val="22"/>
        </w:rPr>
      </w:pPr>
      <w:r w:rsidRPr="00FB6AF0">
        <w:rPr>
          <w:szCs w:val="22"/>
        </w:rPr>
        <w:t>EXP {mm/MMMM}</w:t>
      </w:r>
    </w:p>
    <w:p w14:paraId="29B34E18" w14:textId="77777777" w:rsidR="00337F74" w:rsidRPr="00FB6AF0" w:rsidRDefault="00337F74" w:rsidP="00337F74">
      <w:pPr>
        <w:tabs>
          <w:tab w:val="left" w:pos="567"/>
        </w:tabs>
        <w:rPr>
          <w:szCs w:val="22"/>
        </w:rPr>
      </w:pPr>
      <w:r w:rsidRPr="00FB6AF0">
        <w:rPr>
          <w:szCs w:val="22"/>
        </w:rPr>
        <w:t>Pirmą kartą atidarius buteliuką, akių lašų tinkamumo laikas yra 28 paros.</w:t>
      </w:r>
    </w:p>
    <w:p w14:paraId="5EC7A56A" w14:textId="77777777" w:rsidR="00337F74" w:rsidRPr="00FB6AF0" w:rsidRDefault="00337F74" w:rsidP="00337F74">
      <w:pPr>
        <w:ind w:left="567" w:hanging="567"/>
        <w:rPr>
          <w:szCs w:val="22"/>
        </w:rPr>
      </w:pPr>
    </w:p>
    <w:p w14:paraId="2C21C447" w14:textId="77777777" w:rsidR="00337F74" w:rsidRPr="00FB6AF0" w:rsidRDefault="00337F74" w:rsidP="00337F74">
      <w:pPr>
        <w:ind w:left="567" w:hanging="567"/>
        <w:rPr>
          <w:szCs w:val="22"/>
        </w:rPr>
      </w:pPr>
    </w:p>
    <w:p w14:paraId="2673996F" w14:textId="77777777" w:rsidR="00337F74" w:rsidRPr="00FB6AF0" w:rsidRDefault="00337F74" w:rsidP="00337F74">
      <w:pPr>
        <w:pBdr>
          <w:top w:val="single" w:sz="4" w:space="1" w:color="auto"/>
          <w:left w:val="single" w:sz="4" w:space="4" w:color="auto"/>
          <w:bottom w:val="single" w:sz="4" w:space="1" w:color="auto"/>
          <w:right w:val="single" w:sz="4" w:space="4" w:color="auto"/>
        </w:pBdr>
        <w:ind w:left="567" w:hanging="567"/>
        <w:outlineLvl w:val="0"/>
        <w:rPr>
          <w:b/>
          <w:caps/>
          <w:szCs w:val="22"/>
        </w:rPr>
      </w:pPr>
      <w:r w:rsidRPr="00FB6AF0">
        <w:rPr>
          <w:b/>
          <w:caps/>
          <w:szCs w:val="22"/>
        </w:rPr>
        <w:t>9.</w:t>
      </w:r>
      <w:r w:rsidRPr="00FB6AF0">
        <w:rPr>
          <w:b/>
          <w:caps/>
          <w:szCs w:val="22"/>
        </w:rPr>
        <w:tab/>
        <w:t>SPECIALIOS laikymo sąlygos</w:t>
      </w:r>
    </w:p>
    <w:p w14:paraId="3BD1EF4C" w14:textId="77777777" w:rsidR="00337F74" w:rsidRPr="00FB6AF0" w:rsidRDefault="00337F74" w:rsidP="00337F74">
      <w:pPr>
        <w:tabs>
          <w:tab w:val="left" w:pos="567"/>
        </w:tabs>
        <w:rPr>
          <w:szCs w:val="22"/>
        </w:rPr>
      </w:pPr>
    </w:p>
    <w:p w14:paraId="7FD60462" w14:textId="77777777" w:rsidR="00337F74" w:rsidRPr="00FB6AF0" w:rsidRDefault="00337F74" w:rsidP="00337F74">
      <w:pPr>
        <w:tabs>
          <w:tab w:val="left" w:pos="567"/>
        </w:tabs>
        <w:rPr>
          <w:szCs w:val="22"/>
        </w:rPr>
      </w:pPr>
      <w:r w:rsidRPr="00FB6AF0">
        <w:rPr>
          <w:szCs w:val="22"/>
        </w:rPr>
        <w:t>Buteliuką laikyti sandarų. Laikyti ne aukštesnėje kaip 25 </w:t>
      </w:r>
      <w:r w:rsidRPr="00FB6AF0">
        <w:rPr>
          <w:szCs w:val="22"/>
        </w:rPr>
        <w:sym w:font="Symbol" w:char="F0B0"/>
      </w:r>
      <w:r w:rsidRPr="00FB6AF0">
        <w:rPr>
          <w:szCs w:val="22"/>
        </w:rPr>
        <w:t>C temperatūroje. Negalima užšaldyti.</w:t>
      </w:r>
    </w:p>
    <w:p w14:paraId="50731245" w14:textId="77777777" w:rsidR="00337F74" w:rsidRPr="00FB6AF0" w:rsidRDefault="00337F74" w:rsidP="00337F74">
      <w:pPr>
        <w:tabs>
          <w:tab w:val="left" w:pos="567"/>
        </w:tabs>
        <w:rPr>
          <w:szCs w:val="22"/>
        </w:rPr>
      </w:pPr>
    </w:p>
    <w:p w14:paraId="6990C5D8" w14:textId="77777777" w:rsidR="00337F74" w:rsidRPr="00FB6AF0" w:rsidRDefault="00337F74" w:rsidP="00337F74">
      <w:pPr>
        <w:rPr>
          <w:szCs w:val="22"/>
        </w:rPr>
      </w:pPr>
    </w:p>
    <w:p w14:paraId="7202D512" w14:textId="77777777" w:rsidR="00337F74" w:rsidRPr="00FB6AF0" w:rsidRDefault="00337F74" w:rsidP="00337F74">
      <w:pPr>
        <w:pBdr>
          <w:top w:val="single" w:sz="4" w:space="1" w:color="auto"/>
          <w:left w:val="single" w:sz="4" w:space="4" w:color="auto"/>
          <w:bottom w:val="single" w:sz="4" w:space="1" w:color="auto"/>
          <w:right w:val="single" w:sz="4" w:space="4" w:color="auto"/>
        </w:pBdr>
        <w:ind w:left="567" w:hanging="567"/>
        <w:outlineLvl w:val="0"/>
        <w:rPr>
          <w:b/>
          <w:caps/>
          <w:szCs w:val="22"/>
        </w:rPr>
      </w:pPr>
      <w:r w:rsidRPr="00FB6AF0">
        <w:rPr>
          <w:b/>
          <w:caps/>
          <w:szCs w:val="22"/>
        </w:rPr>
        <w:t>10.</w:t>
      </w:r>
      <w:r w:rsidRPr="00FB6AF0">
        <w:rPr>
          <w:b/>
          <w:caps/>
          <w:szCs w:val="22"/>
        </w:rPr>
        <w:tab/>
      </w:r>
      <w:r w:rsidRPr="00FB6AF0">
        <w:rPr>
          <w:b/>
          <w:szCs w:val="22"/>
        </w:rPr>
        <w:t xml:space="preserve">SPECIALIOS ATSARGUMO PRIEMONĖS DĖL NESUVARTOTO </w:t>
      </w:r>
      <w:r w:rsidRPr="00FB6AF0">
        <w:rPr>
          <w:b/>
          <w:bCs/>
          <w:szCs w:val="22"/>
        </w:rPr>
        <w:t xml:space="preserve">VAISTINIO PREPARATO AR JO ATLIEKŲ </w:t>
      </w:r>
      <w:r w:rsidRPr="00FB6AF0">
        <w:rPr>
          <w:b/>
          <w:szCs w:val="22"/>
        </w:rPr>
        <w:t>TVARKYMO (JEI REIKIA)</w:t>
      </w:r>
    </w:p>
    <w:p w14:paraId="71B4F910" w14:textId="77777777" w:rsidR="00337F74" w:rsidRPr="00FB6AF0" w:rsidRDefault="00337F74" w:rsidP="00337F74">
      <w:pPr>
        <w:ind w:left="567" w:hanging="567"/>
        <w:rPr>
          <w:caps/>
          <w:szCs w:val="22"/>
        </w:rPr>
      </w:pPr>
    </w:p>
    <w:p w14:paraId="46C3DFCF" w14:textId="77777777" w:rsidR="00337F74" w:rsidRPr="00FB6AF0" w:rsidRDefault="00337F74" w:rsidP="00337F74">
      <w:pPr>
        <w:ind w:left="567" w:hanging="567"/>
        <w:rPr>
          <w:caps/>
          <w:szCs w:val="22"/>
        </w:rPr>
      </w:pPr>
    </w:p>
    <w:p w14:paraId="636DF1EC" w14:textId="77777777" w:rsidR="00337F74" w:rsidRPr="00FB6AF0" w:rsidRDefault="00337F74" w:rsidP="00337F74">
      <w:pPr>
        <w:pBdr>
          <w:top w:val="single" w:sz="4" w:space="1" w:color="auto"/>
          <w:left w:val="single" w:sz="4" w:space="4" w:color="auto"/>
          <w:bottom w:val="single" w:sz="4" w:space="1" w:color="auto"/>
          <w:right w:val="single" w:sz="4" w:space="4" w:color="auto"/>
        </w:pBdr>
        <w:ind w:left="567" w:hanging="567"/>
        <w:outlineLvl w:val="0"/>
        <w:rPr>
          <w:b/>
          <w:caps/>
          <w:szCs w:val="22"/>
        </w:rPr>
      </w:pPr>
      <w:r w:rsidRPr="00FB6AF0">
        <w:rPr>
          <w:b/>
          <w:caps/>
          <w:szCs w:val="22"/>
        </w:rPr>
        <w:t>11.</w:t>
      </w:r>
      <w:r w:rsidRPr="00FB6AF0">
        <w:rPr>
          <w:b/>
          <w:caps/>
          <w:szCs w:val="22"/>
        </w:rPr>
        <w:tab/>
      </w:r>
      <w:r w:rsidRPr="00FB6AF0">
        <w:rPr>
          <w:b/>
          <w:szCs w:val="22"/>
        </w:rPr>
        <w:t>REGISTRUOTOJO PAVADINIMAS IR ADRESAS</w:t>
      </w:r>
    </w:p>
    <w:p w14:paraId="0BE6CFE4" w14:textId="77777777" w:rsidR="00337F74" w:rsidRPr="00FB6AF0" w:rsidRDefault="00337F74" w:rsidP="00337F74">
      <w:pPr>
        <w:ind w:left="567" w:hanging="567"/>
        <w:rPr>
          <w:caps/>
          <w:szCs w:val="22"/>
        </w:rPr>
      </w:pPr>
    </w:p>
    <w:p w14:paraId="30C2198C" w14:textId="77777777" w:rsidR="00337F74" w:rsidRPr="00FB6AF0" w:rsidRDefault="00337F74" w:rsidP="00337F74">
      <w:pPr>
        <w:tabs>
          <w:tab w:val="left" w:pos="567"/>
        </w:tabs>
        <w:rPr>
          <w:szCs w:val="22"/>
        </w:rPr>
      </w:pPr>
      <w:r w:rsidRPr="00FB6AF0">
        <w:rPr>
          <w:szCs w:val="22"/>
        </w:rPr>
        <w:t>Santen Oy</w:t>
      </w:r>
    </w:p>
    <w:p w14:paraId="215AE0C9" w14:textId="77777777" w:rsidR="00337F74" w:rsidRPr="00FB6AF0" w:rsidRDefault="00337F74" w:rsidP="00337F74">
      <w:pPr>
        <w:tabs>
          <w:tab w:val="left" w:pos="567"/>
        </w:tabs>
        <w:rPr>
          <w:szCs w:val="22"/>
        </w:rPr>
      </w:pPr>
      <w:r w:rsidRPr="00FB6AF0">
        <w:rPr>
          <w:szCs w:val="22"/>
        </w:rPr>
        <w:t>Niittyhaankatu 20</w:t>
      </w:r>
    </w:p>
    <w:p w14:paraId="366E3917" w14:textId="77777777" w:rsidR="00337F74" w:rsidRPr="00FB6AF0" w:rsidRDefault="00337F74" w:rsidP="00337F74">
      <w:pPr>
        <w:tabs>
          <w:tab w:val="left" w:pos="567"/>
        </w:tabs>
        <w:rPr>
          <w:szCs w:val="22"/>
        </w:rPr>
      </w:pPr>
      <w:r w:rsidRPr="00FB6AF0">
        <w:rPr>
          <w:szCs w:val="22"/>
        </w:rPr>
        <w:t>33720 Tampere</w:t>
      </w:r>
    </w:p>
    <w:p w14:paraId="3D90F86E" w14:textId="77777777" w:rsidR="00337F74" w:rsidRPr="00FB6AF0" w:rsidRDefault="00337F74" w:rsidP="00337F74">
      <w:pPr>
        <w:tabs>
          <w:tab w:val="left" w:pos="567"/>
        </w:tabs>
        <w:rPr>
          <w:szCs w:val="22"/>
        </w:rPr>
      </w:pPr>
      <w:r w:rsidRPr="00FB6AF0">
        <w:rPr>
          <w:szCs w:val="22"/>
        </w:rPr>
        <w:t>Suomija</w:t>
      </w:r>
    </w:p>
    <w:p w14:paraId="7D975BF7" w14:textId="77777777" w:rsidR="00337F74" w:rsidRPr="00FB6AF0" w:rsidRDefault="00337F74" w:rsidP="00337F74">
      <w:pPr>
        <w:ind w:left="567" w:hanging="567"/>
        <w:rPr>
          <w:szCs w:val="22"/>
        </w:rPr>
      </w:pPr>
    </w:p>
    <w:p w14:paraId="32B001ED" w14:textId="77777777" w:rsidR="00337F74" w:rsidRPr="00FB6AF0" w:rsidRDefault="00337F74" w:rsidP="00337F74">
      <w:pPr>
        <w:ind w:left="567" w:hanging="567"/>
        <w:rPr>
          <w:caps/>
          <w:szCs w:val="22"/>
        </w:rPr>
      </w:pPr>
    </w:p>
    <w:p w14:paraId="2546A9DB" w14:textId="77777777" w:rsidR="00337F74" w:rsidRPr="00FB6AF0" w:rsidRDefault="00337F74" w:rsidP="00337F74">
      <w:pPr>
        <w:pBdr>
          <w:top w:val="single" w:sz="4" w:space="1" w:color="auto"/>
          <w:left w:val="single" w:sz="4" w:space="4" w:color="auto"/>
          <w:bottom w:val="single" w:sz="4" w:space="1" w:color="auto"/>
          <w:right w:val="single" w:sz="4" w:space="4" w:color="auto"/>
        </w:pBdr>
        <w:ind w:left="567" w:hanging="567"/>
        <w:outlineLvl w:val="0"/>
        <w:rPr>
          <w:b/>
          <w:caps/>
          <w:szCs w:val="22"/>
        </w:rPr>
      </w:pPr>
      <w:r w:rsidRPr="00FB6AF0">
        <w:rPr>
          <w:b/>
          <w:caps/>
          <w:szCs w:val="22"/>
        </w:rPr>
        <w:t>12.</w:t>
      </w:r>
      <w:r w:rsidRPr="00FB6AF0">
        <w:rPr>
          <w:b/>
          <w:caps/>
          <w:szCs w:val="22"/>
        </w:rPr>
        <w:tab/>
      </w:r>
      <w:r w:rsidRPr="00FB6AF0">
        <w:rPr>
          <w:b/>
          <w:szCs w:val="22"/>
        </w:rPr>
        <w:t>REGISTRACIJOS PAŽYMĖJIMO NUMERIS (-IAI)</w:t>
      </w:r>
    </w:p>
    <w:p w14:paraId="22EEF859" w14:textId="77777777" w:rsidR="00337F74" w:rsidRPr="00FB6AF0" w:rsidRDefault="00337F74" w:rsidP="00337F74">
      <w:pPr>
        <w:ind w:left="567" w:hanging="567"/>
        <w:rPr>
          <w:szCs w:val="22"/>
        </w:rPr>
      </w:pPr>
    </w:p>
    <w:p w14:paraId="44BA343D" w14:textId="77777777" w:rsidR="00337F74" w:rsidRPr="00FB6AF0" w:rsidRDefault="00337F74" w:rsidP="00337F74">
      <w:pPr>
        <w:pStyle w:val="Antrats"/>
        <w:tabs>
          <w:tab w:val="clear" w:pos="4153"/>
          <w:tab w:val="clear" w:pos="8306"/>
          <w:tab w:val="left" w:pos="567"/>
        </w:tabs>
        <w:rPr>
          <w:szCs w:val="22"/>
        </w:rPr>
      </w:pPr>
      <w:r w:rsidRPr="00FB6AF0">
        <w:rPr>
          <w:szCs w:val="22"/>
        </w:rPr>
        <w:t>LT/1/95/2520/002</w:t>
      </w:r>
    </w:p>
    <w:p w14:paraId="3672F40F" w14:textId="77777777" w:rsidR="00337F74" w:rsidRPr="00FB6AF0" w:rsidRDefault="00337F74" w:rsidP="00337F74">
      <w:pPr>
        <w:ind w:left="567" w:hanging="567"/>
        <w:rPr>
          <w:szCs w:val="22"/>
        </w:rPr>
      </w:pPr>
    </w:p>
    <w:p w14:paraId="7309AC80" w14:textId="77777777" w:rsidR="00337F74" w:rsidRPr="00FB6AF0" w:rsidRDefault="00337F74" w:rsidP="00337F74">
      <w:pPr>
        <w:ind w:left="567" w:hanging="567"/>
        <w:rPr>
          <w:szCs w:val="22"/>
        </w:rPr>
      </w:pPr>
    </w:p>
    <w:p w14:paraId="552BAE86" w14:textId="77777777" w:rsidR="00337F74" w:rsidRPr="00FB6AF0" w:rsidRDefault="00337F74" w:rsidP="00337F74">
      <w:pPr>
        <w:pBdr>
          <w:top w:val="single" w:sz="4" w:space="1" w:color="auto"/>
          <w:left w:val="single" w:sz="4" w:space="4" w:color="auto"/>
          <w:bottom w:val="single" w:sz="4" w:space="1" w:color="auto"/>
          <w:right w:val="single" w:sz="4" w:space="4" w:color="auto"/>
        </w:pBdr>
        <w:ind w:left="567" w:hanging="567"/>
        <w:outlineLvl w:val="0"/>
        <w:rPr>
          <w:b/>
          <w:caps/>
          <w:szCs w:val="22"/>
        </w:rPr>
      </w:pPr>
      <w:r w:rsidRPr="00FB6AF0">
        <w:rPr>
          <w:b/>
          <w:caps/>
          <w:szCs w:val="22"/>
        </w:rPr>
        <w:t>13.</w:t>
      </w:r>
      <w:r w:rsidRPr="00FB6AF0">
        <w:rPr>
          <w:b/>
          <w:caps/>
          <w:szCs w:val="22"/>
        </w:rPr>
        <w:tab/>
        <w:t>serijos numeris</w:t>
      </w:r>
    </w:p>
    <w:p w14:paraId="07D3269F" w14:textId="77777777" w:rsidR="00337F74" w:rsidRPr="00FB6AF0" w:rsidRDefault="00337F74" w:rsidP="00337F74">
      <w:pPr>
        <w:ind w:left="567" w:hanging="567"/>
        <w:rPr>
          <w:szCs w:val="22"/>
        </w:rPr>
      </w:pPr>
    </w:p>
    <w:p w14:paraId="4A7D505E" w14:textId="77777777" w:rsidR="00337F74" w:rsidRPr="00FB6AF0" w:rsidRDefault="00337F74" w:rsidP="00337F74">
      <w:pPr>
        <w:ind w:left="567" w:hanging="567"/>
        <w:rPr>
          <w:szCs w:val="22"/>
        </w:rPr>
      </w:pPr>
      <w:r w:rsidRPr="00FB6AF0">
        <w:rPr>
          <w:szCs w:val="22"/>
        </w:rPr>
        <w:t>Lot {numeris}</w:t>
      </w:r>
    </w:p>
    <w:p w14:paraId="4480FF3D" w14:textId="77777777" w:rsidR="00337F74" w:rsidRPr="00FB6AF0" w:rsidRDefault="00337F74" w:rsidP="00337F74">
      <w:pPr>
        <w:ind w:left="567" w:hanging="567"/>
        <w:rPr>
          <w:szCs w:val="22"/>
        </w:rPr>
      </w:pPr>
    </w:p>
    <w:p w14:paraId="23CC9FE1" w14:textId="77777777" w:rsidR="00337F74" w:rsidRPr="00FB6AF0" w:rsidRDefault="00337F74" w:rsidP="00337F74">
      <w:pPr>
        <w:ind w:left="567" w:hanging="567"/>
        <w:rPr>
          <w:szCs w:val="22"/>
        </w:rPr>
      </w:pPr>
    </w:p>
    <w:p w14:paraId="7C1E309C" w14:textId="77777777" w:rsidR="00337F74" w:rsidRPr="00FB6AF0" w:rsidRDefault="00337F74" w:rsidP="00337F74">
      <w:pPr>
        <w:pBdr>
          <w:top w:val="single" w:sz="4" w:space="1" w:color="auto"/>
          <w:left w:val="single" w:sz="4" w:space="4" w:color="auto"/>
          <w:bottom w:val="single" w:sz="4" w:space="1" w:color="auto"/>
          <w:right w:val="single" w:sz="4" w:space="4" w:color="auto"/>
        </w:pBdr>
        <w:ind w:left="567" w:hanging="567"/>
        <w:outlineLvl w:val="0"/>
        <w:rPr>
          <w:b/>
          <w:caps/>
          <w:szCs w:val="22"/>
        </w:rPr>
      </w:pPr>
      <w:r w:rsidRPr="00FB6AF0">
        <w:rPr>
          <w:b/>
          <w:caps/>
          <w:szCs w:val="22"/>
        </w:rPr>
        <w:t>14.</w:t>
      </w:r>
      <w:r w:rsidRPr="00FB6AF0">
        <w:rPr>
          <w:b/>
          <w:caps/>
          <w:szCs w:val="22"/>
        </w:rPr>
        <w:tab/>
      </w:r>
      <w:r w:rsidRPr="00FB6AF0">
        <w:rPr>
          <w:b/>
          <w:szCs w:val="22"/>
        </w:rPr>
        <w:t>PARDAVIMO (IŠDAVIMO) TVARKA</w:t>
      </w:r>
    </w:p>
    <w:p w14:paraId="2D3BC184" w14:textId="77777777" w:rsidR="00337F74" w:rsidRPr="00FB6AF0" w:rsidRDefault="00337F74" w:rsidP="00337F74">
      <w:pPr>
        <w:ind w:left="567" w:hanging="567"/>
        <w:rPr>
          <w:szCs w:val="22"/>
        </w:rPr>
      </w:pPr>
    </w:p>
    <w:p w14:paraId="687BADB5" w14:textId="77777777" w:rsidR="00337F74" w:rsidRPr="00FB6AF0" w:rsidRDefault="00337F74" w:rsidP="00337F74">
      <w:pPr>
        <w:ind w:left="567" w:hanging="567"/>
        <w:rPr>
          <w:szCs w:val="22"/>
        </w:rPr>
      </w:pPr>
      <w:r w:rsidRPr="00FB6AF0">
        <w:rPr>
          <w:szCs w:val="22"/>
        </w:rPr>
        <w:t>Receptinis vaistas</w:t>
      </w:r>
    </w:p>
    <w:p w14:paraId="6BC3E0E7" w14:textId="77777777" w:rsidR="00337F74" w:rsidRPr="00FB6AF0" w:rsidRDefault="00337F74" w:rsidP="00337F74">
      <w:pPr>
        <w:ind w:left="567" w:hanging="567"/>
        <w:rPr>
          <w:szCs w:val="22"/>
        </w:rPr>
      </w:pPr>
    </w:p>
    <w:p w14:paraId="5497EA30" w14:textId="77777777" w:rsidR="00337F74" w:rsidRPr="00FB6AF0" w:rsidRDefault="00337F74" w:rsidP="00337F74">
      <w:pPr>
        <w:ind w:left="567" w:hanging="567"/>
        <w:rPr>
          <w:szCs w:val="22"/>
        </w:rPr>
      </w:pPr>
    </w:p>
    <w:p w14:paraId="63001F68" w14:textId="77777777" w:rsidR="00337F74" w:rsidRPr="00FB6AF0" w:rsidRDefault="00337F74" w:rsidP="00337F74">
      <w:pPr>
        <w:pBdr>
          <w:top w:val="single" w:sz="4" w:space="1" w:color="auto"/>
          <w:left w:val="single" w:sz="4" w:space="4" w:color="auto"/>
          <w:bottom w:val="single" w:sz="4" w:space="1" w:color="auto"/>
          <w:right w:val="single" w:sz="4" w:space="4" w:color="auto"/>
        </w:pBdr>
        <w:ind w:left="567" w:hanging="567"/>
        <w:outlineLvl w:val="0"/>
        <w:rPr>
          <w:b/>
          <w:caps/>
          <w:szCs w:val="22"/>
        </w:rPr>
      </w:pPr>
      <w:r w:rsidRPr="00FB6AF0">
        <w:rPr>
          <w:b/>
          <w:caps/>
          <w:szCs w:val="22"/>
        </w:rPr>
        <w:t>15.</w:t>
      </w:r>
      <w:r w:rsidRPr="00FB6AF0">
        <w:rPr>
          <w:b/>
          <w:caps/>
          <w:szCs w:val="22"/>
        </w:rPr>
        <w:tab/>
        <w:t>vartojimo instrukcijA</w:t>
      </w:r>
    </w:p>
    <w:p w14:paraId="16C1CF2C" w14:textId="77777777" w:rsidR="00337F74" w:rsidRPr="00FB6AF0" w:rsidRDefault="00337F74" w:rsidP="00337F74">
      <w:pPr>
        <w:ind w:left="567" w:hanging="567"/>
        <w:rPr>
          <w:szCs w:val="22"/>
        </w:rPr>
      </w:pPr>
    </w:p>
    <w:p w14:paraId="24357E2A" w14:textId="77777777" w:rsidR="00337F74" w:rsidRPr="00FB6AF0" w:rsidRDefault="00337F74" w:rsidP="00337F74">
      <w:pPr>
        <w:pStyle w:val="BTEMEASMCA"/>
        <w:rPr>
          <w:lang w:val="lt-LT"/>
        </w:rPr>
      </w:pPr>
    </w:p>
    <w:p w14:paraId="3335C70F" w14:textId="77777777" w:rsidR="00337F74" w:rsidRPr="00FB6AF0" w:rsidRDefault="00337F74" w:rsidP="00337F74">
      <w:pPr>
        <w:pStyle w:val="PI-1labEMEASMCA"/>
        <w:rPr>
          <w:noProof w:val="0"/>
          <w:sz w:val="22"/>
          <w:szCs w:val="22"/>
        </w:rPr>
      </w:pPr>
      <w:r w:rsidRPr="00FB6AF0">
        <w:rPr>
          <w:noProof w:val="0"/>
          <w:sz w:val="22"/>
          <w:szCs w:val="22"/>
        </w:rPr>
        <w:t>16.</w:t>
      </w:r>
      <w:r w:rsidRPr="00FB6AF0">
        <w:rPr>
          <w:noProof w:val="0"/>
          <w:sz w:val="22"/>
          <w:szCs w:val="22"/>
        </w:rPr>
        <w:tab/>
        <w:t>INFORMACIJA BRAILIO RAŠTU</w:t>
      </w:r>
    </w:p>
    <w:p w14:paraId="31224DF6" w14:textId="77777777" w:rsidR="00337F74" w:rsidRPr="00FB6AF0" w:rsidRDefault="00337F74" w:rsidP="00337F74">
      <w:pPr>
        <w:pStyle w:val="BTEMEASMCA"/>
        <w:rPr>
          <w:lang w:val="lt-LT"/>
        </w:rPr>
      </w:pPr>
    </w:p>
    <w:p w14:paraId="0C15A319" w14:textId="77777777" w:rsidR="00337F74" w:rsidRPr="00FB6AF0" w:rsidRDefault="00337F74" w:rsidP="00337F74">
      <w:pPr>
        <w:rPr>
          <w:szCs w:val="22"/>
        </w:rPr>
      </w:pPr>
      <w:r w:rsidRPr="00FB6AF0">
        <w:rPr>
          <w:szCs w:val="22"/>
        </w:rPr>
        <w:t>oftan timolol 5</w:t>
      </w:r>
    </w:p>
    <w:p w14:paraId="351EA98F" w14:textId="77777777" w:rsidR="00337F74" w:rsidRPr="00FB6AF0" w:rsidRDefault="00337F74" w:rsidP="00337F74">
      <w:pPr>
        <w:rPr>
          <w:szCs w:val="22"/>
        </w:rPr>
      </w:pPr>
    </w:p>
    <w:p w14:paraId="745BA49E" w14:textId="77777777" w:rsidR="00337F74" w:rsidRPr="00FB6AF0" w:rsidRDefault="00337F74" w:rsidP="00337F74">
      <w:pPr>
        <w:rPr>
          <w:szCs w:val="22"/>
          <w:shd w:val="clear" w:color="auto" w:fill="CCCCCC"/>
        </w:rPr>
      </w:pPr>
    </w:p>
    <w:p w14:paraId="7AC74126" w14:textId="77777777" w:rsidR="00337F74" w:rsidRPr="00FB6AF0" w:rsidRDefault="00337F74" w:rsidP="00337F74">
      <w:pPr>
        <w:keepNext/>
        <w:pBdr>
          <w:top w:val="single" w:sz="4" w:space="1" w:color="auto"/>
          <w:left w:val="single" w:sz="4" w:space="4" w:color="auto"/>
          <w:bottom w:val="single" w:sz="4" w:space="1" w:color="auto"/>
          <w:right w:val="single" w:sz="4" w:space="4" w:color="auto"/>
        </w:pBdr>
        <w:tabs>
          <w:tab w:val="left" w:pos="0"/>
        </w:tabs>
        <w:outlineLvl w:val="0"/>
        <w:rPr>
          <w:i/>
        </w:rPr>
      </w:pPr>
      <w:r w:rsidRPr="00FB6AF0">
        <w:rPr>
          <w:b/>
        </w:rPr>
        <w:t>17.</w:t>
      </w:r>
      <w:r w:rsidRPr="00FB6AF0">
        <w:rPr>
          <w:b/>
        </w:rPr>
        <w:tab/>
        <w:t>UNIKALUS IDENTIFIKATORIUS – 2D BRŪKŠNINIS KODAS</w:t>
      </w:r>
    </w:p>
    <w:p w14:paraId="491B4378" w14:textId="77777777" w:rsidR="00337F74" w:rsidRPr="00FB6AF0" w:rsidRDefault="00337F74" w:rsidP="00337F74"/>
    <w:p w14:paraId="35F82564" w14:textId="77777777" w:rsidR="00337F74" w:rsidRPr="00FB6AF0" w:rsidRDefault="00337F74" w:rsidP="00337F74">
      <w:pPr>
        <w:rPr>
          <w:szCs w:val="22"/>
          <w:shd w:val="clear" w:color="auto" w:fill="CCCCCC"/>
        </w:rPr>
      </w:pPr>
      <w:r w:rsidRPr="00FB6AF0">
        <w:rPr>
          <w:highlight w:val="lightGray"/>
        </w:rPr>
        <w:t>2D brūkšninis kodas su nurodytu unikaliu identifikatoriumi.</w:t>
      </w:r>
    </w:p>
    <w:p w14:paraId="0BBF3C28" w14:textId="77777777" w:rsidR="00337F74" w:rsidRPr="00FB6AF0" w:rsidRDefault="00337F74" w:rsidP="00337F74">
      <w:pPr>
        <w:rPr>
          <w:vanish/>
          <w:szCs w:val="22"/>
        </w:rPr>
      </w:pPr>
    </w:p>
    <w:p w14:paraId="482229A2" w14:textId="77777777" w:rsidR="00337F74" w:rsidRPr="00FB6AF0" w:rsidRDefault="00337F74" w:rsidP="00337F74"/>
    <w:p w14:paraId="61A40A8F" w14:textId="77777777" w:rsidR="00337F74" w:rsidRPr="00FB6AF0" w:rsidRDefault="00337F74" w:rsidP="00337F74">
      <w:pPr>
        <w:keepNext/>
        <w:pBdr>
          <w:top w:val="single" w:sz="4" w:space="1" w:color="auto"/>
          <w:left w:val="single" w:sz="4" w:space="4" w:color="auto"/>
          <w:bottom w:val="single" w:sz="4" w:space="1" w:color="auto"/>
          <w:right w:val="single" w:sz="4" w:space="4" w:color="auto"/>
        </w:pBdr>
        <w:tabs>
          <w:tab w:val="left" w:pos="0"/>
        </w:tabs>
        <w:outlineLvl w:val="0"/>
        <w:rPr>
          <w:i/>
        </w:rPr>
      </w:pPr>
      <w:r w:rsidRPr="00FB6AF0">
        <w:rPr>
          <w:b/>
        </w:rPr>
        <w:t>18.</w:t>
      </w:r>
      <w:r w:rsidRPr="00FB6AF0">
        <w:rPr>
          <w:b/>
        </w:rPr>
        <w:tab/>
        <w:t>UNIKALUS IDENTIFIKATORIUS – ŽMONĖMS SUPRANTAMI DUOMENYS</w:t>
      </w:r>
    </w:p>
    <w:p w14:paraId="6D360090" w14:textId="77777777" w:rsidR="00337F74" w:rsidRPr="00FB6AF0" w:rsidRDefault="00337F74" w:rsidP="00337F74"/>
    <w:p w14:paraId="4BC094BD" w14:textId="77777777" w:rsidR="00337F74" w:rsidRPr="00FB6AF0" w:rsidRDefault="00337F74" w:rsidP="00337F74">
      <w:pPr>
        <w:rPr>
          <w:color w:val="008000"/>
          <w:szCs w:val="22"/>
        </w:rPr>
      </w:pPr>
      <w:r w:rsidRPr="00FB6AF0">
        <w:t>PC: {numeris}</w:t>
      </w:r>
    </w:p>
    <w:p w14:paraId="3616FD63" w14:textId="77777777" w:rsidR="00337F74" w:rsidRPr="00FB6AF0" w:rsidRDefault="00337F74" w:rsidP="00337F74">
      <w:pPr>
        <w:rPr>
          <w:szCs w:val="22"/>
        </w:rPr>
      </w:pPr>
      <w:r w:rsidRPr="00FB6AF0">
        <w:t>SN: {numeris}</w:t>
      </w:r>
    </w:p>
    <w:p w14:paraId="2B0399EE" w14:textId="77777777" w:rsidR="00337F74" w:rsidRPr="00FB6AF0" w:rsidRDefault="00337F74" w:rsidP="00D3407E"/>
    <w:p w14:paraId="44350691" w14:textId="77777777" w:rsidR="00337F74" w:rsidRPr="00FB6AF0" w:rsidRDefault="00337F74" w:rsidP="00337F74">
      <w:pPr>
        <w:pStyle w:val="BTEMEASMCA"/>
        <w:rPr>
          <w:lang w:val="lt-LT"/>
        </w:rPr>
      </w:pPr>
      <w:r w:rsidRPr="00FB6AF0" w:rsidDel="00C71D7E">
        <w:rPr>
          <w:highlight w:val="lightGray"/>
          <w:lang w:val="lt-LT"/>
        </w:rPr>
        <w:t xml:space="preserve"> </w:t>
      </w:r>
    </w:p>
    <w:p w14:paraId="4149D0FA" w14:textId="77777777" w:rsidR="00337F74" w:rsidRPr="00FB6AF0" w:rsidRDefault="00337F74" w:rsidP="00337F74">
      <w:pPr>
        <w:ind w:left="567" w:hanging="567"/>
        <w:rPr>
          <w:szCs w:val="22"/>
        </w:rPr>
      </w:pPr>
      <w:r w:rsidRPr="00FB6AF0">
        <w:rPr>
          <w:szCs w:val="22"/>
        </w:rPr>
        <w:br w:type="page"/>
      </w:r>
    </w:p>
    <w:p w14:paraId="47E2DAAA" w14:textId="77777777" w:rsidR="00337F74" w:rsidRPr="00FB6AF0" w:rsidRDefault="00337F74" w:rsidP="00337F74">
      <w:pPr>
        <w:pBdr>
          <w:top w:val="single" w:sz="4" w:space="1" w:color="auto"/>
          <w:left w:val="single" w:sz="4" w:space="4" w:color="auto"/>
          <w:bottom w:val="single" w:sz="4" w:space="1" w:color="auto"/>
          <w:right w:val="single" w:sz="4" w:space="4" w:color="auto"/>
        </w:pBdr>
        <w:ind w:left="567" w:hanging="567"/>
        <w:outlineLvl w:val="0"/>
        <w:rPr>
          <w:b/>
          <w:caps/>
          <w:szCs w:val="22"/>
        </w:rPr>
      </w:pPr>
      <w:r w:rsidRPr="00FB6AF0">
        <w:rPr>
          <w:b/>
          <w:caps/>
          <w:szCs w:val="22"/>
        </w:rPr>
        <w:lastRenderedPageBreak/>
        <w:t xml:space="preserve">Minimali informacija ant mažų </w:t>
      </w:r>
      <w:r w:rsidRPr="00FB6AF0">
        <w:rPr>
          <w:b/>
          <w:szCs w:val="22"/>
        </w:rPr>
        <w:t>VIDINIŲ</w:t>
      </w:r>
      <w:r w:rsidRPr="00FB6AF0">
        <w:rPr>
          <w:szCs w:val="22"/>
        </w:rPr>
        <w:t xml:space="preserve"> </w:t>
      </w:r>
      <w:r w:rsidRPr="00FB6AF0">
        <w:rPr>
          <w:b/>
          <w:caps/>
          <w:szCs w:val="22"/>
        </w:rPr>
        <w:t>pakuočių</w:t>
      </w:r>
    </w:p>
    <w:p w14:paraId="64EB8F69" w14:textId="77777777" w:rsidR="00337F74" w:rsidRPr="00FB6AF0" w:rsidRDefault="00337F74" w:rsidP="00337F74">
      <w:pPr>
        <w:pBdr>
          <w:top w:val="single" w:sz="4" w:space="1" w:color="auto"/>
          <w:left w:val="single" w:sz="4" w:space="4" w:color="auto"/>
          <w:bottom w:val="single" w:sz="4" w:space="1" w:color="auto"/>
          <w:right w:val="single" w:sz="4" w:space="4" w:color="auto"/>
        </w:pBdr>
        <w:ind w:left="567" w:hanging="567"/>
        <w:rPr>
          <w:b/>
          <w:caps/>
          <w:szCs w:val="22"/>
        </w:rPr>
      </w:pPr>
    </w:p>
    <w:p w14:paraId="3BE99F50" w14:textId="77777777" w:rsidR="00337F74" w:rsidRPr="00FB6AF0" w:rsidRDefault="00337F74" w:rsidP="00337F74">
      <w:pPr>
        <w:pBdr>
          <w:top w:val="single" w:sz="4" w:space="1" w:color="auto"/>
          <w:left w:val="single" w:sz="4" w:space="4" w:color="auto"/>
          <w:bottom w:val="single" w:sz="4" w:space="1" w:color="auto"/>
          <w:right w:val="single" w:sz="4" w:space="4" w:color="auto"/>
        </w:pBdr>
        <w:ind w:left="567" w:hanging="567"/>
        <w:rPr>
          <w:b/>
          <w:caps/>
          <w:szCs w:val="22"/>
        </w:rPr>
      </w:pPr>
      <w:r w:rsidRPr="00FB6AF0">
        <w:rPr>
          <w:b/>
          <w:caps/>
          <w:szCs w:val="22"/>
        </w:rPr>
        <w:t>ButeliukAS</w:t>
      </w:r>
    </w:p>
    <w:p w14:paraId="0C9196AF" w14:textId="77777777" w:rsidR="00337F74" w:rsidRPr="00FB6AF0" w:rsidRDefault="00337F74" w:rsidP="00337F74">
      <w:pPr>
        <w:ind w:left="567" w:hanging="567"/>
        <w:rPr>
          <w:caps/>
          <w:szCs w:val="22"/>
        </w:rPr>
      </w:pPr>
    </w:p>
    <w:p w14:paraId="484E6A27" w14:textId="77777777" w:rsidR="00337F74" w:rsidRPr="00FB6AF0" w:rsidRDefault="00337F74" w:rsidP="00337F74">
      <w:pPr>
        <w:ind w:left="567" w:hanging="567"/>
        <w:rPr>
          <w:caps/>
          <w:szCs w:val="22"/>
        </w:rPr>
      </w:pPr>
    </w:p>
    <w:p w14:paraId="034B24F3" w14:textId="77777777" w:rsidR="00337F74" w:rsidRPr="00FB6AF0" w:rsidRDefault="00337F74" w:rsidP="00337F74">
      <w:pPr>
        <w:pBdr>
          <w:top w:val="single" w:sz="4" w:space="1" w:color="auto"/>
          <w:left w:val="single" w:sz="4" w:space="4" w:color="auto"/>
          <w:bottom w:val="single" w:sz="4" w:space="1" w:color="auto"/>
          <w:right w:val="single" w:sz="4" w:space="4" w:color="auto"/>
        </w:pBdr>
        <w:ind w:left="567" w:hanging="567"/>
        <w:outlineLvl w:val="0"/>
        <w:rPr>
          <w:b/>
          <w:caps/>
          <w:szCs w:val="22"/>
        </w:rPr>
      </w:pPr>
      <w:r w:rsidRPr="00FB6AF0">
        <w:rPr>
          <w:b/>
          <w:caps/>
          <w:szCs w:val="22"/>
        </w:rPr>
        <w:t>1.</w:t>
      </w:r>
      <w:r w:rsidRPr="00FB6AF0">
        <w:rPr>
          <w:b/>
          <w:caps/>
          <w:szCs w:val="22"/>
        </w:rPr>
        <w:tab/>
        <w:t>Vaistinio preparato pavadinimas ir vartojimo būdas</w:t>
      </w:r>
    </w:p>
    <w:p w14:paraId="74D53C64" w14:textId="77777777" w:rsidR="00337F74" w:rsidRPr="00FB6AF0" w:rsidRDefault="00337F74" w:rsidP="00337F74">
      <w:pPr>
        <w:ind w:left="567" w:hanging="567"/>
        <w:rPr>
          <w:szCs w:val="22"/>
        </w:rPr>
      </w:pPr>
    </w:p>
    <w:p w14:paraId="337AB86D" w14:textId="77777777" w:rsidR="00337F74" w:rsidRPr="00FB6AF0" w:rsidRDefault="00337F74" w:rsidP="00337F74">
      <w:pPr>
        <w:tabs>
          <w:tab w:val="left" w:pos="567"/>
        </w:tabs>
        <w:rPr>
          <w:szCs w:val="22"/>
        </w:rPr>
      </w:pPr>
      <w:r w:rsidRPr="00FB6AF0">
        <w:rPr>
          <w:szCs w:val="22"/>
        </w:rPr>
        <w:t>OFTAN TIMOLOL 5 mg/ml akių lašai (tirpalas)</w:t>
      </w:r>
    </w:p>
    <w:p w14:paraId="0601EDF7" w14:textId="77777777" w:rsidR="00337F74" w:rsidRPr="00FB6AF0" w:rsidRDefault="00337F74" w:rsidP="00337F74">
      <w:pPr>
        <w:ind w:left="567" w:hanging="567"/>
        <w:rPr>
          <w:szCs w:val="22"/>
        </w:rPr>
      </w:pPr>
      <w:r w:rsidRPr="00FB6AF0">
        <w:rPr>
          <w:szCs w:val="22"/>
        </w:rPr>
        <w:t>Timololum</w:t>
      </w:r>
    </w:p>
    <w:p w14:paraId="1312D155" w14:textId="77777777" w:rsidR="00337F74" w:rsidRPr="00FB6AF0" w:rsidRDefault="00337F74" w:rsidP="00337F74">
      <w:pPr>
        <w:ind w:left="567" w:hanging="567"/>
        <w:rPr>
          <w:szCs w:val="22"/>
        </w:rPr>
      </w:pPr>
    </w:p>
    <w:p w14:paraId="53F570FC" w14:textId="77777777" w:rsidR="00337F74" w:rsidRPr="00FB6AF0" w:rsidRDefault="00337F74" w:rsidP="00337F74">
      <w:pPr>
        <w:ind w:left="567" w:hanging="567"/>
        <w:rPr>
          <w:szCs w:val="22"/>
        </w:rPr>
      </w:pPr>
      <w:r w:rsidRPr="00FB6AF0">
        <w:rPr>
          <w:szCs w:val="22"/>
        </w:rPr>
        <w:t>Vartoti ant akių.</w:t>
      </w:r>
    </w:p>
    <w:p w14:paraId="09FC5BDA" w14:textId="77777777" w:rsidR="00337F74" w:rsidRPr="00FB6AF0" w:rsidRDefault="00337F74" w:rsidP="00337F74">
      <w:pPr>
        <w:ind w:left="567" w:hanging="567"/>
        <w:rPr>
          <w:szCs w:val="22"/>
        </w:rPr>
      </w:pPr>
    </w:p>
    <w:p w14:paraId="315C67AE" w14:textId="77777777" w:rsidR="00337F74" w:rsidRPr="00FB6AF0" w:rsidRDefault="00337F74" w:rsidP="00337F74">
      <w:pPr>
        <w:ind w:left="567" w:hanging="567"/>
        <w:rPr>
          <w:szCs w:val="22"/>
        </w:rPr>
      </w:pPr>
    </w:p>
    <w:p w14:paraId="41023B81" w14:textId="77777777" w:rsidR="00337F74" w:rsidRPr="00FB6AF0" w:rsidRDefault="00337F74" w:rsidP="00337F74">
      <w:pPr>
        <w:pBdr>
          <w:top w:val="single" w:sz="4" w:space="1" w:color="auto"/>
          <w:left w:val="single" w:sz="4" w:space="4" w:color="auto"/>
          <w:bottom w:val="single" w:sz="4" w:space="1" w:color="auto"/>
          <w:right w:val="single" w:sz="4" w:space="4" w:color="auto"/>
        </w:pBdr>
        <w:ind w:left="567" w:hanging="567"/>
        <w:outlineLvl w:val="0"/>
        <w:rPr>
          <w:b/>
          <w:caps/>
          <w:szCs w:val="22"/>
        </w:rPr>
      </w:pPr>
      <w:r w:rsidRPr="00FB6AF0">
        <w:rPr>
          <w:b/>
          <w:szCs w:val="22"/>
        </w:rPr>
        <w:t>2.</w:t>
      </w:r>
      <w:r w:rsidRPr="00FB6AF0">
        <w:rPr>
          <w:b/>
          <w:szCs w:val="22"/>
        </w:rPr>
        <w:tab/>
      </w:r>
      <w:r w:rsidRPr="00FB6AF0">
        <w:rPr>
          <w:b/>
          <w:caps/>
          <w:szCs w:val="22"/>
        </w:rPr>
        <w:t>vartojimo metodas</w:t>
      </w:r>
    </w:p>
    <w:p w14:paraId="0DB18DAC" w14:textId="77777777" w:rsidR="00337F74" w:rsidRPr="00FB6AF0" w:rsidRDefault="00337F74" w:rsidP="00337F74">
      <w:pPr>
        <w:ind w:left="567" w:hanging="567"/>
        <w:rPr>
          <w:szCs w:val="22"/>
        </w:rPr>
      </w:pPr>
    </w:p>
    <w:p w14:paraId="6F94AFBC" w14:textId="77777777" w:rsidR="00337F74" w:rsidRPr="00FB6AF0" w:rsidRDefault="00337F74" w:rsidP="00337F74">
      <w:pPr>
        <w:ind w:left="567" w:hanging="567"/>
        <w:rPr>
          <w:szCs w:val="22"/>
        </w:rPr>
      </w:pPr>
    </w:p>
    <w:p w14:paraId="3626BE9A" w14:textId="77777777" w:rsidR="00337F74" w:rsidRPr="00FB6AF0" w:rsidRDefault="00337F74" w:rsidP="00337F74">
      <w:pPr>
        <w:pBdr>
          <w:top w:val="single" w:sz="4" w:space="1" w:color="auto"/>
          <w:left w:val="single" w:sz="4" w:space="4" w:color="auto"/>
          <w:bottom w:val="single" w:sz="4" w:space="1" w:color="auto"/>
          <w:right w:val="single" w:sz="4" w:space="4" w:color="auto"/>
        </w:pBdr>
        <w:ind w:left="567" w:hanging="567"/>
        <w:outlineLvl w:val="0"/>
        <w:rPr>
          <w:b/>
          <w:caps/>
          <w:szCs w:val="22"/>
        </w:rPr>
      </w:pPr>
      <w:r w:rsidRPr="00FB6AF0">
        <w:rPr>
          <w:b/>
          <w:szCs w:val="22"/>
        </w:rPr>
        <w:t>3.</w:t>
      </w:r>
      <w:r w:rsidRPr="00FB6AF0">
        <w:rPr>
          <w:b/>
          <w:szCs w:val="22"/>
        </w:rPr>
        <w:tab/>
      </w:r>
      <w:r w:rsidRPr="00FB6AF0">
        <w:rPr>
          <w:b/>
          <w:caps/>
          <w:szCs w:val="22"/>
        </w:rPr>
        <w:t>tinkamumo laikas</w:t>
      </w:r>
    </w:p>
    <w:p w14:paraId="076AE4CD" w14:textId="77777777" w:rsidR="00337F74" w:rsidRPr="00FB6AF0" w:rsidRDefault="00337F74" w:rsidP="00337F74">
      <w:pPr>
        <w:ind w:left="567" w:hanging="567"/>
        <w:rPr>
          <w:szCs w:val="22"/>
        </w:rPr>
      </w:pPr>
    </w:p>
    <w:p w14:paraId="2AD8518F" w14:textId="77777777" w:rsidR="00337F74" w:rsidRPr="00FB6AF0" w:rsidRDefault="00337F74" w:rsidP="00337F74">
      <w:pPr>
        <w:ind w:left="567" w:hanging="567"/>
        <w:outlineLvl w:val="0"/>
        <w:rPr>
          <w:szCs w:val="22"/>
        </w:rPr>
      </w:pPr>
      <w:r w:rsidRPr="00FB6AF0">
        <w:rPr>
          <w:szCs w:val="22"/>
        </w:rPr>
        <w:t>EXP {mm/MMMM}</w:t>
      </w:r>
    </w:p>
    <w:p w14:paraId="47BDA08F" w14:textId="77777777" w:rsidR="00337F74" w:rsidRPr="00FB6AF0" w:rsidRDefault="00337F74" w:rsidP="00337F74">
      <w:pPr>
        <w:ind w:left="567" w:hanging="567"/>
        <w:rPr>
          <w:szCs w:val="22"/>
        </w:rPr>
      </w:pPr>
      <w:r w:rsidRPr="00FB6AF0">
        <w:rPr>
          <w:szCs w:val="22"/>
        </w:rPr>
        <w:t>Pirmą kartą atidarius buteliuką, tinkamumo laikas 28 paros.</w:t>
      </w:r>
    </w:p>
    <w:p w14:paraId="50C55DF9" w14:textId="77777777" w:rsidR="00337F74" w:rsidRPr="00FB6AF0" w:rsidRDefault="00337F74" w:rsidP="00337F74">
      <w:pPr>
        <w:ind w:left="567" w:hanging="567"/>
        <w:rPr>
          <w:szCs w:val="22"/>
        </w:rPr>
      </w:pPr>
    </w:p>
    <w:p w14:paraId="3EB2F2FF" w14:textId="77777777" w:rsidR="00337F74" w:rsidRPr="00FB6AF0" w:rsidRDefault="00337F74" w:rsidP="00337F74">
      <w:pPr>
        <w:ind w:left="567" w:hanging="567"/>
        <w:rPr>
          <w:szCs w:val="22"/>
        </w:rPr>
      </w:pPr>
    </w:p>
    <w:p w14:paraId="7220FCCC" w14:textId="77777777" w:rsidR="00337F74" w:rsidRPr="00FB6AF0" w:rsidRDefault="00337F74" w:rsidP="00337F74">
      <w:pPr>
        <w:pBdr>
          <w:top w:val="single" w:sz="4" w:space="1" w:color="auto"/>
          <w:left w:val="single" w:sz="4" w:space="4" w:color="auto"/>
          <w:bottom w:val="single" w:sz="4" w:space="1" w:color="auto"/>
          <w:right w:val="single" w:sz="4" w:space="4" w:color="auto"/>
        </w:pBdr>
        <w:ind w:left="567" w:hanging="567"/>
        <w:outlineLvl w:val="0"/>
        <w:rPr>
          <w:b/>
          <w:caps/>
          <w:szCs w:val="22"/>
        </w:rPr>
      </w:pPr>
      <w:r w:rsidRPr="00FB6AF0">
        <w:rPr>
          <w:b/>
          <w:caps/>
          <w:szCs w:val="22"/>
        </w:rPr>
        <w:t>4.</w:t>
      </w:r>
      <w:r w:rsidRPr="00FB6AF0">
        <w:rPr>
          <w:b/>
          <w:caps/>
          <w:szCs w:val="22"/>
        </w:rPr>
        <w:tab/>
        <w:t>serijos numeris</w:t>
      </w:r>
    </w:p>
    <w:p w14:paraId="768F07FB" w14:textId="77777777" w:rsidR="00337F74" w:rsidRPr="00FB6AF0" w:rsidRDefault="00337F74" w:rsidP="00337F74">
      <w:pPr>
        <w:ind w:left="567" w:hanging="567"/>
        <w:rPr>
          <w:szCs w:val="22"/>
        </w:rPr>
      </w:pPr>
    </w:p>
    <w:p w14:paraId="68321B59" w14:textId="77777777" w:rsidR="00337F74" w:rsidRPr="00FB6AF0" w:rsidRDefault="00337F74" w:rsidP="00337F74">
      <w:pPr>
        <w:ind w:left="567" w:hanging="567"/>
        <w:rPr>
          <w:szCs w:val="22"/>
        </w:rPr>
      </w:pPr>
      <w:r w:rsidRPr="00FB6AF0">
        <w:rPr>
          <w:szCs w:val="22"/>
        </w:rPr>
        <w:t>Lot {numeris}</w:t>
      </w:r>
    </w:p>
    <w:p w14:paraId="65500636" w14:textId="77777777" w:rsidR="00337F74" w:rsidRPr="00FB6AF0" w:rsidRDefault="00337F74" w:rsidP="00337F74">
      <w:pPr>
        <w:ind w:left="567" w:hanging="567"/>
        <w:rPr>
          <w:szCs w:val="22"/>
        </w:rPr>
      </w:pPr>
    </w:p>
    <w:p w14:paraId="4A0B4080" w14:textId="77777777" w:rsidR="00337F74" w:rsidRPr="00FB6AF0" w:rsidRDefault="00337F74" w:rsidP="00337F74">
      <w:pPr>
        <w:ind w:left="567" w:hanging="567"/>
        <w:rPr>
          <w:szCs w:val="22"/>
        </w:rPr>
      </w:pPr>
    </w:p>
    <w:p w14:paraId="2CB64425" w14:textId="77777777" w:rsidR="00337F74" w:rsidRPr="00FB6AF0" w:rsidRDefault="00337F74" w:rsidP="00337F74">
      <w:pPr>
        <w:pBdr>
          <w:top w:val="single" w:sz="4" w:space="1" w:color="auto"/>
          <w:left w:val="single" w:sz="4" w:space="4" w:color="auto"/>
          <w:bottom w:val="single" w:sz="4" w:space="1" w:color="auto"/>
          <w:right w:val="single" w:sz="4" w:space="4" w:color="auto"/>
        </w:pBdr>
        <w:ind w:left="567" w:hanging="567"/>
        <w:outlineLvl w:val="0"/>
        <w:rPr>
          <w:b/>
          <w:szCs w:val="22"/>
        </w:rPr>
      </w:pPr>
      <w:r w:rsidRPr="00FB6AF0">
        <w:rPr>
          <w:b/>
          <w:caps/>
          <w:szCs w:val="22"/>
        </w:rPr>
        <w:t>5.</w:t>
      </w:r>
      <w:r w:rsidRPr="00FB6AF0">
        <w:rPr>
          <w:b/>
          <w:caps/>
          <w:szCs w:val="22"/>
        </w:rPr>
        <w:tab/>
        <w:t>kiekis</w:t>
      </w:r>
      <w:r w:rsidRPr="00FB6AF0">
        <w:rPr>
          <w:b/>
          <w:szCs w:val="22"/>
        </w:rPr>
        <w:t xml:space="preserve"> (MASĖ, TŪRIS ARBA VIENETAI)</w:t>
      </w:r>
    </w:p>
    <w:p w14:paraId="67610A84" w14:textId="77777777" w:rsidR="00337F74" w:rsidRPr="00FB6AF0" w:rsidRDefault="00337F74" w:rsidP="00337F74">
      <w:pPr>
        <w:ind w:left="567" w:hanging="567"/>
        <w:rPr>
          <w:szCs w:val="22"/>
        </w:rPr>
      </w:pPr>
    </w:p>
    <w:p w14:paraId="10DD6A4F" w14:textId="77777777" w:rsidR="00337F74" w:rsidRPr="00FB6AF0" w:rsidRDefault="00337F74" w:rsidP="00337F74">
      <w:pPr>
        <w:ind w:left="567" w:hanging="567"/>
        <w:rPr>
          <w:szCs w:val="22"/>
        </w:rPr>
      </w:pPr>
      <w:r w:rsidRPr="00FB6AF0">
        <w:rPr>
          <w:szCs w:val="22"/>
        </w:rPr>
        <w:t>5 ml</w:t>
      </w:r>
    </w:p>
    <w:p w14:paraId="194411F2" w14:textId="77777777" w:rsidR="00337F74" w:rsidRPr="00FB6AF0" w:rsidRDefault="00337F74" w:rsidP="00337F74">
      <w:pPr>
        <w:pStyle w:val="Pagrindinistekstas"/>
        <w:spacing w:after="0"/>
        <w:rPr>
          <w:szCs w:val="22"/>
        </w:rPr>
      </w:pPr>
    </w:p>
    <w:p w14:paraId="6371420F" w14:textId="77777777" w:rsidR="00337F74" w:rsidRPr="00FB6AF0" w:rsidRDefault="00337F74" w:rsidP="00337F74">
      <w:pPr>
        <w:pStyle w:val="Pagrindinistekstas"/>
        <w:spacing w:after="0"/>
        <w:rPr>
          <w:szCs w:val="22"/>
        </w:rPr>
      </w:pPr>
    </w:p>
    <w:p w14:paraId="0B002ECA" w14:textId="77777777" w:rsidR="00337F74" w:rsidRPr="00FB6AF0" w:rsidRDefault="00337F74" w:rsidP="00337F74">
      <w:pPr>
        <w:pBdr>
          <w:top w:val="single" w:sz="4" w:space="1" w:color="auto"/>
          <w:left w:val="single" w:sz="4" w:space="4" w:color="auto"/>
          <w:bottom w:val="single" w:sz="4" w:space="1" w:color="auto"/>
          <w:right w:val="single" w:sz="4" w:space="4" w:color="auto"/>
        </w:pBdr>
        <w:ind w:left="567" w:hanging="567"/>
        <w:outlineLvl w:val="0"/>
        <w:rPr>
          <w:b/>
          <w:szCs w:val="22"/>
        </w:rPr>
      </w:pPr>
      <w:r w:rsidRPr="00FB6AF0">
        <w:rPr>
          <w:b/>
          <w:caps/>
          <w:szCs w:val="22"/>
        </w:rPr>
        <w:t>6.</w:t>
      </w:r>
      <w:r w:rsidRPr="00FB6AF0">
        <w:rPr>
          <w:b/>
          <w:caps/>
          <w:szCs w:val="22"/>
        </w:rPr>
        <w:tab/>
        <w:t>kiTA</w:t>
      </w:r>
    </w:p>
    <w:p w14:paraId="210FC018" w14:textId="77777777" w:rsidR="00337F74" w:rsidRPr="00FB6AF0" w:rsidRDefault="00337F74" w:rsidP="00337F74">
      <w:pPr>
        <w:pStyle w:val="Pagrindinistekstas"/>
        <w:spacing w:after="0"/>
        <w:rPr>
          <w:szCs w:val="22"/>
        </w:rPr>
      </w:pPr>
    </w:p>
    <w:p w14:paraId="744921D9" w14:textId="77777777" w:rsidR="00337F74" w:rsidRPr="00FB6AF0" w:rsidRDefault="00337F74" w:rsidP="00337F74">
      <w:pPr>
        <w:ind w:left="567" w:hanging="567"/>
        <w:rPr>
          <w:szCs w:val="22"/>
        </w:rPr>
      </w:pPr>
      <w:r w:rsidRPr="00FB6AF0">
        <w:rPr>
          <w:szCs w:val="22"/>
        </w:rPr>
        <w:t>Santen Oy</w:t>
      </w:r>
    </w:p>
    <w:p w14:paraId="34A46676" w14:textId="77777777" w:rsidR="00337F74" w:rsidRPr="00FB6AF0" w:rsidRDefault="00337F74" w:rsidP="00337F74">
      <w:pPr>
        <w:pStyle w:val="Pagrindinistekstas"/>
        <w:spacing w:after="0"/>
        <w:rPr>
          <w:szCs w:val="22"/>
        </w:rPr>
      </w:pPr>
    </w:p>
    <w:p w14:paraId="21FB949C" w14:textId="77777777" w:rsidR="00337F74" w:rsidRPr="00FB6AF0" w:rsidRDefault="00337F74" w:rsidP="00337F74">
      <w:pPr>
        <w:pStyle w:val="Pagrindinistekstas"/>
        <w:spacing w:after="0"/>
        <w:rPr>
          <w:szCs w:val="22"/>
        </w:rPr>
      </w:pPr>
      <w:r w:rsidRPr="00FB6AF0">
        <w:rPr>
          <w:szCs w:val="22"/>
        </w:rPr>
        <w:br w:type="page"/>
      </w:r>
    </w:p>
    <w:p w14:paraId="4B80F30C" w14:textId="77777777" w:rsidR="00337F74" w:rsidRPr="00FB6AF0" w:rsidRDefault="00337F74" w:rsidP="00337F74">
      <w:pPr>
        <w:pStyle w:val="Pagrindinistekstas"/>
        <w:spacing w:after="0"/>
        <w:rPr>
          <w:szCs w:val="22"/>
        </w:rPr>
      </w:pPr>
    </w:p>
    <w:p w14:paraId="2CF8ED0D" w14:textId="77777777" w:rsidR="00337F74" w:rsidRPr="00FB6AF0" w:rsidRDefault="00337F74" w:rsidP="00337F74">
      <w:pPr>
        <w:pStyle w:val="Pagrindinistekstas"/>
        <w:spacing w:after="0"/>
        <w:rPr>
          <w:szCs w:val="22"/>
        </w:rPr>
      </w:pPr>
    </w:p>
    <w:p w14:paraId="64AACF75" w14:textId="77777777" w:rsidR="00337F74" w:rsidRPr="00FB6AF0" w:rsidRDefault="00337F74" w:rsidP="00337F74">
      <w:pPr>
        <w:pStyle w:val="Pagrindinistekstas"/>
        <w:spacing w:after="0"/>
        <w:rPr>
          <w:szCs w:val="22"/>
        </w:rPr>
      </w:pPr>
    </w:p>
    <w:p w14:paraId="07E59D24" w14:textId="77777777" w:rsidR="00337F74" w:rsidRPr="00FB6AF0" w:rsidRDefault="00337F74" w:rsidP="00337F74">
      <w:pPr>
        <w:pStyle w:val="Pagrindinistekstas"/>
        <w:spacing w:after="0"/>
        <w:rPr>
          <w:szCs w:val="22"/>
        </w:rPr>
      </w:pPr>
    </w:p>
    <w:p w14:paraId="0ECA1532" w14:textId="77777777" w:rsidR="00337F74" w:rsidRPr="00FB6AF0" w:rsidRDefault="00337F74" w:rsidP="00337F74">
      <w:pPr>
        <w:pStyle w:val="Pagrindinistekstas"/>
        <w:spacing w:after="0"/>
        <w:rPr>
          <w:szCs w:val="22"/>
        </w:rPr>
      </w:pPr>
    </w:p>
    <w:p w14:paraId="799BCB98" w14:textId="77777777" w:rsidR="00337F74" w:rsidRPr="00FB6AF0" w:rsidRDefault="00337F74" w:rsidP="00337F74">
      <w:pPr>
        <w:pStyle w:val="Pagrindinistekstas"/>
        <w:spacing w:after="0"/>
        <w:rPr>
          <w:szCs w:val="22"/>
        </w:rPr>
      </w:pPr>
    </w:p>
    <w:p w14:paraId="68DE7B68" w14:textId="77777777" w:rsidR="00337F74" w:rsidRPr="00FB6AF0" w:rsidRDefault="00337F74" w:rsidP="00337F74">
      <w:pPr>
        <w:pStyle w:val="Pagrindinistekstas"/>
        <w:spacing w:after="0"/>
        <w:rPr>
          <w:szCs w:val="22"/>
        </w:rPr>
      </w:pPr>
    </w:p>
    <w:p w14:paraId="3A3121EB" w14:textId="77777777" w:rsidR="00337F74" w:rsidRPr="00FB6AF0" w:rsidRDefault="00337F74" w:rsidP="00337F74">
      <w:pPr>
        <w:pStyle w:val="Pagrindinistekstas"/>
        <w:spacing w:after="0"/>
        <w:rPr>
          <w:szCs w:val="22"/>
        </w:rPr>
      </w:pPr>
    </w:p>
    <w:p w14:paraId="09EF05BF" w14:textId="77777777" w:rsidR="00337F74" w:rsidRPr="00FB6AF0" w:rsidRDefault="00337F74" w:rsidP="00337F74">
      <w:pPr>
        <w:pStyle w:val="Pagrindinistekstas"/>
        <w:spacing w:after="0"/>
        <w:rPr>
          <w:szCs w:val="22"/>
        </w:rPr>
      </w:pPr>
    </w:p>
    <w:p w14:paraId="31BC2DE7" w14:textId="77777777" w:rsidR="00337F74" w:rsidRPr="00FB6AF0" w:rsidRDefault="00337F74" w:rsidP="00337F74">
      <w:pPr>
        <w:pStyle w:val="Pagrindinistekstas"/>
        <w:spacing w:after="0"/>
        <w:rPr>
          <w:szCs w:val="22"/>
        </w:rPr>
      </w:pPr>
    </w:p>
    <w:p w14:paraId="1B39D5A1" w14:textId="77777777" w:rsidR="00337F74" w:rsidRPr="00FB6AF0" w:rsidRDefault="00337F74" w:rsidP="00337F74">
      <w:pPr>
        <w:pStyle w:val="Pagrindinistekstas"/>
        <w:spacing w:after="0"/>
        <w:rPr>
          <w:szCs w:val="22"/>
        </w:rPr>
      </w:pPr>
    </w:p>
    <w:p w14:paraId="14C54BBF" w14:textId="77777777" w:rsidR="00337F74" w:rsidRPr="00FB6AF0" w:rsidRDefault="00337F74" w:rsidP="00337F74">
      <w:pPr>
        <w:pStyle w:val="Pagrindinistekstas"/>
        <w:spacing w:after="0"/>
        <w:rPr>
          <w:szCs w:val="22"/>
        </w:rPr>
      </w:pPr>
    </w:p>
    <w:p w14:paraId="6FF79216" w14:textId="77777777" w:rsidR="00337F74" w:rsidRPr="00FB6AF0" w:rsidRDefault="00337F74" w:rsidP="00337F74">
      <w:pPr>
        <w:pStyle w:val="Pagrindinistekstas"/>
        <w:spacing w:after="0"/>
        <w:rPr>
          <w:szCs w:val="22"/>
        </w:rPr>
      </w:pPr>
    </w:p>
    <w:p w14:paraId="07AC3C93" w14:textId="77777777" w:rsidR="00337F74" w:rsidRPr="00FB6AF0" w:rsidRDefault="00337F74" w:rsidP="00337F74">
      <w:pPr>
        <w:pStyle w:val="Pagrindinistekstas"/>
        <w:spacing w:after="0"/>
        <w:rPr>
          <w:szCs w:val="22"/>
        </w:rPr>
      </w:pPr>
    </w:p>
    <w:p w14:paraId="759C7A23" w14:textId="77777777" w:rsidR="00337F74" w:rsidRPr="00FB6AF0" w:rsidRDefault="00337F74" w:rsidP="00337F74">
      <w:pPr>
        <w:pStyle w:val="Pagrindinistekstas"/>
        <w:spacing w:after="0"/>
        <w:rPr>
          <w:szCs w:val="22"/>
        </w:rPr>
      </w:pPr>
    </w:p>
    <w:p w14:paraId="0F068D66" w14:textId="77777777" w:rsidR="00337F74" w:rsidRPr="00FB6AF0" w:rsidRDefault="00337F74" w:rsidP="00337F74">
      <w:pPr>
        <w:pStyle w:val="Pagrindinistekstas"/>
        <w:spacing w:after="0"/>
        <w:rPr>
          <w:szCs w:val="22"/>
        </w:rPr>
      </w:pPr>
    </w:p>
    <w:p w14:paraId="096B3F20" w14:textId="77777777" w:rsidR="00337F74" w:rsidRPr="00FB6AF0" w:rsidRDefault="00337F74" w:rsidP="00337F74">
      <w:pPr>
        <w:pStyle w:val="Pagrindinistekstas"/>
        <w:spacing w:after="0"/>
        <w:rPr>
          <w:szCs w:val="22"/>
        </w:rPr>
      </w:pPr>
    </w:p>
    <w:p w14:paraId="72616386" w14:textId="77777777" w:rsidR="00337F74" w:rsidRPr="00FB6AF0" w:rsidRDefault="00337F74" w:rsidP="00337F74">
      <w:pPr>
        <w:pStyle w:val="Pagrindinistekstas"/>
        <w:spacing w:after="0"/>
        <w:rPr>
          <w:szCs w:val="22"/>
        </w:rPr>
      </w:pPr>
    </w:p>
    <w:p w14:paraId="1D33EEAA" w14:textId="77777777" w:rsidR="00337F74" w:rsidRPr="00FB6AF0" w:rsidRDefault="00337F74" w:rsidP="00337F74">
      <w:pPr>
        <w:pStyle w:val="Pagrindinistekstas"/>
        <w:spacing w:after="0"/>
        <w:rPr>
          <w:szCs w:val="22"/>
        </w:rPr>
      </w:pPr>
    </w:p>
    <w:p w14:paraId="6C57A148" w14:textId="77777777" w:rsidR="00337F74" w:rsidRPr="00FB6AF0" w:rsidRDefault="00337F74" w:rsidP="00337F74">
      <w:pPr>
        <w:pStyle w:val="Pagrindinistekstas"/>
        <w:spacing w:after="0"/>
        <w:rPr>
          <w:szCs w:val="22"/>
        </w:rPr>
      </w:pPr>
    </w:p>
    <w:p w14:paraId="78D349D4" w14:textId="77777777" w:rsidR="00337F74" w:rsidRPr="00FB6AF0" w:rsidRDefault="00337F74" w:rsidP="00337F74">
      <w:pPr>
        <w:pStyle w:val="Pagrindinistekstas"/>
        <w:spacing w:after="0"/>
        <w:rPr>
          <w:szCs w:val="22"/>
        </w:rPr>
      </w:pPr>
    </w:p>
    <w:p w14:paraId="5CC441D3" w14:textId="77777777" w:rsidR="00337F74" w:rsidRPr="00FB6AF0" w:rsidRDefault="00337F74" w:rsidP="00337F74">
      <w:pPr>
        <w:pStyle w:val="Pagrindinistekstas"/>
        <w:spacing w:after="0"/>
        <w:rPr>
          <w:szCs w:val="22"/>
        </w:rPr>
      </w:pPr>
    </w:p>
    <w:p w14:paraId="701E2693" w14:textId="77777777" w:rsidR="00337F74" w:rsidRPr="00FB6AF0" w:rsidRDefault="00337F74" w:rsidP="00337F74">
      <w:pPr>
        <w:jc w:val="center"/>
        <w:rPr>
          <w:b/>
        </w:rPr>
      </w:pPr>
      <w:r w:rsidRPr="00FB6AF0">
        <w:rPr>
          <w:b/>
        </w:rPr>
        <w:t>B. PAKUOTĖS LAPELIS</w:t>
      </w:r>
    </w:p>
    <w:p w14:paraId="4FBAB6F5" w14:textId="77777777" w:rsidR="009A2392" w:rsidRPr="00FB6AF0" w:rsidRDefault="00337F74" w:rsidP="00337F74">
      <w:pPr>
        <w:pStyle w:val="Pagrindinistekstas"/>
        <w:spacing w:after="0"/>
        <w:rPr>
          <w:szCs w:val="22"/>
        </w:rPr>
      </w:pPr>
      <w:r w:rsidRPr="00FB6AF0">
        <w:rPr>
          <w:b/>
          <w:szCs w:val="22"/>
        </w:rPr>
        <w:br w:type="page"/>
      </w:r>
    </w:p>
    <w:p w14:paraId="4909C206" w14:textId="77777777" w:rsidR="002A6F58" w:rsidRPr="00FB6AF0" w:rsidRDefault="002A6F58" w:rsidP="002A6F58">
      <w:pPr>
        <w:jc w:val="center"/>
        <w:rPr>
          <w:b/>
          <w:szCs w:val="22"/>
        </w:rPr>
      </w:pPr>
      <w:r w:rsidRPr="00FB6AF0">
        <w:rPr>
          <w:b/>
          <w:szCs w:val="22"/>
        </w:rPr>
        <w:lastRenderedPageBreak/>
        <w:t>Pakuotės lapelis: informacija vartotojui</w:t>
      </w:r>
    </w:p>
    <w:p w14:paraId="16654509" w14:textId="77777777" w:rsidR="002A6F58" w:rsidRPr="00FB6AF0" w:rsidRDefault="002A6F58" w:rsidP="002A6F58">
      <w:pPr>
        <w:tabs>
          <w:tab w:val="left" w:pos="567"/>
        </w:tabs>
        <w:jc w:val="center"/>
        <w:rPr>
          <w:szCs w:val="22"/>
        </w:rPr>
      </w:pPr>
    </w:p>
    <w:p w14:paraId="4616307A" w14:textId="77777777" w:rsidR="002A6F58" w:rsidRPr="00FB6AF0" w:rsidRDefault="002A6F58" w:rsidP="002A6F58">
      <w:pPr>
        <w:tabs>
          <w:tab w:val="left" w:pos="567"/>
        </w:tabs>
        <w:jc w:val="center"/>
        <w:rPr>
          <w:b/>
          <w:szCs w:val="22"/>
        </w:rPr>
      </w:pPr>
      <w:r w:rsidRPr="00FB6AF0">
        <w:rPr>
          <w:b/>
          <w:szCs w:val="22"/>
        </w:rPr>
        <w:t>OFTAN TIMOLOL 5 mg/ml akių lašai (tirpalas)</w:t>
      </w:r>
    </w:p>
    <w:p w14:paraId="5C4E99BA" w14:textId="77777777" w:rsidR="002A6F58" w:rsidRPr="00FB6AF0" w:rsidRDefault="002A6F58" w:rsidP="002A6F58">
      <w:pPr>
        <w:tabs>
          <w:tab w:val="left" w:pos="567"/>
        </w:tabs>
        <w:jc w:val="center"/>
        <w:rPr>
          <w:szCs w:val="22"/>
        </w:rPr>
      </w:pPr>
      <w:r w:rsidRPr="00FB6AF0">
        <w:rPr>
          <w:szCs w:val="22"/>
        </w:rPr>
        <w:t>Timololis</w:t>
      </w:r>
    </w:p>
    <w:p w14:paraId="4E6C5381" w14:textId="77777777" w:rsidR="002A6F58" w:rsidRPr="00FB6AF0" w:rsidRDefault="002A6F58" w:rsidP="002A6F58">
      <w:pPr>
        <w:tabs>
          <w:tab w:val="left" w:pos="567"/>
        </w:tabs>
        <w:jc w:val="center"/>
        <w:rPr>
          <w:szCs w:val="22"/>
        </w:rPr>
      </w:pPr>
    </w:p>
    <w:p w14:paraId="2CCC5B06" w14:textId="77777777" w:rsidR="002A6F58" w:rsidRPr="00FB6AF0" w:rsidRDefault="002A6F58" w:rsidP="002A6F58">
      <w:pPr>
        <w:pStyle w:val="BTbEMEASMCA"/>
        <w:rPr>
          <w:lang w:val="lt-LT"/>
        </w:rPr>
      </w:pPr>
      <w:r w:rsidRPr="00FB6AF0">
        <w:rPr>
          <w:lang w:val="lt-LT"/>
        </w:rPr>
        <w:t>Atidžiai perskaitykite visą šį lapelį, prieš pradėdami vartoti vaistą,</w:t>
      </w:r>
      <w:r w:rsidRPr="00FB6AF0">
        <w:rPr>
          <w:bCs/>
          <w:lang w:val="lt-LT"/>
        </w:rPr>
        <w:t xml:space="preserve"> nes jame pateikiama Jums svarbi informacija.</w:t>
      </w:r>
    </w:p>
    <w:p w14:paraId="36CCC2E2" w14:textId="77777777" w:rsidR="002A6F58" w:rsidRPr="00FB6AF0" w:rsidRDefault="002A6F58" w:rsidP="002A6F58">
      <w:pPr>
        <w:pStyle w:val="BT-EMEASMCA"/>
        <w:rPr>
          <w:lang w:val="lt-LT"/>
        </w:rPr>
      </w:pPr>
      <w:r w:rsidRPr="00FB6AF0">
        <w:rPr>
          <w:lang w:val="lt-LT"/>
        </w:rPr>
        <w:t>Neišmeskite šio lapelio, nes vėl gali prireikti jį perskaityti.</w:t>
      </w:r>
    </w:p>
    <w:p w14:paraId="685D1970" w14:textId="77777777" w:rsidR="002A6F58" w:rsidRPr="00FB6AF0" w:rsidRDefault="002A6F58" w:rsidP="002A6F58">
      <w:pPr>
        <w:pStyle w:val="BT-EMEASMCA"/>
        <w:rPr>
          <w:lang w:val="lt-LT"/>
        </w:rPr>
      </w:pPr>
      <w:r w:rsidRPr="00FB6AF0">
        <w:rPr>
          <w:lang w:val="lt-LT"/>
        </w:rPr>
        <w:t>Jeigu kiltų daugiau klausimų, kreipkitės į gydytoją arba vaistininką.</w:t>
      </w:r>
    </w:p>
    <w:p w14:paraId="56A5C683" w14:textId="77777777" w:rsidR="002A6F58" w:rsidRPr="00FB6AF0" w:rsidRDefault="002A6F58" w:rsidP="002A6F58">
      <w:pPr>
        <w:pStyle w:val="BT-EMEASMCA"/>
        <w:rPr>
          <w:lang w:val="lt-LT"/>
        </w:rPr>
      </w:pPr>
      <w:r w:rsidRPr="00FB6AF0">
        <w:rPr>
          <w:lang w:val="lt-LT"/>
        </w:rPr>
        <w:t>Šis vaistas skirtas tik Jums, todėl kitiems žmonėms jo duoti negalima. Vaistas gali jiems pakenkti (net tiems, kurių ligos požymiai yra tokie patys kaip Jūsų).</w:t>
      </w:r>
    </w:p>
    <w:p w14:paraId="30BD6DDA" w14:textId="77777777" w:rsidR="002A6F58" w:rsidRPr="00FB6AF0" w:rsidRDefault="002A6F58" w:rsidP="002A6F58">
      <w:pPr>
        <w:pStyle w:val="BT-EMEASMCA"/>
        <w:rPr>
          <w:lang w:val="lt-LT"/>
        </w:rPr>
      </w:pPr>
      <w:r w:rsidRPr="00FB6AF0">
        <w:rPr>
          <w:lang w:val="lt-LT"/>
        </w:rPr>
        <w:t xml:space="preserve">Jeigu pasireiškė šalutinis poveikis (net jeigu jis šiame lapelyje nenurodytas), kreipkitės į gydytoją arba vaistininką. </w:t>
      </w:r>
      <w:r w:rsidRPr="00FB6AF0">
        <w:rPr>
          <w:szCs w:val="24"/>
          <w:lang w:val="lt-LT"/>
        </w:rPr>
        <w:t>Žr. 4 skyrių.</w:t>
      </w:r>
    </w:p>
    <w:p w14:paraId="6E2C0B00" w14:textId="77777777" w:rsidR="002A6F58" w:rsidRPr="00FB6AF0" w:rsidRDefault="002A6F58" w:rsidP="002A6F58">
      <w:pPr>
        <w:tabs>
          <w:tab w:val="left" w:pos="567"/>
        </w:tabs>
        <w:ind w:left="567" w:hanging="567"/>
        <w:rPr>
          <w:szCs w:val="22"/>
        </w:rPr>
      </w:pPr>
    </w:p>
    <w:p w14:paraId="2AAEF1CB" w14:textId="77777777" w:rsidR="002A6F58" w:rsidRPr="00FB6AF0" w:rsidRDefault="002A6F58" w:rsidP="002A6F58">
      <w:pPr>
        <w:tabs>
          <w:tab w:val="left" w:pos="567"/>
        </w:tabs>
        <w:rPr>
          <w:b/>
          <w:szCs w:val="22"/>
        </w:rPr>
      </w:pPr>
      <w:r w:rsidRPr="00FB6AF0">
        <w:rPr>
          <w:b/>
          <w:szCs w:val="22"/>
        </w:rPr>
        <w:t>Apie ką rašoma šiame lapelyje?</w:t>
      </w:r>
    </w:p>
    <w:p w14:paraId="147EB6B7" w14:textId="77777777" w:rsidR="002A6F58" w:rsidRPr="00FB6AF0" w:rsidRDefault="002A6F58" w:rsidP="002A6F58">
      <w:pPr>
        <w:tabs>
          <w:tab w:val="left" w:pos="567"/>
        </w:tabs>
        <w:rPr>
          <w:b/>
          <w:szCs w:val="22"/>
        </w:rPr>
      </w:pPr>
    </w:p>
    <w:p w14:paraId="5C344646" w14:textId="77777777" w:rsidR="002A6F58" w:rsidRPr="00FB6AF0" w:rsidRDefault="002A6F58" w:rsidP="002A6F58">
      <w:pPr>
        <w:tabs>
          <w:tab w:val="left" w:pos="567"/>
        </w:tabs>
        <w:rPr>
          <w:szCs w:val="22"/>
        </w:rPr>
      </w:pPr>
      <w:r w:rsidRPr="00FB6AF0">
        <w:rPr>
          <w:szCs w:val="22"/>
        </w:rPr>
        <w:t>1.</w:t>
      </w:r>
      <w:r w:rsidRPr="00FB6AF0">
        <w:rPr>
          <w:szCs w:val="22"/>
        </w:rPr>
        <w:tab/>
        <w:t>Kas yra OFTAN TIMOLOL  ir kam jis vartojamas</w:t>
      </w:r>
    </w:p>
    <w:p w14:paraId="5C78C352" w14:textId="77777777" w:rsidR="002A6F58" w:rsidRPr="00FB6AF0" w:rsidRDefault="002A6F58" w:rsidP="002A6F58">
      <w:pPr>
        <w:tabs>
          <w:tab w:val="left" w:pos="567"/>
        </w:tabs>
        <w:rPr>
          <w:szCs w:val="22"/>
        </w:rPr>
      </w:pPr>
      <w:r w:rsidRPr="00FB6AF0">
        <w:rPr>
          <w:szCs w:val="22"/>
        </w:rPr>
        <w:t>2.</w:t>
      </w:r>
      <w:r w:rsidRPr="00FB6AF0">
        <w:rPr>
          <w:szCs w:val="22"/>
        </w:rPr>
        <w:tab/>
        <w:t xml:space="preserve">Kas žinotina prieš vartojant OFTAN TIMOLOL </w:t>
      </w:r>
    </w:p>
    <w:p w14:paraId="1FE9FD1A" w14:textId="77777777" w:rsidR="002A6F58" w:rsidRPr="00FB6AF0" w:rsidRDefault="002A6F58" w:rsidP="002A6F58">
      <w:pPr>
        <w:tabs>
          <w:tab w:val="left" w:pos="567"/>
        </w:tabs>
        <w:rPr>
          <w:szCs w:val="22"/>
        </w:rPr>
      </w:pPr>
      <w:r w:rsidRPr="00FB6AF0">
        <w:rPr>
          <w:szCs w:val="22"/>
        </w:rPr>
        <w:t>3.</w:t>
      </w:r>
      <w:r w:rsidRPr="00FB6AF0">
        <w:rPr>
          <w:szCs w:val="22"/>
        </w:rPr>
        <w:tab/>
        <w:t xml:space="preserve">Kaip vartoti OFTAN TIMOLOL </w:t>
      </w:r>
    </w:p>
    <w:p w14:paraId="6E9F9FE4" w14:textId="77777777" w:rsidR="002A6F58" w:rsidRPr="00FB6AF0" w:rsidRDefault="002A6F58" w:rsidP="002A6F58">
      <w:pPr>
        <w:tabs>
          <w:tab w:val="left" w:pos="567"/>
        </w:tabs>
        <w:rPr>
          <w:szCs w:val="22"/>
        </w:rPr>
      </w:pPr>
      <w:r w:rsidRPr="00FB6AF0">
        <w:rPr>
          <w:szCs w:val="22"/>
        </w:rPr>
        <w:t>4.</w:t>
      </w:r>
      <w:r w:rsidRPr="00FB6AF0">
        <w:rPr>
          <w:szCs w:val="22"/>
        </w:rPr>
        <w:tab/>
        <w:t>Galimas šalutinis poveikis</w:t>
      </w:r>
    </w:p>
    <w:p w14:paraId="7CC5D8AC" w14:textId="77777777" w:rsidR="002A6F58" w:rsidRPr="00FB6AF0" w:rsidRDefault="002A6F58" w:rsidP="002A6F58">
      <w:pPr>
        <w:tabs>
          <w:tab w:val="left" w:pos="567"/>
        </w:tabs>
        <w:rPr>
          <w:szCs w:val="22"/>
        </w:rPr>
      </w:pPr>
      <w:r w:rsidRPr="00FB6AF0">
        <w:rPr>
          <w:szCs w:val="22"/>
        </w:rPr>
        <w:t>5.</w:t>
      </w:r>
      <w:r w:rsidRPr="00FB6AF0">
        <w:rPr>
          <w:szCs w:val="22"/>
        </w:rPr>
        <w:tab/>
        <w:t xml:space="preserve">Kaip laikyti OFTAN TIMOLOL </w:t>
      </w:r>
    </w:p>
    <w:p w14:paraId="4D163F96" w14:textId="77777777" w:rsidR="002A6F58" w:rsidRPr="00FB6AF0" w:rsidRDefault="002A6F58" w:rsidP="002A6F58">
      <w:pPr>
        <w:tabs>
          <w:tab w:val="left" w:pos="567"/>
        </w:tabs>
        <w:rPr>
          <w:szCs w:val="22"/>
        </w:rPr>
      </w:pPr>
      <w:r w:rsidRPr="00FB6AF0">
        <w:rPr>
          <w:szCs w:val="22"/>
        </w:rPr>
        <w:t>6.</w:t>
      </w:r>
      <w:r w:rsidRPr="00FB6AF0">
        <w:rPr>
          <w:szCs w:val="22"/>
        </w:rPr>
        <w:tab/>
        <w:t>Pakuotės turinys ir kita informacija</w:t>
      </w:r>
    </w:p>
    <w:p w14:paraId="69923621" w14:textId="77777777" w:rsidR="002A6F58" w:rsidRPr="00FB6AF0" w:rsidRDefault="002A6F58" w:rsidP="002A6F58">
      <w:pPr>
        <w:tabs>
          <w:tab w:val="left" w:pos="567"/>
        </w:tabs>
        <w:rPr>
          <w:szCs w:val="22"/>
        </w:rPr>
      </w:pPr>
    </w:p>
    <w:p w14:paraId="29338B9F" w14:textId="77777777" w:rsidR="002A6F58" w:rsidRPr="00FB6AF0" w:rsidRDefault="002A6F58" w:rsidP="002A6F58">
      <w:pPr>
        <w:tabs>
          <w:tab w:val="left" w:pos="567"/>
        </w:tabs>
        <w:rPr>
          <w:szCs w:val="22"/>
        </w:rPr>
      </w:pPr>
    </w:p>
    <w:p w14:paraId="3980215D" w14:textId="77777777" w:rsidR="002A6F58" w:rsidRPr="00FB6AF0" w:rsidRDefault="002A6F58" w:rsidP="002A6F58">
      <w:pPr>
        <w:tabs>
          <w:tab w:val="left" w:pos="567"/>
        </w:tabs>
        <w:rPr>
          <w:b/>
          <w:szCs w:val="22"/>
        </w:rPr>
      </w:pPr>
      <w:r w:rsidRPr="00FB6AF0">
        <w:rPr>
          <w:b/>
          <w:szCs w:val="22"/>
        </w:rPr>
        <w:t>1.</w:t>
      </w:r>
      <w:r w:rsidRPr="00FB6AF0">
        <w:rPr>
          <w:b/>
          <w:szCs w:val="22"/>
        </w:rPr>
        <w:tab/>
        <w:t>Kas yra OFTAN TIMOLOL ir kam jis vartojamas</w:t>
      </w:r>
    </w:p>
    <w:p w14:paraId="038CB505" w14:textId="77777777" w:rsidR="002A6F58" w:rsidRPr="00FB6AF0" w:rsidRDefault="002A6F58" w:rsidP="002A6F58">
      <w:pPr>
        <w:tabs>
          <w:tab w:val="left" w:pos="567"/>
        </w:tabs>
        <w:rPr>
          <w:b/>
          <w:szCs w:val="22"/>
        </w:rPr>
      </w:pPr>
    </w:p>
    <w:p w14:paraId="48093830" w14:textId="77777777" w:rsidR="002A6F58" w:rsidRPr="00FB6AF0" w:rsidRDefault="002A6F58" w:rsidP="002A6F58">
      <w:pPr>
        <w:tabs>
          <w:tab w:val="left" w:pos="567"/>
        </w:tabs>
        <w:rPr>
          <w:szCs w:val="22"/>
        </w:rPr>
      </w:pPr>
      <w:r w:rsidRPr="00FB6AF0">
        <w:rPr>
          <w:szCs w:val="22"/>
        </w:rPr>
        <w:t>Veiklioji OFTAN TIMOLOL medžiaga yra beta adrenoblokatorius timololis. Jis mažina akies skysčio gamybą, todėl mažėja akispūdis. Pavartojus vaisto, akispūdis sumažėja per 0,5 valandos ir toks išlieka net 24 valandas.</w:t>
      </w:r>
    </w:p>
    <w:p w14:paraId="24BD6C32" w14:textId="77777777" w:rsidR="002A6F58" w:rsidRPr="00FB6AF0" w:rsidRDefault="002A6F58" w:rsidP="002A6F58">
      <w:pPr>
        <w:tabs>
          <w:tab w:val="left" w:pos="567"/>
        </w:tabs>
        <w:rPr>
          <w:szCs w:val="22"/>
        </w:rPr>
      </w:pPr>
    </w:p>
    <w:p w14:paraId="11EC7D14" w14:textId="77777777" w:rsidR="002A6F58" w:rsidRPr="00FB6AF0" w:rsidRDefault="002A6F58" w:rsidP="002A6F58">
      <w:pPr>
        <w:tabs>
          <w:tab w:val="left" w:pos="567"/>
        </w:tabs>
        <w:rPr>
          <w:szCs w:val="22"/>
        </w:rPr>
      </w:pPr>
      <w:r w:rsidRPr="00FB6AF0">
        <w:rPr>
          <w:szCs w:val="22"/>
        </w:rPr>
        <w:t>Timololis nedaro poveikio akies vyzdžio dydžiui ar regos aštrumui, tačiau manoma, kad aštrumas po įlašinimo laikinai pagerėja.</w:t>
      </w:r>
    </w:p>
    <w:p w14:paraId="3887239C" w14:textId="77777777" w:rsidR="002A6F58" w:rsidRPr="00FB6AF0" w:rsidRDefault="002A6F58" w:rsidP="002A6F58">
      <w:pPr>
        <w:tabs>
          <w:tab w:val="left" w:pos="567"/>
        </w:tabs>
        <w:rPr>
          <w:szCs w:val="22"/>
        </w:rPr>
      </w:pPr>
    </w:p>
    <w:p w14:paraId="336DEC1E" w14:textId="77777777" w:rsidR="002A6F58" w:rsidRPr="00FB6AF0" w:rsidRDefault="002A6F58" w:rsidP="002A6F58">
      <w:pPr>
        <w:tabs>
          <w:tab w:val="left" w:pos="567"/>
        </w:tabs>
        <w:rPr>
          <w:szCs w:val="22"/>
        </w:rPr>
      </w:pPr>
      <w:r w:rsidRPr="00FB6AF0">
        <w:rPr>
          <w:szCs w:val="22"/>
        </w:rPr>
        <w:t>OFTAN TIMOLOL vartojama atviro kampo glaukomos, padidėjusio akispūdžio, glaukomos po kataraktos operacijos ir antrinės glaukomos, pvz., kapsulinės glaukomos, gydymui.</w:t>
      </w:r>
    </w:p>
    <w:p w14:paraId="1B080993" w14:textId="77777777" w:rsidR="002A6F58" w:rsidRPr="00FB6AF0" w:rsidRDefault="002A6F58" w:rsidP="002A6F58">
      <w:pPr>
        <w:tabs>
          <w:tab w:val="left" w:pos="567"/>
        </w:tabs>
        <w:rPr>
          <w:szCs w:val="22"/>
        </w:rPr>
      </w:pPr>
    </w:p>
    <w:p w14:paraId="1E641B9B" w14:textId="77777777" w:rsidR="002A6F58" w:rsidRPr="00FB6AF0" w:rsidRDefault="002A6F58" w:rsidP="002A6F58">
      <w:pPr>
        <w:tabs>
          <w:tab w:val="left" w:pos="567"/>
        </w:tabs>
        <w:rPr>
          <w:szCs w:val="22"/>
        </w:rPr>
      </w:pPr>
    </w:p>
    <w:p w14:paraId="0183BC90" w14:textId="77777777" w:rsidR="002A6F58" w:rsidRPr="00FB6AF0" w:rsidRDefault="002A6F58" w:rsidP="002A6F58">
      <w:pPr>
        <w:tabs>
          <w:tab w:val="left" w:pos="567"/>
        </w:tabs>
        <w:rPr>
          <w:b/>
          <w:szCs w:val="22"/>
        </w:rPr>
      </w:pPr>
      <w:r w:rsidRPr="00FB6AF0">
        <w:rPr>
          <w:b/>
          <w:szCs w:val="22"/>
        </w:rPr>
        <w:t>2.</w:t>
      </w:r>
      <w:r w:rsidRPr="00FB6AF0">
        <w:rPr>
          <w:b/>
          <w:szCs w:val="22"/>
        </w:rPr>
        <w:tab/>
        <w:t xml:space="preserve">Kas žinotina prieš vartojant OFTAN TIMOLOL </w:t>
      </w:r>
    </w:p>
    <w:p w14:paraId="35E59D15" w14:textId="77777777" w:rsidR="002A6F58" w:rsidRPr="00FB6AF0" w:rsidRDefault="002A6F58" w:rsidP="002A6F58">
      <w:pPr>
        <w:tabs>
          <w:tab w:val="left" w:pos="567"/>
        </w:tabs>
        <w:rPr>
          <w:b/>
          <w:szCs w:val="22"/>
        </w:rPr>
      </w:pPr>
    </w:p>
    <w:p w14:paraId="44C7EE05" w14:textId="77777777" w:rsidR="002A6F58" w:rsidRPr="00FB6AF0" w:rsidRDefault="002A6F58" w:rsidP="002A6F58">
      <w:pPr>
        <w:tabs>
          <w:tab w:val="left" w:pos="567"/>
        </w:tabs>
        <w:rPr>
          <w:b/>
          <w:szCs w:val="22"/>
        </w:rPr>
      </w:pPr>
      <w:r w:rsidRPr="00FB6AF0">
        <w:rPr>
          <w:b/>
          <w:szCs w:val="22"/>
        </w:rPr>
        <w:t>OFTAN TIMOLOL vartoti negalima:</w:t>
      </w:r>
    </w:p>
    <w:p w14:paraId="45030E62" w14:textId="77777777" w:rsidR="002A6F58" w:rsidRPr="00FB6AF0" w:rsidRDefault="002A6F58" w:rsidP="002A6F58">
      <w:pPr>
        <w:tabs>
          <w:tab w:val="left" w:pos="567"/>
        </w:tabs>
        <w:ind w:left="567" w:hanging="567"/>
        <w:rPr>
          <w:szCs w:val="22"/>
        </w:rPr>
      </w:pPr>
      <w:r w:rsidRPr="00FB6AF0">
        <w:rPr>
          <w:szCs w:val="22"/>
        </w:rPr>
        <w:sym w:font="Symbol" w:char="F0B7"/>
      </w:r>
      <w:r w:rsidRPr="00FB6AF0">
        <w:rPr>
          <w:szCs w:val="22"/>
        </w:rPr>
        <w:tab/>
        <w:t>jeigu yra alergija timololiui, beta-adrenoblokatoriams arba bet kuriai pagalbinei šio vaisto medžiagai (jos išvardytos 6 skyriuje);</w:t>
      </w:r>
    </w:p>
    <w:p w14:paraId="214B93E7" w14:textId="77777777" w:rsidR="002A6F58" w:rsidRPr="00FB6AF0" w:rsidRDefault="002A6F58" w:rsidP="002A6F58">
      <w:pPr>
        <w:tabs>
          <w:tab w:val="left" w:pos="567"/>
        </w:tabs>
        <w:ind w:left="567" w:hanging="567"/>
        <w:rPr>
          <w:szCs w:val="22"/>
        </w:rPr>
      </w:pPr>
      <w:r w:rsidRPr="00FB6AF0">
        <w:rPr>
          <w:szCs w:val="22"/>
        </w:rPr>
        <w:sym w:font="Symbol" w:char="F0B7"/>
      </w:r>
      <w:r w:rsidRPr="00FB6AF0">
        <w:rPr>
          <w:szCs w:val="22"/>
        </w:rPr>
        <w:tab/>
        <w:t>jeigu yra ar buvo kvėpavimo sistemos sutrikimų, tokių kaip astma ar sunkus lėtinis obstrukcinis bronchitas (sunki plaučių liga, galinti sukelti švokštimą, kvėpavimo pasunkėjimą ir (arba) ilgalaikį kosulį);</w:t>
      </w:r>
    </w:p>
    <w:p w14:paraId="6B75D7A3" w14:textId="77777777" w:rsidR="002A6F58" w:rsidRPr="00FB6AF0" w:rsidRDefault="002A6F58" w:rsidP="002A6F58">
      <w:pPr>
        <w:pStyle w:val="Sraopastraipa"/>
        <w:numPr>
          <w:ilvl w:val="0"/>
          <w:numId w:val="4"/>
        </w:numPr>
        <w:tabs>
          <w:tab w:val="left" w:pos="567"/>
        </w:tabs>
        <w:ind w:left="567" w:hanging="567"/>
        <w:rPr>
          <w:szCs w:val="22"/>
        </w:rPr>
      </w:pPr>
      <w:r w:rsidRPr="00FB6AF0">
        <w:rPr>
          <w:szCs w:val="22"/>
        </w:rPr>
        <w:t>jeigu yra širdies plakimo suretėjimas, širdies nepakankamumas, širdies ritmo sutrikimų (nereguliarus širdies plakimas) ar II ar III laipsnio atrioventrikulinė blokada (tam tikras širdies ritmo sutrikimas) ir širdies ritmas nekontroliuojamas stimuliatoriumi.</w:t>
      </w:r>
    </w:p>
    <w:p w14:paraId="22DE7670" w14:textId="77777777" w:rsidR="002A6F58" w:rsidRPr="00FB6AF0" w:rsidRDefault="002A6F58" w:rsidP="002A6F58">
      <w:pPr>
        <w:tabs>
          <w:tab w:val="left" w:pos="567"/>
        </w:tabs>
        <w:rPr>
          <w:szCs w:val="22"/>
        </w:rPr>
      </w:pPr>
    </w:p>
    <w:p w14:paraId="4B7261A8" w14:textId="77777777" w:rsidR="002A6F58" w:rsidRPr="00FB6AF0" w:rsidRDefault="002A6F58" w:rsidP="002A6F58">
      <w:pPr>
        <w:tabs>
          <w:tab w:val="left" w:pos="567"/>
        </w:tabs>
        <w:ind w:left="567" w:hanging="567"/>
        <w:rPr>
          <w:b/>
          <w:szCs w:val="22"/>
        </w:rPr>
      </w:pPr>
      <w:r w:rsidRPr="00FB6AF0">
        <w:rPr>
          <w:b/>
          <w:szCs w:val="22"/>
        </w:rPr>
        <w:t>Įspėjimai ir atsargumo priemonės</w:t>
      </w:r>
    </w:p>
    <w:p w14:paraId="7E1941FE" w14:textId="77777777" w:rsidR="002A6F58" w:rsidRPr="00FB6AF0" w:rsidRDefault="002A6F58" w:rsidP="002A6F58">
      <w:pPr>
        <w:numPr>
          <w:ilvl w:val="12"/>
          <w:numId w:val="0"/>
        </w:numPr>
        <w:ind w:right="-2"/>
        <w:rPr>
          <w:szCs w:val="22"/>
        </w:rPr>
      </w:pPr>
      <w:r w:rsidRPr="00FB6AF0">
        <w:rPr>
          <w:szCs w:val="22"/>
        </w:rPr>
        <w:t xml:space="preserve">Pasitarkite su gydytoju arba vaistininku, prieš pradėdami vartoti </w:t>
      </w:r>
      <w:r w:rsidRPr="00FB6AF0">
        <w:rPr>
          <w:bCs/>
          <w:szCs w:val="22"/>
        </w:rPr>
        <w:t>OFTAN TIMOLOL</w:t>
      </w:r>
      <w:r w:rsidRPr="00FB6AF0">
        <w:rPr>
          <w:szCs w:val="22"/>
        </w:rPr>
        <w:t>, jei yra arba buvo toliau paminėta būklė.</w:t>
      </w:r>
    </w:p>
    <w:p w14:paraId="2A05B6EB" w14:textId="77777777" w:rsidR="002A6F58" w:rsidRPr="00FB6AF0" w:rsidRDefault="002A6F58" w:rsidP="002A6F58">
      <w:pPr>
        <w:pStyle w:val="Sraopastraipa"/>
        <w:numPr>
          <w:ilvl w:val="0"/>
          <w:numId w:val="4"/>
        </w:numPr>
        <w:tabs>
          <w:tab w:val="left" w:pos="567"/>
        </w:tabs>
        <w:ind w:left="567" w:hanging="567"/>
        <w:rPr>
          <w:szCs w:val="22"/>
        </w:rPr>
      </w:pPr>
      <w:r w:rsidRPr="00FB6AF0">
        <w:rPr>
          <w:szCs w:val="22"/>
        </w:rPr>
        <w:t>Išeminė širdies liga (galimi simptomai yra krūtinės skausmas ar veržimas, oro stoka ar dusulys), širdies nepakankamumas, mažas kraujospūdis</w:t>
      </w:r>
    </w:p>
    <w:p w14:paraId="384722C6" w14:textId="77777777" w:rsidR="002A6F58" w:rsidRPr="00FB6AF0" w:rsidRDefault="002A6F58" w:rsidP="002A6F58">
      <w:pPr>
        <w:pStyle w:val="Sraopastraipa"/>
        <w:numPr>
          <w:ilvl w:val="0"/>
          <w:numId w:val="4"/>
        </w:numPr>
        <w:tabs>
          <w:tab w:val="left" w:pos="567"/>
        </w:tabs>
        <w:ind w:left="567" w:hanging="567"/>
        <w:rPr>
          <w:szCs w:val="22"/>
        </w:rPr>
      </w:pPr>
      <w:r w:rsidRPr="00FB6AF0">
        <w:rPr>
          <w:szCs w:val="22"/>
        </w:rPr>
        <w:t>Širdies ritmo sutrikimas, pvz., retas širdies plakimas</w:t>
      </w:r>
    </w:p>
    <w:p w14:paraId="1C0DD1C2" w14:textId="77777777" w:rsidR="002A6F58" w:rsidRPr="00FB6AF0" w:rsidRDefault="002A6F58" w:rsidP="002A6F58">
      <w:pPr>
        <w:pStyle w:val="Sraopastraipa"/>
        <w:numPr>
          <w:ilvl w:val="0"/>
          <w:numId w:val="4"/>
        </w:numPr>
        <w:tabs>
          <w:tab w:val="left" w:pos="567"/>
        </w:tabs>
        <w:ind w:left="567" w:hanging="567"/>
        <w:rPr>
          <w:szCs w:val="22"/>
        </w:rPr>
      </w:pPr>
      <w:r w:rsidRPr="00FB6AF0">
        <w:rPr>
          <w:szCs w:val="22"/>
        </w:rPr>
        <w:t>Kvėpavimo sutrikimai, astma ar lėtinė obstrukcinė plaučių liga</w:t>
      </w:r>
    </w:p>
    <w:p w14:paraId="5934D26C" w14:textId="77777777" w:rsidR="002A6F58" w:rsidRPr="00FB6AF0" w:rsidRDefault="002A6F58" w:rsidP="002A6F58">
      <w:pPr>
        <w:pStyle w:val="Sraopastraipa"/>
        <w:numPr>
          <w:ilvl w:val="0"/>
          <w:numId w:val="4"/>
        </w:numPr>
        <w:tabs>
          <w:tab w:val="left" w:pos="567"/>
        </w:tabs>
        <w:ind w:left="567" w:hanging="567"/>
        <w:rPr>
          <w:szCs w:val="22"/>
        </w:rPr>
      </w:pPr>
      <w:r w:rsidRPr="00FB6AF0">
        <w:rPr>
          <w:szCs w:val="22"/>
        </w:rPr>
        <w:lastRenderedPageBreak/>
        <w:t xml:space="preserve">Bloga kraujotaka pasireiškianti liga (pvz., </w:t>
      </w:r>
      <w:r w:rsidRPr="00FB6AF0">
        <w:rPr>
          <w:i/>
          <w:szCs w:val="22"/>
        </w:rPr>
        <w:t>Raynaud</w:t>
      </w:r>
      <w:r w:rsidRPr="00FB6AF0">
        <w:rPr>
          <w:szCs w:val="22"/>
        </w:rPr>
        <w:t xml:space="preserve"> liga ar </w:t>
      </w:r>
      <w:r w:rsidRPr="00FB6AF0">
        <w:rPr>
          <w:i/>
          <w:szCs w:val="22"/>
        </w:rPr>
        <w:t>Raynaud</w:t>
      </w:r>
      <w:r w:rsidRPr="00FB6AF0">
        <w:rPr>
          <w:szCs w:val="22"/>
        </w:rPr>
        <w:t xml:space="preserve"> sindromas)</w:t>
      </w:r>
    </w:p>
    <w:p w14:paraId="5A7955FF" w14:textId="77777777" w:rsidR="002A6F58" w:rsidRPr="00FB6AF0" w:rsidRDefault="002A6F58" w:rsidP="002A6F58">
      <w:pPr>
        <w:pStyle w:val="Sraopastraipa"/>
        <w:numPr>
          <w:ilvl w:val="0"/>
          <w:numId w:val="4"/>
        </w:numPr>
        <w:tabs>
          <w:tab w:val="left" w:pos="567"/>
        </w:tabs>
        <w:ind w:left="567" w:hanging="567"/>
        <w:rPr>
          <w:szCs w:val="22"/>
        </w:rPr>
      </w:pPr>
      <w:r w:rsidRPr="00FB6AF0">
        <w:rPr>
          <w:szCs w:val="22"/>
        </w:rPr>
        <w:t>Cukrinis diabetas (vartojant timololio gali nebūti mažo cukraus kiekio kraujyje požymių ir simptomų)</w:t>
      </w:r>
    </w:p>
    <w:p w14:paraId="7BE4EC87" w14:textId="77777777" w:rsidR="002A6F58" w:rsidRPr="00FB6AF0" w:rsidRDefault="002A6F58" w:rsidP="002A6F58">
      <w:pPr>
        <w:pStyle w:val="Sraopastraipa"/>
        <w:numPr>
          <w:ilvl w:val="0"/>
          <w:numId w:val="4"/>
        </w:numPr>
        <w:tabs>
          <w:tab w:val="left" w:pos="567"/>
        </w:tabs>
        <w:ind w:left="567" w:hanging="567"/>
        <w:rPr>
          <w:szCs w:val="22"/>
        </w:rPr>
      </w:pPr>
      <w:r w:rsidRPr="00FB6AF0">
        <w:rPr>
          <w:szCs w:val="22"/>
        </w:rPr>
        <w:t>Per stipri skydliaukės veikla (vartojant timololio gali nebūti tokio poveikio požymių ir simptomų)</w:t>
      </w:r>
    </w:p>
    <w:p w14:paraId="1852EF88" w14:textId="77777777" w:rsidR="002A6F58" w:rsidRPr="00FB6AF0" w:rsidRDefault="002A6F58" w:rsidP="002A6F58">
      <w:pPr>
        <w:pStyle w:val="Sraopastraipa"/>
        <w:numPr>
          <w:ilvl w:val="0"/>
          <w:numId w:val="4"/>
        </w:numPr>
        <w:tabs>
          <w:tab w:val="left" w:pos="567"/>
        </w:tabs>
        <w:ind w:left="567" w:hanging="567"/>
        <w:rPr>
          <w:szCs w:val="22"/>
        </w:rPr>
      </w:pPr>
      <w:r w:rsidRPr="00FB6AF0">
        <w:rPr>
          <w:szCs w:val="22"/>
        </w:rPr>
        <w:t>Būklė, vadinama sunkiąja miastenija (raumenų silpnumas ir nuovargis) (vartojant OFTAN TIMOLOL, Jūsų būklė gali pablogėti)</w:t>
      </w:r>
    </w:p>
    <w:p w14:paraId="40BBEAE1" w14:textId="77777777" w:rsidR="002A6F58" w:rsidRPr="00FB6AF0" w:rsidRDefault="002A6F58" w:rsidP="002A6F58">
      <w:pPr>
        <w:pStyle w:val="Sraopastraipa"/>
        <w:numPr>
          <w:ilvl w:val="0"/>
          <w:numId w:val="4"/>
        </w:numPr>
        <w:tabs>
          <w:tab w:val="left" w:pos="567"/>
        </w:tabs>
        <w:ind w:left="567" w:hanging="567"/>
        <w:rPr>
          <w:szCs w:val="22"/>
        </w:rPr>
      </w:pPr>
      <w:r w:rsidRPr="00FB6AF0">
        <w:rPr>
          <w:szCs w:val="22"/>
        </w:rPr>
        <w:t>Negydytas antinksčių liaukos navikas (feochromocitoma)</w:t>
      </w:r>
    </w:p>
    <w:p w14:paraId="042E959B" w14:textId="77777777" w:rsidR="002A6F58" w:rsidRPr="00FB6AF0" w:rsidRDefault="002A6F58" w:rsidP="002A6F58">
      <w:pPr>
        <w:pStyle w:val="Sraopastraipa"/>
        <w:numPr>
          <w:ilvl w:val="0"/>
          <w:numId w:val="4"/>
        </w:numPr>
        <w:tabs>
          <w:tab w:val="left" w:pos="567"/>
        </w:tabs>
        <w:ind w:left="567" w:hanging="567"/>
        <w:rPr>
          <w:szCs w:val="22"/>
        </w:rPr>
      </w:pPr>
      <w:r w:rsidRPr="00FB6AF0">
        <w:rPr>
          <w:szCs w:val="22"/>
        </w:rPr>
        <w:t>Rūgščių ir šarmų pusiausvyros sutrikimas (metabolinė acidozė)</w:t>
      </w:r>
    </w:p>
    <w:p w14:paraId="0A2E02F3" w14:textId="77777777" w:rsidR="002A6F58" w:rsidRPr="00FB6AF0" w:rsidRDefault="002A6F58" w:rsidP="002A6F58">
      <w:pPr>
        <w:pStyle w:val="Sraopastraipa"/>
        <w:numPr>
          <w:ilvl w:val="0"/>
          <w:numId w:val="4"/>
        </w:numPr>
        <w:tabs>
          <w:tab w:val="left" w:pos="567"/>
        </w:tabs>
        <w:ind w:left="567" w:hanging="567"/>
        <w:rPr>
          <w:szCs w:val="22"/>
        </w:rPr>
      </w:pPr>
      <w:r w:rsidRPr="00FB6AF0">
        <w:rPr>
          <w:szCs w:val="22"/>
        </w:rPr>
        <w:t>Atopija ar sunki anafilaksinė (alerginė) reakcija, kadangi timololis gali keisti adrenalino (vaisto, vartojamo anafilaksinei reakcijai gydyti) veiksmingumą</w:t>
      </w:r>
    </w:p>
    <w:p w14:paraId="2233DB21" w14:textId="77777777" w:rsidR="002A6F58" w:rsidRPr="00FB6AF0" w:rsidRDefault="002A6F58" w:rsidP="002A6F58">
      <w:pPr>
        <w:pStyle w:val="Sraopastraipa"/>
        <w:numPr>
          <w:ilvl w:val="0"/>
          <w:numId w:val="4"/>
        </w:numPr>
        <w:tabs>
          <w:tab w:val="left" w:pos="567"/>
        </w:tabs>
        <w:ind w:left="567" w:hanging="567"/>
        <w:rPr>
          <w:szCs w:val="22"/>
        </w:rPr>
      </w:pPr>
      <w:r w:rsidRPr="00FB6AF0">
        <w:rPr>
          <w:szCs w:val="22"/>
        </w:rPr>
        <w:t>Ragenos (priekinio akies obuolio sluoksnio) liga, nes timololis gali sukelti akių sausumą</w:t>
      </w:r>
    </w:p>
    <w:p w14:paraId="3A6A32F7" w14:textId="77777777" w:rsidR="002A6F58" w:rsidRPr="00FB6AF0" w:rsidRDefault="002A6F58" w:rsidP="002A6F58">
      <w:pPr>
        <w:pStyle w:val="Sraopastraipa"/>
        <w:numPr>
          <w:ilvl w:val="0"/>
          <w:numId w:val="4"/>
        </w:numPr>
        <w:tabs>
          <w:tab w:val="left" w:pos="567"/>
        </w:tabs>
        <w:ind w:left="567" w:hanging="567"/>
        <w:rPr>
          <w:szCs w:val="22"/>
        </w:rPr>
      </w:pPr>
      <w:r w:rsidRPr="00FB6AF0">
        <w:rPr>
          <w:szCs w:val="22"/>
        </w:rPr>
        <w:t xml:space="preserve">Bet kokia operacija, kurios metu suformuojama skylė, per kurią skystis nuteka iš akies vidaus. Yra nedidelė rizika, kad vartojant OFTAN TIMOLOL atsisluoksniuos Jūsų gyslainė. </w:t>
      </w:r>
    </w:p>
    <w:p w14:paraId="17320D7E" w14:textId="77777777" w:rsidR="002A6F58" w:rsidRPr="00FB6AF0" w:rsidRDefault="002A6F58" w:rsidP="002A6F58">
      <w:pPr>
        <w:tabs>
          <w:tab w:val="left" w:pos="567"/>
        </w:tabs>
        <w:rPr>
          <w:szCs w:val="22"/>
        </w:rPr>
      </w:pPr>
    </w:p>
    <w:p w14:paraId="763C537E" w14:textId="77777777" w:rsidR="002A6F58" w:rsidRPr="00FB6AF0" w:rsidRDefault="002A6F58" w:rsidP="002A6F58">
      <w:pPr>
        <w:tabs>
          <w:tab w:val="left" w:pos="0"/>
        </w:tabs>
        <w:rPr>
          <w:szCs w:val="22"/>
        </w:rPr>
      </w:pPr>
      <w:r w:rsidRPr="00FB6AF0">
        <w:rPr>
          <w:szCs w:val="22"/>
        </w:rPr>
        <w:t>Jei Jums bus atliekama operacija, prieš ją pasakykite gydytojui, kad vartojate OFTAN TIMOLOL, nes timololis gali keisti kai kurių anestezijai vartojamų vaistų poveikį.</w:t>
      </w:r>
    </w:p>
    <w:p w14:paraId="035BF5E0" w14:textId="77777777" w:rsidR="002A6F58" w:rsidRPr="00FB6AF0" w:rsidRDefault="002A6F58" w:rsidP="002A6F58">
      <w:pPr>
        <w:tabs>
          <w:tab w:val="left" w:pos="0"/>
        </w:tabs>
        <w:rPr>
          <w:szCs w:val="22"/>
        </w:rPr>
      </w:pPr>
    </w:p>
    <w:p w14:paraId="79F43178" w14:textId="77777777" w:rsidR="002A6F58" w:rsidRPr="00FB6AF0" w:rsidRDefault="002A6F58" w:rsidP="002A6F58">
      <w:pPr>
        <w:tabs>
          <w:tab w:val="left" w:pos="0"/>
        </w:tabs>
        <w:rPr>
          <w:szCs w:val="22"/>
        </w:rPr>
      </w:pPr>
      <w:r w:rsidRPr="00FB6AF0">
        <w:rPr>
          <w:szCs w:val="22"/>
        </w:rPr>
        <w:t>Prieš paskirdamas gydymą, gydytojas įvertins Jūsų sveikatos būklę. Kadangi OFTAN TIMOLOL poveikis laikui bėgant kinta, rekomenduojama, kad po 2 – 4 savaičių nuo vartoti pradžios gydytojas išmatuotų akispūdį ir vėliau reguliariai atliktų šį tyrimą.</w:t>
      </w:r>
    </w:p>
    <w:p w14:paraId="281AB10C" w14:textId="77777777" w:rsidR="002A6F58" w:rsidRPr="00FB6AF0" w:rsidRDefault="002A6F58" w:rsidP="002A6F58">
      <w:pPr>
        <w:tabs>
          <w:tab w:val="left" w:pos="0"/>
        </w:tabs>
        <w:rPr>
          <w:szCs w:val="22"/>
        </w:rPr>
      </w:pPr>
    </w:p>
    <w:p w14:paraId="2306D4EE" w14:textId="77777777" w:rsidR="002A6F58" w:rsidRPr="00FB6AF0" w:rsidRDefault="002A6F58" w:rsidP="002A6F58">
      <w:pPr>
        <w:tabs>
          <w:tab w:val="left" w:pos="567"/>
        </w:tabs>
        <w:ind w:left="567" w:hanging="567"/>
        <w:rPr>
          <w:b/>
          <w:bCs/>
          <w:szCs w:val="22"/>
        </w:rPr>
      </w:pPr>
      <w:r w:rsidRPr="00FB6AF0">
        <w:rPr>
          <w:b/>
          <w:bCs/>
          <w:szCs w:val="22"/>
        </w:rPr>
        <w:t>Vaikams</w:t>
      </w:r>
    </w:p>
    <w:p w14:paraId="58237172" w14:textId="77777777" w:rsidR="002A6F58" w:rsidRPr="00FB6AF0" w:rsidRDefault="002A6F58" w:rsidP="002A6F58">
      <w:pPr>
        <w:pStyle w:val="Default"/>
        <w:jc w:val="both"/>
        <w:rPr>
          <w:rFonts w:ascii="Times New Roman" w:hAnsi="Times New Roman" w:cs="Times New Roman"/>
          <w:sz w:val="22"/>
          <w:szCs w:val="22"/>
          <w:lang w:val="lt-LT"/>
        </w:rPr>
      </w:pPr>
      <w:r w:rsidRPr="00FB6AF0">
        <w:rPr>
          <w:rFonts w:ascii="Times New Roman" w:hAnsi="Times New Roman" w:cs="Times New Roman"/>
          <w:sz w:val="22"/>
          <w:szCs w:val="22"/>
          <w:lang w:val="lt-LT"/>
        </w:rPr>
        <w:t xml:space="preserve">Apskritai jauniems pacientams timololio akių lašų reikia vartoti atsargiai. Naujagimiams, kūdikiams ir mažiems vaikams timololio būtina vartoti ypač atsargiai. Jeigu atsiranda kosulys, švokštimas, nenormalus kvėpavimas ar nenormalių kvėpavimo sustojimų (apnėja), vaisto vartojimą būtina nedelsiant nutraukti. Būtina kiek įmanoma greičiau kreiptis į savo gydytoją. Timololiu gydomiems vaikams gali būti naudinga naudoti nešiojamąjį apnėjos stebėjimo prietaisą. </w:t>
      </w:r>
    </w:p>
    <w:p w14:paraId="62C40B16" w14:textId="77777777" w:rsidR="002A6F58" w:rsidRPr="00FB6AF0" w:rsidRDefault="002A6F58" w:rsidP="002A6F58">
      <w:pPr>
        <w:pStyle w:val="Default"/>
        <w:jc w:val="both"/>
        <w:rPr>
          <w:rFonts w:ascii="Times New Roman" w:hAnsi="Times New Roman" w:cs="Times New Roman"/>
          <w:sz w:val="22"/>
          <w:szCs w:val="22"/>
          <w:lang w:val="lt-LT"/>
        </w:rPr>
      </w:pPr>
    </w:p>
    <w:p w14:paraId="15EA41AE" w14:textId="77777777" w:rsidR="002A6F58" w:rsidRPr="00FB6AF0" w:rsidRDefault="002A6F58" w:rsidP="002A6F58">
      <w:pPr>
        <w:rPr>
          <w:szCs w:val="22"/>
        </w:rPr>
      </w:pPr>
      <w:r w:rsidRPr="00FB6AF0">
        <w:rPr>
          <w:szCs w:val="22"/>
        </w:rPr>
        <w:t>Timololio poveikis buvo tirtas su 12 dienų</w:t>
      </w:r>
      <w:r w:rsidRPr="00FB6AF0">
        <w:rPr>
          <w:szCs w:val="22"/>
        </w:rPr>
        <w:noBreakHyphen/>
        <w:t>15 metų amžiaus kūdikiais ir vaikais, kuriems buvo padidėjęs vienos ar abiejų akių akispūdis arba diagnozuota glaukoma. Daugiau informacijos gali suteikti gydytojas.</w:t>
      </w:r>
    </w:p>
    <w:p w14:paraId="56E67F42" w14:textId="77777777" w:rsidR="002A6F58" w:rsidRPr="00FB6AF0" w:rsidRDefault="002A6F58" w:rsidP="002A6F58">
      <w:pPr>
        <w:tabs>
          <w:tab w:val="left" w:pos="567"/>
        </w:tabs>
        <w:ind w:left="567" w:hanging="567"/>
        <w:rPr>
          <w:szCs w:val="22"/>
        </w:rPr>
      </w:pPr>
    </w:p>
    <w:p w14:paraId="63ACF904" w14:textId="77777777" w:rsidR="002A6F58" w:rsidRPr="00FB6AF0" w:rsidRDefault="002A6F58" w:rsidP="002A6F58">
      <w:pPr>
        <w:tabs>
          <w:tab w:val="left" w:pos="567"/>
        </w:tabs>
        <w:rPr>
          <w:b/>
          <w:szCs w:val="22"/>
        </w:rPr>
      </w:pPr>
      <w:r w:rsidRPr="00FB6AF0">
        <w:rPr>
          <w:b/>
          <w:szCs w:val="22"/>
        </w:rPr>
        <w:t>Kiti vaistai ir OFTAN TIMOLOL</w:t>
      </w:r>
      <w:r w:rsidRPr="00FB6AF0">
        <w:rPr>
          <w:szCs w:val="22"/>
        </w:rPr>
        <w:t xml:space="preserve"> </w:t>
      </w:r>
    </w:p>
    <w:p w14:paraId="7DD9F9D2" w14:textId="77777777" w:rsidR="002A6F58" w:rsidRPr="00FB6AF0" w:rsidRDefault="002A6F58" w:rsidP="002A6F58">
      <w:pPr>
        <w:tabs>
          <w:tab w:val="left" w:pos="567"/>
        </w:tabs>
        <w:rPr>
          <w:szCs w:val="22"/>
        </w:rPr>
      </w:pPr>
      <w:r w:rsidRPr="00FB6AF0">
        <w:rPr>
          <w:bCs/>
          <w:szCs w:val="22"/>
        </w:rPr>
        <w:t xml:space="preserve">OFTAN TIMOLOL gali keisti kitų vaistų (įskaitant akių lašus nuo glaukomos), o jie - OFTAN TIMOLOL </w:t>
      </w:r>
      <w:r w:rsidRPr="00FB6AF0">
        <w:rPr>
          <w:szCs w:val="22"/>
        </w:rPr>
        <w:t>poveikį. Jeigu vartojate arba neseniai vartojote kitų vaistų arba dėl to nesate tikri, apie tai pasakykite gydytojui arba vaistininkui.</w:t>
      </w:r>
    </w:p>
    <w:p w14:paraId="2E51F8A8" w14:textId="77777777" w:rsidR="002A6F58" w:rsidRPr="00FB6AF0" w:rsidRDefault="002A6F58" w:rsidP="002A6F58">
      <w:pPr>
        <w:tabs>
          <w:tab w:val="left" w:pos="567"/>
        </w:tabs>
        <w:ind w:left="567" w:hanging="567"/>
        <w:rPr>
          <w:szCs w:val="22"/>
        </w:rPr>
      </w:pPr>
    </w:p>
    <w:p w14:paraId="19BD192E" w14:textId="77777777" w:rsidR="002A6F58" w:rsidRPr="00FB6AF0" w:rsidRDefault="002A6F58" w:rsidP="002A6F58">
      <w:pPr>
        <w:rPr>
          <w:szCs w:val="22"/>
          <w:lang w:bidi="th-TH"/>
        </w:rPr>
      </w:pPr>
      <w:r w:rsidRPr="00FB6AF0">
        <w:rPr>
          <w:szCs w:val="22"/>
          <w:lang w:bidi="th-TH"/>
        </w:rPr>
        <w:t>Pasakykite savo gydytojui, jei vartojate ar planuojate vartoti:</w:t>
      </w:r>
    </w:p>
    <w:p w14:paraId="067BAC84" w14:textId="77777777" w:rsidR="002A6F58" w:rsidRPr="00FB6AF0" w:rsidRDefault="002A6F58" w:rsidP="002A6F58">
      <w:pPr>
        <w:numPr>
          <w:ilvl w:val="0"/>
          <w:numId w:val="5"/>
        </w:numPr>
        <w:tabs>
          <w:tab w:val="clear" w:pos="720"/>
          <w:tab w:val="num" w:pos="567"/>
        </w:tabs>
        <w:adjustRightInd w:val="0"/>
        <w:snapToGrid w:val="0"/>
        <w:ind w:left="567" w:right="-2" w:hanging="567"/>
        <w:rPr>
          <w:szCs w:val="22"/>
        </w:rPr>
      </w:pPr>
      <w:r w:rsidRPr="00FB6AF0">
        <w:rPr>
          <w:szCs w:val="22"/>
        </w:rPr>
        <w:t>kraujospūdį mažinančių vaistų;</w:t>
      </w:r>
    </w:p>
    <w:p w14:paraId="5195FD46" w14:textId="77777777" w:rsidR="002A6F58" w:rsidRPr="00FB6AF0" w:rsidRDefault="002A6F58" w:rsidP="002A6F58">
      <w:pPr>
        <w:numPr>
          <w:ilvl w:val="0"/>
          <w:numId w:val="5"/>
        </w:numPr>
        <w:tabs>
          <w:tab w:val="clear" w:pos="720"/>
          <w:tab w:val="num" w:pos="567"/>
        </w:tabs>
        <w:adjustRightInd w:val="0"/>
        <w:snapToGrid w:val="0"/>
        <w:ind w:left="567" w:right="-2" w:hanging="567"/>
        <w:rPr>
          <w:szCs w:val="22"/>
        </w:rPr>
      </w:pPr>
      <w:r w:rsidRPr="00FB6AF0">
        <w:rPr>
          <w:szCs w:val="22"/>
        </w:rPr>
        <w:t>vaistų nuo širdies ligų;</w:t>
      </w:r>
    </w:p>
    <w:p w14:paraId="02223E8D" w14:textId="77777777" w:rsidR="002A6F58" w:rsidRPr="00FB6AF0" w:rsidRDefault="002A6F58" w:rsidP="002A6F58">
      <w:pPr>
        <w:numPr>
          <w:ilvl w:val="0"/>
          <w:numId w:val="5"/>
        </w:numPr>
        <w:tabs>
          <w:tab w:val="clear" w:pos="720"/>
        </w:tabs>
        <w:adjustRightInd w:val="0"/>
        <w:snapToGrid w:val="0"/>
        <w:ind w:left="567" w:right="-2" w:hanging="567"/>
        <w:rPr>
          <w:szCs w:val="22"/>
        </w:rPr>
      </w:pPr>
      <w:r w:rsidRPr="00FB6AF0">
        <w:rPr>
          <w:szCs w:val="22"/>
        </w:rPr>
        <w:t>vaistų nuo diabeto;</w:t>
      </w:r>
    </w:p>
    <w:p w14:paraId="76C64BB6" w14:textId="77777777" w:rsidR="002A6F58" w:rsidRPr="00FB6AF0" w:rsidRDefault="002A6F58" w:rsidP="002A6F58">
      <w:pPr>
        <w:numPr>
          <w:ilvl w:val="0"/>
          <w:numId w:val="5"/>
        </w:numPr>
        <w:tabs>
          <w:tab w:val="clear" w:pos="720"/>
        </w:tabs>
        <w:ind w:left="567" w:hanging="567"/>
        <w:rPr>
          <w:szCs w:val="22"/>
        </w:rPr>
      </w:pPr>
      <w:r w:rsidRPr="00FB6AF0">
        <w:rPr>
          <w:szCs w:val="22"/>
        </w:rPr>
        <w:t>kvinidino (jo vartojama širdies ligoms ir tam tikro tipo maliarijai gydyti);</w:t>
      </w:r>
    </w:p>
    <w:p w14:paraId="30537091" w14:textId="77777777" w:rsidR="002A6F58" w:rsidRPr="00FB6AF0" w:rsidRDefault="002A6F58" w:rsidP="002A6F58">
      <w:pPr>
        <w:numPr>
          <w:ilvl w:val="0"/>
          <w:numId w:val="5"/>
        </w:numPr>
        <w:tabs>
          <w:tab w:val="clear" w:pos="720"/>
        </w:tabs>
        <w:ind w:left="567" w:hanging="567"/>
        <w:rPr>
          <w:szCs w:val="22"/>
        </w:rPr>
      </w:pPr>
      <w:r w:rsidRPr="00FB6AF0">
        <w:rPr>
          <w:szCs w:val="22"/>
        </w:rPr>
        <w:t>antidepresantų, vadinamų fluoksetinu ir paroksetinu;</w:t>
      </w:r>
    </w:p>
    <w:p w14:paraId="0C12475E" w14:textId="77777777" w:rsidR="002A6F58" w:rsidRPr="00FB6AF0" w:rsidRDefault="002A6F58" w:rsidP="002A6F58">
      <w:pPr>
        <w:pStyle w:val="Sraopastraipa"/>
        <w:numPr>
          <w:ilvl w:val="0"/>
          <w:numId w:val="6"/>
        </w:numPr>
        <w:tabs>
          <w:tab w:val="left" w:pos="567"/>
        </w:tabs>
        <w:ind w:left="567" w:hanging="567"/>
        <w:rPr>
          <w:szCs w:val="22"/>
        </w:rPr>
      </w:pPr>
      <w:r w:rsidRPr="00FB6AF0">
        <w:rPr>
          <w:szCs w:val="22"/>
        </w:rPr>
        <w:t>cimetidino (jo vartojama skrandžio rūgštingumui mažinti);</w:t>
      </w:r>
    </w:p>
    <w:p w14:paraId="344888B6" w14:textId="77777777" w:rsidR="002A6F58" w:rsidRPr="00FB6AF0" w:rsidRDefault="002A6F58" w:rsidP="002A6F58">
      <w:pPr>
        <w:pStyle w:val="Sraopastraipa1"/>
        <w:numPr>
          <w:ilvl w:val="0"/>
          <w:numId w:val="3"/>
        </w:numPr>
        <w:tabs>
          <w:tab w:val="left" w:pos="567"/>
        </w:tabs>
        <w:ind w:left="567" w:hanging="567"/>
        <w:rPr>
          <w:szCs w:val="22"/>
        </w:rPr>
      </w:pPr>
      <w:r w:rsidRPr="00FB6AF0">
        <w:rPr>
          <w:szCs w:val="22"/>
        </w:rPr>
        <w:t>vaistų nuo skausmo ar migrenos arba vaistų nuo karščio pylimo (barbitūratų, vaistų nuo skausmo, skalsių alkaloidų preparatų arba klonidino);</w:t>
      </w:r>
    </w:p>
    <w:p w14:paraId="5DB1845C" w14:textId="77777777" w:rsidR="002A6F58" w:rsidRPr="00FB6AF0" w:rsidRDefault="002A6F58" w:rsidP="002A6F58">
      <w:pPr>
        <w:pStyle w:val="Sraopastraipa1"/>
        <w:numPr>
          <w:ilvl w:val="0"/>
          <w:numId w:val="3"/>
        </w:numPr>
        <w:tabs>
          <w:tab w:val="left" w:pos="567"/>
        </w:tabs>
        <w:ind w:left="567" w:hanging="567"/>
        <w:rPr>
          <w:szCs w:val="22"/>
        </w:rPr>
      </w:pPr>
      <w:r w:rsidRPr="00FB6AF0">
        <w:rPr>
          <w:szCs w:val="22"/>
        </w:rPr>
        <w:t>adrenalino (vaisto, kuriuo skubiai gydomos alerginės reakcijos) ar akių lašų, kuriuose yra adrenalino;</w:t>
      </w:r>
    </w:p>
    <w:p w14:paraId="7E2F99E1" w14:textId="77777777" w:rsidR="002A6F58" w:rsidRPr="00FB6AF0" w:rsidRDefault="002A6F58" w:rsidP="002A6F58">
      <w:pPr>
        <w:pStyle w:val="Sraopastraipa1"/>
        <w:numPr>
          <w:ilvl w:val="0"/>
          <w:numId w:val="3"/>
        </w:numPr>
        <w:tabs>
          <w:tab w:val="left" w:pos="567"/>
        </w:tabs>
        <w:ind w:left="567" w:hanging="567"/>
        <w:rPr>
          <w:szCs w:val="22"/>
        </w:rPr>
      </w:pPr>
      <w:r w:rsidRPr="00FB6AF0">
        <w:rPr>
          <w:szCs w:val="22"/>
        </w:rPr>
        <w:t>anestetikų;</w:t>
      </w:r>
    </w:p>
    <w:p w14:paraId="032F527D" w14:textId="77777777" w:rsidR="002A6F58" w:rsidRPr="00FB6AF0" w:rsidRDefault="002A6F58" w:rsidP="002A6F58">
      <w:pPr>
        <w:pStyle w:val="Sraopastraipa1"/>
        <w:numPr>
          <w:ilvl w:val="0"/>
          <w:numId w:val="3"/>
        </w:numPr>
        <w:tabs>
          <w:tab w:val="left" w:pos="567"/>
        </w:tabs>
        <w:ind w:left="567" w:hanging="567"/>
        <w:rPr>
          <w:szCs w:val="22"/>
        </w:rPr>
      </w:pPr>
      <w:r w:rsidRPr="00FB6AF0">
        <w:rPr>
          <w:szCs w:val="22"/>
        </w:rPr>
        <w:t>kontrastinių jodo preparatų (medžiagų, kuriose yra jodo ir kurių vartojama kontrastui gauti tyrimų metu, pvz., nustatant rentgenologinę diagnozę);</w:t>
      </w:r>
    </w:p>
    <w:p w14:paraId="497C41BA" w14:textId="77777777" w:rsidR="002A6F58" w:rsidRPr="00FB6AF0" w:rsidRDefault="002A6F58" w:rsidP="002A6F58">
      <w:pPr>
        <w:pStyle w:val="BTAnIIEMEASMCA"/>
        <w:numPr>
          <w:ilvl w:val="0"/>
          <w:numId w:val="3"/>
        </w:numPr>
        <w:ind w:left="567" w:hanging="567"/>
        <w:contextualSpacing/>
        <w:rPr>
          <w:rFonts w:cs="Times New Roman"/>
          <w:sz w:val="22"/>
          <w:lang w:val="lt-LT"/>
        </w:rPr>
      </w:pPr>
      <w:r w:rsidRPr="00FB6AF0">
        <w:rPr>
          <w:rFonts w:cs="Times New Roman"/>
          <w:sz w:val="22"/>
          <w:lang w:val="lt-LT"/>
        </w:rPr>
        <w:t>sultoprido (vaisto nuo psichozės).</w:t>
      </w:r>
    </w:p>
    <w:p w14:paraId="3EF25EE1" w14:textId="77777777" w:rsidR="002A6F58" w:rsidRPr="00FB6AF0" w:rsidRDefault="002A6F58" w:rsidP="002A6F58">
      <w:pPr>
        <w:pStyle w:val="BTAnIIEMEASMCA"/>
        <w:ind w:left="0"/>
        <w:rPr>
          <w:rFonts w:cs="Times New Roman"/>
          <w:sz w:val="22"/>
          <w:lang w:val="lt-LT"/>
        </w:rPr>
      </w:pPr>
    </w:p>
    <w:p w14:paraId="732EB434" w14:textId="77777777" w:rsidR="002A6F58" w:rsidRPr="00FB6AF0" w:rsidRDefault="002A6F58" w:rsidP="002A6F58">
      <w:pPr>
        <w:pStyle w:val="Pagrindiniotekstotrauka"/>
        <w:rPr>
          <w:lang w:eastAsia="en-US"/>
        </w:rPr>
      </w:pPr>
    </w:p>
    <w:p w14:paraId="61C42041" w14:textId="77777777" w:rsidR="002A6F58" w:rsidRPr="00FB6AF0" w:rsidRDefault="002A6F58" w:rsidP="002A6F58">
      <w:pPr>
        <w:pStyle w:val="Pagrindiniotekstotrauka"/>
        <w:rPr>
          <w:lang w:eastAsia="en-US"/>
        </w:rPr>
      </w:pPr>
    </w:p>
    <w:p w14:paraId="3C165713" w14:textId="77777777" w:rsidR="002A6F58" w:rsidRPr="00FB6AF0" w:rsidRDefault="002A6F58" w:rsidP="002A6F58">
      <w:pPr>
        <w:pStyle w:val="Pagrindiniotekstotrauka"/>
        <w:rPr>
          <w:lang w:eastAsia="en-US"/>
        </w:rPr>
      </w:pPr>
    </w:p>
    <w:p w14:paraId="4017383D" w14:textId="77777777" w:rsidR="002A6F58" w:rsidRPr="00FB6AF0" w:rsidRDefault="002A6F58" w:rsidP="002A6F58">
      <w:pPr>
        <w:pStyle w:val="PI-3EMEASMCA"/>
      </w:pPr>
      <w:r w:rsidRPr="00FB6AF0">
        <w:t>Nėštumas ir žindymo laikotarpis</w:t>
      </w:r>
    </w:p>
    <w:p w14:paraId="55D548D0" w14:textId="77777777" w:rsidR="002A6F58" w:rsidRPr="00FB6AF0" w:rsidRDefault="002A6F58" w:rsidP="002A6F58">
      <w:pPr>
        <w:rPr>
          <w:color w:val="000000"/>
          <w:szCs w:val="22"/>
          <w:lang w:eastAsia="el-GR"/>
        </w:rPr>
      </w:pPr>
      <w:r w:rsidRPr="00FB6AF0">
        <w:rPr>
          <w:szCs w:val="22"/>
        </w:rPr>
        <w:t xml:space="preserve">Jeigu esate nėščia, žindote kūdikį, manote, kad galbūt esate nėščia arba planuojate pastoti, tai prieš vartodama šį vaistą pasitarkite su gydytoju arba vaistininku. </w:t>
      </w:r>
      <w:r w:rsidRPr="00FB6AF0">
        <w:rPr>
          <w:color w:val="000000"/>
          <w:szCs w:val="22"/>
          <w:lang w:eastAsia="el-GR"/>
        </w:rPr>
        <w:t xml:space="preserve">Nėštumo laikotarpiu </w:t>
      </w:r>
      <w:r w:rsidRPr="00FB6AF0">
        <w:rPr>
          <w:szCs w:val="22"/>
        </w:rPr>
        <w:t xml:space="preserve">OFTAN TIMOLOL  </w:t>
      </w:r>
      <w:r w:rsidRPr="00FB6AF0">
        <w:rPr>
          <w:color w:val="000000"/>
          <w:szCs w:val="22"/>
          <w:lang w:eastAsia="el-GR"/>
        </w:rPr>
        <w:t>galima vartoti tik tuo atveju, jei gydytojas mano, kad toks gydymas yra būtinas.</w:t>
      </w:r>
    </w:p>
    <w:p w14:paraId="7257266E" w14:textId="77777777" w:rsidR="002A6F58" w:rsidRPr="00FB6AF0" w:rsidRDefault="002A6F58" w:rsidP="002A6F58">
      <w:pPr>
        <w:autoSpaceDE w:val="0"/>
        <w:autoSpaceDN w:val="0"/>
        <w:adjustRightInd w:val="0"/>
        <w:rPr>
          <w:color w:val="000000"/>
          <w:szCs w:val="22"/>
          <w:lang w:eastAsia="el-GR"/>
        </w:rPr>
      </w:pPr>
    </w:p>
    <w:p w14:paraId="146A461F" w14:textId="77777777" w:rsidR="002A6F58" w:rsidRPr="00FB6AF0" w:rsidRDefault="002A6F58" w:rsidP="002A6F58">
      <w:pPr>
        <w:autoSpaceDE w:val="0"/>
        <w:autoSpaceDN w:val="0"/>
        <w:adjustRightInd w:val="0"/>
        <w:rPr>
          <w:color w:val="000000"/>
          <w:szCs w:val="22"/>
          <w:lang w:eastAsia="el-GR"/>
        </w:rPr>
      </w:pPr>
      <w:r w:rsidRPr="00FB6AF0">
        <w:rPr>
          <w:color w:val="000000"/>
          <w:szCs w:val="22"/>
          <w:lang w:eastAsia="el-GR"/>
        </w:rPr>
        <w:t xml:space="preserve">Jei maitinate krūtimi, </w:t>
      </w:r>
      <w:r w:rsidRPr="00FB6AF0">
        <w:rPr>
          <w:szCs w:val="22"/>
        </w:rPr>
        <w:t xml:space="preserve">OFTAN TIMOLOL </w:t>
      </w:r>
      <w:r w:rsidRPr="00FB6AF0">
        <w:rPr>
          <w:color w:val="000000"/>
          <w:szCs w:val="22"/>
          <w:lang w:eastAsia="el-GR"/>
        </w:rPr>
        <w:t xml:space="preserve">vartoti negalite. </w:t>
      </w:r>
      <w:r w:rsidRPr="00FB6AF0">
        <w:rPr>
          <w:szCs w:val="22"/>
        </w:rPr>
        <w:t>Prieš vartojant bet kokį vaistą žindymo laikotarpiu, būtina pasitarti su gydytoju arba vaistininku</w:t>
      </w:r>
      <w:r w:rsidRPr="00FB6AF0">
        <w:rPr>
          <w:color w:val="000000"/>
          <w:szCs w:val="22"/>
          <w:lang w:eastAsia="el-GR"/>
        </w:rPr>
        <w:t>.</w:t>
      </w:r>
    </w:p>
    <w:p w14:paraId="4C10C5FD" w14:textId="77777777" w:rsidR="002A6F58" w:rsidRPr="00FB6AF0" w:rsidRDefault="002A6F58" w:rsidP="002A6F58">
      <w:pPr>
        <w:tabs>
          <w:tab w:val="left" w:pos="567"/>
        </w:tabs>
        <w:rPr>
          <w:b/>
          <w:szCs w:val="22"/>
        </w:rPr>
      </w:pPr>
    </w:p>
    <w:p w14:paraId="3A8853A0" w14:textId="77777777" w:rsidR="002A6F58" w:rsidRPr="00FB6AF0" w:rsidRDefault="002A6F58" w:rsidP="002A6F58">
      <w:pPr>
        <w:keepNext/>
        <w:tabs>
          <w:tab w:val="left" w:pos="567"/>
        </w:tabs>
        <w:rPr>
          <w:b/>
          <w:szCs w:val="22"/>
        </w:rPr>
      </w:pPr>
      <w:r w:rsidRPr="00FB6AF0">
        <w:rPr>
          <w:b/>
          <w:szCs w:val="22"/>
        </w:rPr>
        <w:t>Vairavimas ir mechanizmų valdymas</w:t>
      </w:r>
    </w:p>
    <w:p w14:paraId="1AFCFD5D" w14:textId="77777777" w:rsidR="002A6F58" w:rsidRPr="00FB6AF0" w:rsidRDefault="002A6F58" w:rsidP="002A6F58">
      <w:pPr>
        <w:keepNext/>
        <w:tabs>
          <w:tab w:val="left" w:pos="567"/>
        </w:tabs>
        <w:rPr>
          <w:szCs w:val="22"/>
        </w:rPr>
      </w:pPr>
      <w:r w:rsidRPr="00FB6AF0">
        <w:rPr>
          <w:szCs w:val="22"/>
        </w:rPr>
        <w:t xml:space="preserve">OFTAN TIMOLOL akių lašai gebėjimą vairuoti ir valdyti mechanizmus veikia silpnai arba vidutiniškai. Jei dozavimas tinkamas, šis vaistas nesukelia silpnumo ar regos sutrikimo, todėl gebėjimo vairuoti ir valdyti mechanizmus neveikia. Tačiau timololis gali mažinti kraujospūdį ir retinti širdies ritmą, todėl gali pasireikšti nuovargis ir galvos svaigimas. </w:t>
      </w:r>
    </w:p>
    <w:p w14:paraId="7690A343" w14:textId="77777777" w:rsidR="002A6F58" w:rsidRPr="00FB6AF0" w:rsidRDefault="002A6F58" w:rsidP="002A6F58">
      <w:pPr>
        <w:tabs>
          <w:tab w:val="left" w:pos="567"/>
        </w:tabs>
        <w:rPr>
          <w:szCs w:val="22"/>
        </w:rPr>
      </w:pPr>
    </w:p>
    <w:p w14:paraId="25D43050" w14:textId="0C9EE967" w:rsidR="002A6F58" w:rsidRPr="00FB6AF0" w:rsidRDefault="002A6F58" w:rsidP="002A6F58">
      <w:pPr>
        <w:pStyle w:val="PI-3EMEASMCA"/>
      </w:pPr>
      <w:r w:rsidRPr="00FB6AF0">
        <w:t>OFTAN TIMOLOL sudėtyje yra benzalkonio chlorido</w:t>
      </w:r>
    </w:p>
    <w:p w14:paraId="584E20FD" w14:textId="4233C1FE" w:rsidR="007E7DF8" w:rsidRPr="00FB6AF0" w:rsidRDefault="007E7DF8" w:rsidP="007E7DF8">
      <w:pPr>
        <w:numPr>
          <w:ilvl w:val="12"/>
          <w:numId w:val="0"/>
        </w:numPr>
        <w:tabs>
          <w:tab w:val="left" w:pos="567"/>
        </w:tabs>
        <w:ind w:right="-2"/>
        <w:rPr>
          <w:rFonts w:eastAsia="Times New Roman"/>
        </w:rPr>
      </w:pPr>
      <w:r w:rsidRPr="00FB6AF0">
        <w:rPr>
          <w:rFonts w:eastAsia="Times New Roman"/>
        </w:rPr>
        <w:t>Kiekviename šio vaisto mililitre yra 0,1 mg benzalkonio chlorido, tai atitinka 0,003 mg viename laše. Benzalkonio chloridas gali sudirginti akis, ypač jei Jums yra akių sausmė ar ragenos (akies priekinę dalį gaubiančio skaidraus sluoksnio) pažeidimų. Jeigu pavartojus šio vaisto jaučiate nenormalų pojūtį akyje, deginimą ar skausmą, pasitarkite su gydytoju.</w:t>
      </w:r>
    </w:p>
    <w:p w14:paraId="48545F07" w14:textId="77777777" w:rsidR="007E7DF8" w:rsidRPr="00FB6AF0" w:rsidRDefault="007E7DF8" w:rsidP="002A6F58">
      <w:pPr>
        <w:pStyle w:val="PI-3EMEASMCA"/>
      </w:pPr>
    </w:p>
    <w:p w14:paraId="7C1EDB6E" w14:textId="3F797CB4" w:rsidR="00FB6AF0" w:rsidRPr="00FB6AF0" w:rsidRDefault="00392926" w:rsidP="002A6F58">
      <w:pPr>
        <w:tabs>
          <w:tab w:val="left" w:pos="567"/>
        </w:tabs>
        <w:rPr>
          <w:szCs w:val="22"/>
        </w:rPr>
      </w:pPr>
      <w:r w:rsidRPr="00FB6AF0">
        <w:rPr>
          <w:szCs w:val="22"/>
        </w:rPr>
        <w:t>Minkštieji kontaktiniai lęšiai gali absorbuoti benzalkonio chloridą ir gali pasikeisti kontaktinių lęšių spalva. Prieš šio vaisto vartojimą kontaktinius lęšius reikia išimti ir vėl juos galima įdėti ne anksčiau kaip po 15 min.</w:t>
      </w:r>
    </w:p>
    <w:p w14:paraId="76A78F82" w14:textId="77777777" w:rsidR="002A6F58" w:rsidRPr="00FB6AF0" w:rsidRDefault="002A6F58" w:rsidP="002A6F58">
      <w:pPr>
        <w:tabs>
          <w:tab w:val="left" w:pos="567"/>
        </w:tabs>
        <w:rPr>
          <w:szCs w:val="22"/>
        </w:rPr>
      </w:pPr>
    </w:p>
    <w:p w14:paraId="15397194" w14:textId="77777777" w:rsidR="003A3BD3" w:rsidRPr="00FB6AF0" w:rsidRDefault="003A3BD3" w:rsidP="003A3BD3">
      <w:pPr>
        <w:keepNext/>
        <w:keepLines/>
        <w:numPr>
          <w:ilvl w:val="12"/>
          <w:numId w:val="0"/>
        </w:numPr>
        <w:ind w:right="-2"/>
        <w:rPr>
          <w:rFonts w:eastAsia="Times New Roman"/>
          <w:b/>
        </w:rPr>
      </w:pPr>
      <w:r w:rsidRPr="00FB6AF0">
        <w:rPr>
          <w:rFonts w:eastAsia="Times New Roman"/>
          <w:b/>
        </w:rPr>
        <w:t>OFTAN TIMOLOL sudėtyje yra fosfatinio buferio</w:t>
      </w:r>
    </w:p>
    <w:p w14:paraId="57C6FE46" w14:textId="77777777" w:rsidR="003A3BD3" w:rsidRPr="00FB6AF0" w:rsidRDefault="003A3BD3" w:rsidP="003A3BD3">
      <w:pPr>
        <w:numPr>
          <w:ilvl w:val="12"/>
          <w:numId w:val="0"/>
        </w:numPr>
        <w:ind w:right="-2"/>
        <w:rPr>
          <w:rFonts w:eastAsia="Times New Roman"/>
        </w:rPr>
      </w:pPr>
      <w:r w:rsidRPr="00FB6AF0">
        <w:rPr>
          <w:rFonts w:eastAsia="Times New Roman"/>
        </w:rPr>
        <w:t xml:space="preserve">Kiekviename šio vaisto mililitre yra 11,8 mg fosfatų, tai atitinka 0,4 mg viename laše. </w:t>
      </w:r>
    </w:p>
    <w:p w14:paraId="0815B686" w14:textId="46D4F549" w:rsidR="003A3BD3" w:rsidRPr="00FB6AF0" w:rsidRDefault="003A3BD3" w:rsidP="003A3BD3">
      <w:pPr>
        <w:numPr>
          <w:ilvl w:val="12"/>
          <w:numId w:val="0"/>
        </w:numPr>
        <w:ind w:right="-2"/>
        <w:rPr>
          <w:rFonts w:eastAsia="Times New Roman"/>
        </w:rPr>
      </w:pPr>
      <w:r w:rsidRPr="00FB6AF0">
        <w:rPr>
          <w:rFonts w:eastAsia="Times New Roman"/>
        </w:rPr>
        <w:t>Jeigu Jums yra akies priekinę dalį gaubiančio skaidraus sluoksnio (ragenos) sunkių pažeidimų, labai retais atvejais fosfatai gali sukelti drumzlinus ragenos plotelius dėl gydymo metu susiformavusių kalcio nuosėdų. Pasitarkite su gydytoju, kuris galės Jums skirti gydymą be fosfatų.</w:t>
      </w:r>
    </w:p>
    <w:p w14:paraId="72D2C1C4" w14:textId="77777777" w:rsidR="00FB6AF0" w:rsidRPr="00FB6AF0" w:rsidRDefault="00FB6AF0" w:rsidP="003A3BD3">
      <w:pPr>
        <w:numPr>
          <w:ilvl w:val="12"/>
          <w:numId w:val="0"/>
        </w:numPr>
        <w:ind w:right="-2"/>
        <w:rPr>
          <w:rFonts w:eastAsia="Times New Roman"/>
        </w:rPr>
      </w:pPr>
    </w:p>
    <w:p w14:paraId="4407E628" w14:textId="77777777" w:rsidR="002A6F58" w:rsidRPr="00FB6AF0" w:rsidRDefault="002A6F58" w:rsidP="002A6F58">
      <w:pPr>
        <w:tabs>
          <w:tab w:val="left" w:pos="567"/>
        </w:tabs>
        <w:rPr>
          <w:szCs w:val="22"/>
        </w:rPr>
      </w:pPr>
    </w:p>
    <w:p w14:paraId="7E155E33" w14:textId="77777777" w:rsidR="002A6F58" w:rsidRPr="00FB6AF0" w:rsidRDefault="002A6F58" w:rsidP="002A6F58">
      <w:pPr>
        <w:tabs>
          <w:tab w:val="left" w:pos="567"/>
        </w:tabs>
        <w:rPr>
          <w:b/>
          <w:szCs w:val="22"/>
        </w:rPr>
      </w:pPr>
      <w:r w:rsidRPr="00FB6AF0">
        <w:rPr>
          <w:b/>
          <w:szCs w:val="22"/>
        </w:rPr>
        <w:t>3.</w:t>
      </w:r>
      <w:r w:rsidRPr="00FB6AF0">
        <w:rPr>
          <w:b/>
          <w:szCs w:val="22"/>
        </w:rPr>
        <w:tab/>
        <w:t xml:space="preserve">Kaip vartoti OFTAN TIMOLOL </w:t>
      </w:r>
    </w:p>
    <w:p w14:paraId="14CBCA48" w14:textId="77777777" w:rsidR="002A6F58" w:rsidRPr="00FB6AF0" w:rsidRDefault="002A6F58" w:rsidP="002A6F58">
      <w:pPr>
        <w:tabs>
          <w:tab w:val="left" w:pos="567"/>
        </w:tabs>
        <w:rPr>
          <w:b/>
          <w:szCs w:val="22"/>
        </w:rPr>
      </w:pPr>
    </w:p>
    <w:p w14:paraId="691BFA74" w14:textId="77777777" w:rsidR="002A6F58" w:rsidRPr="00FB6AF0" w:rsidRDefault="002A6F58" w:rsidP="002A6F58">
      <w:pPr>
        <w:tabs>
          <w:tab w:val="left" w:pos="567"/>
        </w:tabs>
        <w:rPr>
          <w:szCs w:val="22"/>
        </w:rPr>
      </w:pPr>
      <w:r w:rsidRPr="00FB6AF0">
        <w:rPr>
          <w:szCs w:val="22"/>
        </w:rPr>
        <w:t>Visada vartokite šį vaistą tiksliai kaip nurodė gydytojas. Jeigu abejojate, kreipkitės į gydytoją arba vaistininką. Akių lašų lašinama tik į akis.</w:t>
      </w:r>
    </w:p>
    <w:p w14:paraId="71642D39" w14:textId="77777777" w:rsidR="002A6F58" w:rsidRPr="00FB6AF0" w:rsidRDefault="002A6F58" w:rsidP="002A6F58">
      <w:pPr>
        <w:tabs>
          <w:tab w:val="left" w:pos="567"/>
        </w:tabs>
        <w:rPr>
          <w:szCs w:val="22"/>
        </w:rPr>
      </w:pPr>
      <w:r w:rsidRPr="00FB6AF0">
        <w:rPr>
          <w:szCs w:val="22"/>
        </w:rPr>
        <w:t>Rekomenduojama į pažeistą akį lašinti po 1 lašą 1 – 2 kartus per parą.</w:t>
      </w:r>
    </w:p>
    <w:p w14:paraId="2B27D1EE" w14:textId="77777777" w:rsidR="002A6F58" w:rsidRPr="00FB6AF0" w:rsidRDefault="002A6F58" w:rsidP="002A6F58">
      <w:pPr>
        <w:tabs>
          <w:tab w:val="left" w:pos="567"/>
        </w:tabs>
        <w:rPr>
          <w:szCs w:val="22"/>
        </w:rPr>
      </w:pPr>
      <w:r w:rsidRPr="00FB6AF0">
        <w:rPr>
          <w:szCs w:val="22"/>
        </w:rPr>
        <w:t>Pradėjus vaisto vartoti, gydytojas tikrins akispūdį 2 – 4 savaites, po to akispūdis bus sekamas reguliariai.</w:t>
      </w:r>
    </w:p>
    <w:p w14:paraId="31AD526E" w14:textId="77777777" w:rsidR="002A6F58" w:rsidRPr="00FB6AF0" w:rsidRDefault="002A6F58" w:rsidP="002A6F58">
      <w:pPr>
        <w:tabs>
          <w:tab w:val="left" w:pos="567"/>
        </w:tabs>
        <w:rPr>
          <w:szCs w:val="22"/>
        </w:rPr>
      </w:pPr>
    </w:p>
    <w:p w14:paraId="61401DED" w14:textId="77777777" w:rsidR="002A6F58" w:rsidRPr="00FB6AF0" w:rsidRDefault="002A6F58" w:rsidP="002A6F58">
      <w:pPr>
        <w:rPr>
          <w:szCs w:val="22"/>
        </w:rPr>
      </w:pPr>
      <w:r w:rsidRPr="00FB6AF0">
        <w:rPr>
          <w:szCs w:val="22"/>
        </w:rPr>
        <w:t xml:space="preserve">Po </w:t>
      </w:r>
      <w:r w:rsidRPr="00FB6AF0">
        <w:rPr>
          <w:bCs/>
          <w:szCs w:val="22"/>
        </w:rPr>
        <w:t>OFTAN TIMOLOL</w:t>
      </w:r>
      <w:r w:rsidRPr="00FB6AF0">
        <w:rPr>
          <w:szCs w:val="22"/>
        </w:rPr>
        <w:t xml:space="preserve"> pavartojimo pirštu prispauskite akies kampą prie nosies (4 paveikslas) 2 minutėms. Tai padės neleisti timololiui patekti į likusią organizmo dalį.</w:t>
      </w:r>
    </w:p>
    <w:p w14:paraId="73C8F060" w14:textId="77777777" w:rsidR="002A6F58" w:rsidRPr="00FB6AF0" w:rsidRDefault="002A6F58" w:rsidP="002A6F58">
      <w:pPr>
        <w:tabs>
          <w:tab w:val="left" w:pos="0"/>
          <w:tab w:val="left" w:pos="567"/>
        </w:tabs>
        <w:rPr>
          <w:szCs w:val="22"/>
        </w:rPr>
      </w:pPr>
    </w:p>
    <w:p w14:paraId="7EBA8690" w14:textId="77777777" w:rsidR="002A6F58" w:rsidRPr="00FB6AF0" w:rsidRDefault="002A6F58" w:rsidP="002A6F58">
      <w:pPr>
        <w:tabs>
          <w:tab w:val="left" w:pos="0"/>
          <w:tab w:val="left" w:pos="567"/>
        </w:tabs>
        <w:rPr>
          <w:szCs w:val="22"/>
        </w:rPr>
      </w:pPr>
      <w:r w:rsidRPr="00FB6AF0">
        <w:rPr>
          <w:szCs w:val="22"/>
        </w:rPr>
        <w:t>Jei į tą pačią akį reikia lašinti kitų vaistų, tarp jų vartojimo reikia daryti mažiausiai 5 minučių pertrauką.</w:t>
      </w:r>
    </w:p>
    <w:p w14:paraId="54C92D89" w14:textId="77777777" w:rsidR="002A6F58" w:rsidRPr="00FB6AF0" w:rsidRDefault="002A6F58" w:rsidP="002A6F58">
      <w:pPr>
        <w:tabs>
          <w:tab w:val="left" w:pos="0"/>
          <w:tab w:val="left" w:pos="567"/>
        </w:tabs>
        <w:rPr>
          <w:szCs w:val="22"/>
        </w:rPr>
      </w:pPr>
    </w:p>
    <w:p w14:paraId="44E4B7E9" w14:textId="77777777" w:rsidR="002A6F58" w:rsidRPr="00FB6AF0" w:rsidRDefault="002A6F58" w:rsidP="002A6F58">
      <w:pPr>
        <w:tabs>
          <w:tab w:val="left" w:pos="567"/>
        </w:tabs>
        <w:rPr>
          <w:b/>
          <w:szCs w:val="22"/>
        </w:rPr>
      </w:pPr>
      <w:r w:rsidRPr="00FB6AF0">
        <w:rPr>
          <w:b/>
          <w:szCs w:val="22"/>
        </w:rPr>
        <w:t>Prieš akių lašų vartojimą reikia:</w:t>
      </w:r>
    </w:p>
    <w:p w14:paraId="15704901" w14:textId="77777777" w:rsidR="002A6F58" w:rsidRPr="00FB6AF0" w:rsidRDefault="002A6F58" w:rsidP="002A6F58">
      <w:pPr>
        <w:pStyle w:val="Bullet0s"/>
        <w:ind w:left="567" w:hanging="567"/>
      </w:pPr>
      <w:r w:rsidRPr="00FB6AF0">
        <w:t>nusiplauti rankas;</w:t>
      </w:r>
    </w:p>
    <w:p w14:paraId="0FAD594C" w14:textId="77777777" w:rsidR="002A6F58" w:rsidRPr="00FB6AF0" w:rsidRDefault="002A6F58" w:rsidP="002A6F58">
      <w:pPr>
        <w:pStyle w:val="Bullet0s"/>
        <w:ind w:left="567" w:hanging="567"/>
      </w:pPr>
      <w:r w:rsidRPr="00FB6AF0">
        <w:t>pasirinkti patogiausią padėtį: arba atsisėsti, arba atsigulti ant šono, arba atsistoti prieš veidrodį.</w:t>
      </w:r>
    </w:p>
    <w:p w14:paraId="0847795A" w14:textId="77777777" w:rsidR="002A6F58" w:rsidRPr="00FB6AF0" w:rsidRDefault="002A6F58" w:rsidP="002A6F58">
      <w:pPr>
        <w:tabs>
          <w:tab w:val="left" w:pos="567"/>
        </w:tabs>
        <w:ind w:left="567" w:hanging="567"/>
        <w:rPr>
          <w:szCs w:val="22"/>
        </w:rPr>
      </w:pPr>
    </w:p>
    <w:p w14:paraId="390722C6" w14:textId="77777777" w:rsidR="002A6F58" w:rsidRPr="00FB6AF0" w:rsidRDefault="002A6F58" w:rsidP="002A6F58">
      <w:pPr>
        <w:tabs>
          <w:tab w:val="left" w:pos="567"/>
        </w:tabs>
        <w:rPr>
          <w:b/>
          <w:szCs w:val="22"/>
        </w:rPr>
      </w:pPr>
      <w:r w:rsidRPr="00FB6AF0">
        <w:rPr>
          <w:b/>
          <w:szCs w:val="22"/>
        </w:rPr>
        <w:t>Vartojimo būdas</w:t>
      </w:r>
    </w:p>
    <w:p w14:paraId="61CDDECB" w14:textId="77777777" w:rsidR="002A6F58" w:rsidRPr="00FB6AF0" w:rsidRDefault="002A6F58" w:rsidP="002A6F58">
      <w:pPr>
        <w:tabs>
          <w:tab w:val="left" w:pos="567"/>
        </w:tabs>
        <w:ind w:left="567" w:hanging="567"/>
        <w:rPr>
          <w:szCs w:val="22"/>
        </w:rPr>
      </w:pPr>
      <w:r w:rsidRPr="00FB6AF0">
        <w:rPr>
          <w:szCs w:val="22"/>
        </w:rPr>
        <w:t>1.</w:t>
      </w:r>
      <w:r w:rsidRPr="00FB6AF0">
        <w:rPr>
          <w:szCs w:val="22"/>
        </w:rPr>
        <w:tab/>
        <w:t>Atsukti buteliuko dangtelį. Kad tirpalas neužsiterštų, buteliuko galiuku nieko neliesti.</w:t>
      </w:r>
    </w:p>
    <w:p w14:paraId="31E8FBEC" w14:textId="77777777" w:rsidR="002A6F58" w:rsidRPr="00FB6AF0" w:rsidRDefault="002A6F58" w:rsidP="002A6F58">
      <w:pPr>
        <w:tabs>
          <w:tab w:val="left" w:pos="567"/>
        </w:tabs>
        <w:ind w:left="567" w:hanging="567"/>
        <w:rPr>
          <w:szCs w:val="22"/>
        </w:rPr>
      </w:pPr>
    </w:p>
    <w:tbl>
      <w:tblPr>
        <w:tblW w:w="0" w:type="auto"/>
        <w:tblInd w:w="360" w:type="dxa"/>
        <w:tblLook w:val="00A0" w:firstRow="1" w:lastRow="0" w:firstColumn="1" w:lastColumn="0" w:noHBand="0" w:noVBand="0"/>
      </w:tblPr>
      <w:tblGrid>
        <w:gridCol w:w="3737"/>
        <w:gridCol w:w="4973"/>
      </w:tblGrid>
      <w:tr w:rsidR="002A6F58" w:rsidRPr="00FB6AF0" w14:paraId="7C093079" w14:textId="77777777" w:rsidTr="00D3407E">
        <w:tc>
          <w:tcPr>
            <w:tcW w:w="3859" w:type="dxa"/>
          </w:tcPr>
          <w:p w14:paraId="52154EF8" w14:textId="77777777" w:rsidR="002A6F58" w:rsidRPr="00FB6AF0" w:rsidRDefault="002A6F58" w:rsidP="00073B4C">
            <w:pPr>
              <w:spacing w:after="120"/>
              <w:ind w:left="360"/>
              <w:rPr>
                <w:szCs w:val="22"/>
                <w:lang w:eastAsia="en-US"/>
              </w:rPr>
            </w:pPr>
          </w:p>
          <w:p w14:paraId="16836FD1" w14:textId="77777777" w:rsidR="002A6F58" w:rsidRPr="00FB6AF0" w:rsidRDefault="002A6F58" w:rsidP="00073B4C">
            <w:pPr>
              <w:tabs>
                <w:tab w:val="left" w:pos="567"/>
              </w:tabs>
              <w:rPr>
                <w:szCs w:val="22"/>
              </w:rPr>
            </w:pPr>
            <w:r w:rsidRPr="00FB6AF0">
              <w:rPr>
                <w:szCs w:val="22"/>
              </w:rPr>
              <w:t>2. Atlošti galvą ir buteliuką laikyti virš akių.</w:t>
            </w:r>
          </w:p>
          <w:p w14:paraId="4B6551BC" w14:textId="77777777" w:rsidR="002A6F58" w:rsidRPr="00FB6AF0" w:rsidRDefault="002A6F58" w:rsidP="00073B4C">
            <w:pPr>
              <w:spacing w:after="120"/>
              <w:jc w:val="both"/>
              <w:rPr>
                <w:szCs w:val="22"/>
                <w:lang w:eastAsia="en-US"/>
              </w:rPr>
            </w:pPr>
          </w:p>
        </w:tc>
        <w:tc>
          <w:tcPr>
            <w:tcW w:w="5069" w:type="dxa"/>
          </w:tcPr>
          <w:p w14:paraId="08FD649A" w14:textId="241D3E04" w:rsidR="002A6F58" w:rsidRPr="00FB6AF0" w:rsidRDefault="005A0FCD" w:rsidP="008C4666">
            <w:pPr>
              <w:tabs>
                <w:tab w:val="left" w:pos="4020"/>
                <w:tab w:val="right" w:pos="4757"/>
              </w:tabs>
              <w:rPr>
                <w:szCs w:val="22"/>
                <w:lang w:eastAsia="en-US"/>
              </w:rPr>
            </w:pPr>
            <w:r w:rsidRPr="00FB6AF0">
              <w:rPr>
                <w:noProof/>
                <w:szCs w:val="22"/>
              </w:rPr>
              <w:drawing>
                <wp:inline distT="0" distB="0" distL="0" distR="0" wp14:anchorId="16EB5C69" wp14:editId="31EB89E2">
                  <wp:extent cx="1295400" cy="1287780"/>
                  <wp:effectExtent l="0" t="0" r="0" b="0"/>
                  <wp:docPr id="6" name="Picture 3" descr="minitipp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nitippa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0" cy="1287780"/>
                          </a:xfrm>
                          <a:prstGeom prst="rect">
                            <a:avLst/>
                          </a:prstGeom>
                          <a:noFill/>
                          <a:ln>
                            <a:noFill/>
                          </a:ln>
                        </pic:spPr>
                      </pic:pic>
                    </a:graphicData>
                  </a:graphic>
                </wp:inline>
              </w:drawing>
            </w:r>
            <w:r w:rsidR="008C4666">
              <w:rPr>
                <w:szCs w:val="22"/>
                <w:lang w:eastAsia="en-US"/>
              </w:rPr>
              <w:tab/>
            </w:r>
            <w:r w:rsidR="008C4666">
              <w:rPr>
                <w:szCs w:val="22"/>
                <w:lang w:eastAsia="en-US"/>
              </w:rPr>
              <w:tab/>
            </w:r>
          </w:p>
        </w:tc>
      </w:tr>
      <w:tr w:rsidR="002A6F58" w:rsidRPr="00FB6AF0" w14:paraId="6CE168E6" w14:textId="77777777" w:rsidTr="00D3407E">
        <w:tc>
          <w:tcPr>
            <w:tcW w:w="3859" w:type="dxa"/>
          </w:tcPr>
          <w:p w14:paraId="07958B92" w14:textId="77777777" w:rsidR="002A6F58" w:rsidRPr="00FB6AF0" w:rsidRDefault="002A6F58" w:rsidP="00073B4C">
            <w:pPr>
              <w:spacing w:after="120"/>
              <w:ind w:left="360"/>
              <w:rPr>
                <w:szCs w:val="22"/>
                <w:lang w:eastAsia="en-US"/>
              </w:rPr>
            </w:pPr>
          </w:p>
          <w:p w14:paraId="0F180C06" w14:textId="77777777" w:rsidR="002A6F58" w:rsidRPr="00FB6AF0" w:rsidRDefault="002A6F58" w:rsidP="00073B4C">
            <w:pPr>
              <w:tabs>
                <w:tab w:val="left" w:pos="0"/>
              </w:tabs>
              <w:rPr>
                <w:szCs w:val="22"/>
              </w:rPr>
            </w:pPr>
            <w:r w:rsidRPr="00FB6AF0">
              <w:rPr>
                <w:szCs w:val="22"/>
              </w:rPr>
              <w:t xml:space="preserve">3. Apatinio voko kraštą patraukti žemyn ir žiūrėti į viršų. Paspausti buteliuką, kad lašas įlašėtų į akį. </w:t>
            </w:r>
          </w:p>
          <w:p w14:paraId="28920D8F" w14:textId="77777777" w:rsidR="002A6F58" w:rsidRPr="00FB6AF0" w:rsidRDefault="002A6F58" w:rsidP="00073B4C">
            <w:pPr>
              <w:spacing w:after="120"/>
              <w:jc w:val="both"/>
              <w:rPr>
                <w:szCs w:val="22"/>
                <w:lang w:eastAsia="en-US"/>
              </w:rPr>
            </w:pPr>
          </w:p>
        </w:tc>
        <w:tc>
          <w:tcPr>
            <w:tcW w:w="5069" w:type="dxa"/>
          </w:tcPr>
          <w:p w14:paraId="061EF674" w14:textId="0C63C283" w:rsidR="002A6F58" w:rsidRPr="00FB6AF0" w:rsidRDefault="005A0FCD" w:rsidP="00073B4C">
            <w:pPr>
              <w:pStyle w:val="Antrats"/>
              <w:rPr>
                <w:sz w:val="22"/>
                <w:szCs w:val="22"/>
                <w:lang w:eastAsia="en-US"/>
              </w:rPr>
            </w:pPr>
            <w:r w:rsidRPr="00FB6AF0">
              <w:rPr>
                <w:noProof/>
                <w:sz w:val="22"/>
                <w:szCs w:val="22"/>
                <w:lang w:eastAsia="lt-LT"/>
              </w:rPr>
              <w:drawing>
                <wp:inline distT="0" distB="0" distL="0" distR="0" wp14:anchorId="5E44F7B8" wp14:editId="6A29CF37">
                  <wp:extent cx="1424940" cy="1394460"/>
                  <wp:effectExtent l="0" t="0" r="0" b="0"/>
                  <wp:docPr id="5" name="Picture 2" descr="minitipp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itippa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24940" cy="1394460"/>
                          </a:xfrm>
                          <a:prstGeom prst="rect">
                            <a:avLst/>
                          </a:prstGeom>
                          <a:noFill/>
                          <a:ln>
                            <a:noFill/>
                          </a:ln>
                        </pic:spPr>
                      </pic:pic>
                    </a:graphicData>
                  </a:graphic>
                </wp:inline>
              </w:drawing>
            </w:r>
          </w:p>
        </w:tc>
      </w:tr>
      <w:tr w:rsidR="002A6F58" w:rsidRPr="00FB6AF0" w14:paraId="071660D1" w14:textId="77777777" w:rsidTr="00D3407E">
        <w:tc>
          <w:tcPr>
            <w:tcW w:w="3859" w:type="dxa"/>
          </w:tcPr>
          <w:p w14:paraId="1E823891" w14:textId="77777777" w:rsidR="002A6F58" w:rsidRPr="00FB6AF0" w:rsidRDefault="002A6F58" w:rsidP="00073B4C">
            <w:pPr>
              <w:tabs>
                <w:tab w:val="left" w:pos="1985"/>
                <w:tab w:val="left" w:pos="2977"/>
              </w:tabs>
              <w:spacing w:after="120"/>
              <w:ind w:left="360"/>
              <w:rPr>
                <w:szCs w:val="22"/>
                <w:lang w:eastAsia="en-US"/>
              </w:rPr>
            </w:pPr>
          </w:p>
          <w:p w14:paraId="2A7F406F" w14:textId="77777777" w:rsidR="002A6F58" w:rsidRDefault="002A6F58" w:rsidP="00073B4C">
            <w:pPr>
              <w:jc w:val="both"/>
              <w:rPr>
                <w:szCs w:val="22"/>
              </w:rPr>
            </w:pPr>
            <w:r w:rsidRPr="00FB6AF0">
              <w:rPr>
                <w:szCs w:val="22"/>
              </w:rPr>
              <w:t>4. Užsimerkti ir rodomuoju pirštu užspausti vidinį akies kampą. Kad lašas nenutekėtų ašariniu nosies kanalu, užspaudus reikia laikyti maždaug 2 minutes.</w:t>
            </w:r>
          </w:p>
          <w:p w14:paraId="04C0D3A4" w14:textId="708B4913" w:rsidR="0054580E" w:rsidRPr="00FB6AF0" w:rsidRDefault="0054580E" w:rsidP="00073B4C">
            <w:pPr>
              <w:jc w:val="both"/>
              <w:rPr>
                <w:szCs w:val="22"/>
                <w:lang w:eastAsia="en-US"/>
              </w:rPr>
            </w:pPr>
          </w:p>
        </w:tc>
        <w:tc>
          <w:tcPr>
            <w:tcW w:w="5069" w:type="dxa"/>
          </w:tcPr>
          <w:p w14:paraId="7484008F" w14:textId="46C8DE9D" w:rsidR="002A6F58" w:rsidRPr="00FB6AF0" w:rsidRDefault="005A0FCD" w:rsidP="00073B4C">
            <w:pPr>
              <w:rPr>
                <w:szCs w:val="22"/>
                <w:lang w:eastAsia="en-US"/>
              </w:rPr>
            </w:pPr>
            <w:r w:rsidRPr="00FB6AF0">
              <w:rPr>
                <w:noProof/>
                <w:szCs w:val="22"/>
              </w:rPr>
              <w:drawing>
                <wp:inline distT="0" distB="0" distL="0" distR="0" wp14:anchorId="16E023F0" wp14:editId="23110CF2">
                  <wp:extent cx="1760220" cy="1424940"/>
                  <wp:effectExtent l="0" t="0" r="0" b="0"/>
                  <wp:docPr id="4" name="Picture 1" descr="minitipp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tippa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60220" cy="1424940"/>
                          </a:xfrm>
                          <a:prstGeom prst="rect">
                            <a:avLst/>
                          </a:prstGeom>
                          <a:noFill/>
                          <a:ln>
                            <a:noFill/>
                          </a:ln>
                        </pic:spPr>
                      </pic:pic>
                    </a:graphicData>
                  </a:graphic>
                </wp:inline>
              </w:drawing>
            </w:r>
          </w:p>
        </w:tc>
      </w:tr>
    </w:tbl>
    <w:p w14:paraId="008CF6F0" w14:textId="77777777" w:rsidR="002A6F58" w:rsidRPr="00FB6AF0" w:rsidRDefault="002A6F58" w:rsidP="002A6F58">
      <w:pPr>
        <w:tabs>
          <w:tab w:val="left" w:pos="567"/>
        </w:tabs>
        <w:rPr>
          <w:szCs w:val="22"/>
        </w:rPr>
      </w:pPr>
    </w:p>
    <w:p w14:paraId="3AEA13D4" w14:textId="77777777" w:rsidR="002A6F58" w:rsidRPr="00FB6AF0" w:rsidRDefault="002A6F58" w:rsidP="002A6F58">
      <w:pPr>
        <w:pStyle w:val="Default"/>
        <w:jc w:val="both"/>
        <w:rPr>
          <w:rFonts w:ascii="Times New Roman" w:hAnsi="Times New Roman" w:cs="Times New Roman"/>
          <w:sz w:val="22"/>
          <w:szCs w:val="22"/>
          <w:lang w:val="lt-LT"/>
        </w:rPr>
      </w:pPr>
      <w:r w:rsidRPr="00FB6AF0">
        <w:rPr>
          <w:rFonts w:ascii="Times New Roman" w:hAnsi="Times New Roman" w:cs="Times New Roman"/>
          <w:b/>
          <w:bCs/>
          <w:sz w:val="22"/>
          <w:szCs w:val="22"/>
          <w:lang w:val="lt-LT"/>
        </w:rPr>
        <w:t xml:space="preserve">Vartojimas vaikams </w:t>
      </w:r>
    </w:p>
    <w:p w14:paraId="41078029" w14:textId="77777777" w:rsidR="002A6F58" w:rsidRPr="00FB6AF0" w:rsidRDefault="002A6F58" w:rsidP="002A6F58">
      <w:pPr>
        <w:rPr>
          <w:szCs w:val="22"/>
        </w:rPr>
      </w:pPr>
      <w:r w:rsidRPr="00FB6AF0">
        <w:rPr>
          <w:szCs w:val="22"/>
        </w:rPr>
        <w:t xml:space="preserve">Prieš </w:t>
      </w:r>
      <w:r w:rsidRPr="00FB6AF0">
        <w:rPr>
          <w:bCs/>
          <w:szCs w:val="22"/>
        </w:rPr>
        <w:t>OFTAN TIMOLOL</w:t>
      </w:r>
      <w:r w:rsidRPr="00FB6AF0">
        <w:rPr>
          <w:szCs w:val="22"/>
        </w:rPr>
        <w:t xml:space="preserve"> vartojimą būtinas išsamus medicininis paciento būklės patikrinimas. Jūsų gydytojas, svarstydamas, ar skirti gydymą </w:t>
      </w:r>
      <w:r w:rsidRPr="00FB6AF0">
        <w:rPr>
          <w:bCs/>
          <w:szCs w:val="22"/>
        </w:rPr>
        <w:t>OFTAN TIMOLOL</w:t>
      </w:r>
      <w:r w:rsidRPr="00FB6AF0">
        <w:rPr>
          <w:szCs w:val="22"/>
        </w:rPr>
        <w:t>, atidžiai įvertins riziką ir naudą. Jei nauda bus didesnė už riziką, gydytojas rekomenduos kartą per parą vartoti mažiausios įmanomos koncentracijos vaistą. Gydant vaikus, akispūdžiui kontroliuoti gali pakakti vaisto, kuriame veikliosios medžiagos koncentracija yra 0,1%. Jei tokia dozė akispūdžio tinkamai nekontroliuoja, vaisto gali tekti lašinti du kartus per parą (kas 12 valandų). Po pirmosios dozės pavartojimo pacientai, ypač naujagimiai, turi būti 1</w:t>
      </w:r>
      <w:r w:rsidRPr="00FB6AF0">
        <w:rPr>
          <w:szCs w:val="22"/>
        </w:rPr>
        <w:noBreakHyphen/>
        <w:t xml:space="preserve">2 valandas atidžiai stebimi, be to, ligonius reikia atidžiai stebėti iki operacijos, ar neatsiranda nepageidaujamų reiškinių. </w:t>
      </w:r>
    </w:p>
    <w:p w14:paraId="57CC8986" w14:textId="77777777" w:rsidR="002A6F58" w:rsidRPr="00FB6AF0" w:rsidRDefault="002A6F58" w:rsidP="002A6F58">
      <w:pPr>
        <w:rPr>
          <w:szCs w:val="22"/>
        </w:rPr>
      </w:pPr>
    </w:p>
    <w:p w14:paraId="5CC4B158" w14:textId="77777777" w:rsidR="002A6F58" w:rsidRPr="00FB6AF0" w:rsidRDefault="002A6F58" w:rsidP="002A6F58">
      <w:pPr>
        <w:pStyle w:val="Bullet0s"/>
        <w:ind w:left="567" w:hanging="567"/>
        <w:rPr>
          <w:b/>
        </w:rPr>
      </w:pPr>
      <w:r w:rsidRPr="00FB6AF0">
        <w:rPr>
          <w:b/>
        </w:rPr>
        <w:t>Vartojimo metodas</w:t>
      </w:r>
    </w:p>
    <w:p w14:paraId="00D46ABE" w14:textId="77777777" w:rsidR="002A6F58" w:rsidRPr="00FB6AF0" w:rsidRDefault="002A6F58" w:rsidP="002A6F58">
      <w:pPr>
        <w:pStyle w:val="Default"/>
        <w:ind w:left="567"/>
        <w:jc w:val="both"/>
        <w:rPr>
          <w:rFonts w:ascii="Times New Roman" w:hAnsi="Times New Roman" w:cs="Times New Roman"/>
          <w:sz w:val="22"/>
          <w:szCs w:val="22"/>
          <w:lang w:val="lt-LT"/>
        </w:rPr>
      </w:pPr>
      <w:r w:rsidRPr="00FB6AF0">
        <w:rPr>
          <w:rFonts w:ascii="Times New Roman" w:hAnsi="Times New Roman" w:cs="Times New Roman"/>
          <w:sz w:val="22"/>
          <w:szCs w:val="22"/>
          <w:lang w:val="lt-LT"/>
        </w:rPr>
        <w:t>Vienkartinė OFTAN TIMOLOL dozė yra tik vienas lašas.</w:t>
      </w:r>
    </w:p>
    <w:p w14:paraId="700FB278" w14:textId="77777777" w:rsidR="002A6F58" w:rsidRPr="00FB6AF0" w:rsidRDefault="002A6F58" w:rsidP="00FB6AF0">
      <w:pPr>
        <w:pStyle w:val="Default"/>
        <w:ind w:left="567"/>
        <w:rPr>
          <w:rFonts w:ascii="Times New Roman" w:hAnsi="Times New Roman" w:cs="Times New Roman"/>
          <w:sz w:val="22"/>
          <w:szCs w:val="22"/>
          <w:lang w:val="lt-LT"/>
        </w:rPr>
      </w:pPr>
      <w:r w:rsidRPr="00FB6AF0">
        <w:rPr>
          <w:rFonts w:ascii="Times New Roman" w:hAnsi="Times New Roman" w:cs="Times New Roman"/>
          <w:sz w:val="22"/>
          <w:szCs w:val="22"/>
          <w:lang w:val="lt-LT"/>
        </w:rPr>
        <w:t>Po lašų įlašinimo reikia kiek įmanoma ilgiau (pvz., 3</w:t>
      </w:r>
      <w:r w:rsidRPr="00FB6AF0">
        <w:rPr>
          <w:rFonts w:ascii="Times New Roman" w:hAnsi="Times New Roman" w:cs="Times New Roman"/>
          <w:sz w:val="22"/>
          <w:szCs w:val="22"/>
          <w:lang w:val="lt-LT"/>
        </w:rPr>
        <w:noBreakHyphen/>
        <w:t>5 minutes) pabūti užsimerkus ir spausti arčiau nosies esantį akies kampą, taip siekiant išvengti OFTAN TIMOLOL  patekimo į organizmą.</w:t>
      </w:r>
    </w:p>
    <w:p w14:paraId="253E8F52" w14:textId="77777777" w:rsidR="002A6F58" w:rsidRPr="00FB6AF0" w:rsidRDefault="002A6F58" w:rsidP="002A6F58">
      <w:pPr>
        <w:pStyle w:val="Default"/>
        <w:jc w:val="both"/>
        <w:rPr>
          <w:rFonts w:ascii="Times New Roman" w:hAnsi="Times New Roman" w:cs="Times New Roman"/>
          <w:sz w:val="22"/>
          <w:szCs w:val="22"/>
          <w:lang w:val="lt-LT"/>
        </w:rPr>
      </w:pPr>
    </w:p>
    <w:p w14:paraId="6C0D0731" w14:textId="77777777" w:rsidR="002A6F58" w:rsidRPr="00FB6AF0" w:rsidRDefault="002A6F58" w:rsidP="002A6F58">
      <w:pPr>
        <w:pStyle w:val="Bullet0s"/>
        <w:ind w:left="567" w:hanging="567"/>
        <w:rPr>
          <w:b/>
        </w:rPr>
      </w:pPr>
      <w:r w:rsidRPr="00FB6AF0">
        <w:rPr>
          <w:b/>
        </w:rPr>
        <w:t>Gydymo trukmė</w:t>
      </w:r>
    </w:p>
    <w:p w14:paraId="4AD9CACD" w14:textId="77777777" w:rsidR="002A6F58" w:rsidRPr="00FB6AF0" w:rsidRDefault="002A6F58" w:rsidP="002A6F58">
      <w:pPr>
        <w:ind w:left="567"/>
        <w:rPr>
          <w:color w:val="000000"/>
          <w:szCs w:val="22"/>
        </w:rPr>
      </w:pPr>
      <w:r w:rsidRPr="00FB6AF0">
        <w:rPr>
          <w:color w:val="000000"/>
          <w:szCs w:val="22"/>
        </w:rPr>
        <w:t>Laikinam vaikų ir paauglių gydymui.</w:t>
      </w:r>
    </w:p>
    <w:p w14:paraId="2045F8CF" w14:textId="77777777" w:rsidR="002A6F58" w:rsidRPr="00FB6AF0" w:rsidRDefault="002A6F58" w:rsidP="002A6F58">
      <w:pPr>
        <w:tabs>
          <w:tab w:val="left" w:pos="567"/>
        </w:tabs>
        <w:rPr>
          <w:szCs w:val="22"/>
        </w:rPr>
      </w:pPr>
    </w:p>
    <w:p w14:paraId="3766EAFA" w14:textId="77777777" w:rsidR="002A6F58" w:rsidRPr="00FB6AF0" w:rsidRDefault="002A6F58" w:rsidP="002A6F58">
      <w:pPr>
        <w:tabs>
          <w:tab w:val="left" w:pos="567"/>
        </w:tabs>
        <w:rPr>
          <w:b/>
          <w:szCs w:val="22"/>
        </w:rPr>
      </w:pPr>
      <w:r w:rsidRPr="00FB6AF0">
        <w:rPr>
          <w:b/>
          <w:szCs w:val="22"/>
        </w:rPr>
        <w:t>Ką daryti pavartojus per didelę OFTAN TIMOLOL dozę?</w:t>
      </w:r>
    </w:p>
    <w:p w14:paraId="02514121" w14:textId="77777777" w:rsidR="002A6F58" w:rsidRPr="00FB6AF0" w:rsidRDefault="002A6F58" w:rsidP="002A6F58">
      <w:pPr>
        <w:tabs>
          <w:tab w:val="left" w:pos="567"/>
        </w:tabs>
        <w:rPr>
          <w:szCs w:val="22"/>
        </w:rPr>
      </w:pPr>
      <w:r w:rsidRPr="00FB6AF0">
        <w:rPr>
          <w:szCs w:val="22"/>
        </w:rPr>
        <w:t>Dažniausi beta-adrenoblokatorių perdozavimo simptomai yra retas širdies plakimas, mažas kraujospūdis, širdies nepakankamumas ir kvėpavimo takų susiaurėjimas plaučiuose. Jei būtina, reikia kreiptis į gydytoją.</w:t>
      </w:r>
    </w:p>
    <w:p w14:paraId="023C4D55" w14:textId="77777777" w:rsidR="002A6F58" w:rsidRPr="00FB6AF0" w:rsidRDefault="002A6F58" w:rsidP="002A6F58">
      <w:pPr>
        <w:tabs>
          <w:tab w:val="left" w:pos="567"/>
        </w:tabs>
        <w:rPr>
          <w:szCs w:val="22"/>
        </w:rPr>
      </w:pPr>
    </w:p>
    <w:p w14:paraId="5E6F6E27" w14:textId="77777777" w:rsidR="002A6F58" w:rsidRPr="00FB6AF0" w:rsidRDefault="002A6F58" w:rsidP="002A6F58">
      <w:pPr>
        <w:tabs>
          <w:tab w:val="left" w:pos="567"/>
        </w:tabs>
        <w:rPr>
          <w:b/>
          <w:szCs w:val="22"/>
        </w:rPr>
      </w:pPr>
      <w:r w:rsidRPr="00FB6AF0">
        <w:rPr>
          <w:b/>
          <w:szCs w:val="22"/>
        </w:rPr>
        <w:t xml:space="preserve">Nurijus OFTAN TIMOLOL </w:t>
      </w:r>
    </w:p>
    <w:p w14:paraId="73E1A873" w14:textId="77777777" w:rsidR="002A6F58" w:rsidRPr="00FB6AF0" w:rsidRDefault="002A6F58" w:rsidP="002A6F58">
      <w:pPr>
        <w:tabs>
          <w:tab w:val="left" w:pos="567"/>
        </w:tabs>
        <w:rPr>
          <w:szCs w:val="22"/>
        </w:rPr>
      </w:pPr>
      <w:r w:rsidRPr="00FB6AF0">
        <w:rPr>
          <w:szCs w:val="22"/>
        </w:rPr>
        <w:t xml:space="preserve">Jei šio vaisto nuryjama, reikia kreiptis į gydytoją arba vaistininką. </w:t>
      </w:r>
    </w:p>
    <w:p w14:paraId="3308379E" w14:textId="77777777" w:rsidR="002A6F58" w:rsidRPr="00FB6AF0" w:rsidRDefault="002A6F58" w:rsidP="002A6F58">
      <w:pPr>
        <w:tabs>
          <w:tab w:val="left" w:pos="567"/>
        </w:tabs>
        <w:rPr>
          <w:szCs w:val="22"/>
        </w:rPr>
      </w:pPr>
    </w:p>
    <w:p w14:paraId="5D4A7B58" w14:textId="77777777" w:rsidR="002A6F58" w:rsidRPr="00FB6AF0" w:rsidRDefault="002A6F58" w:rsidP="002A6F58">
      <w:pPr>
        <w:tabs>
          <w:tab w:val="left" w:pos="567"/>
        </w:tabs>
        <w:rPr>
          <w:b/>
          <w:szCs w:val="22"/>
        </w:rPr>
      </w:pPr>
      <w:r w:rsidRPr="00FB6AF0">
        <w:rPr>
          <w:b/>
          <w:szCs w:val="22"/>
        </w:rPr>
        <w:t xml:space="preserve">Pamiršus pavartoti OFTAN TIMOLOL </w:t>
      </w:r>
    </w:p>
    <w:p w14:paraId="0D6ABBBC" w14:textId="77777777" w:rsidR="002A6F58" w:rsidRPr="00FB6AF0" w:rsidRDefault="002A6F58" w:rsidP="002A6F58">
      <w:pPr>
        <w:tabs>
          <w:tab w:val="left" w:pos="567"/>
        </w:tabs>
        <w:rPr>
          <w:szCs w:val="22"/>
        </w:rPr>
      </w:pPr>
      <w:r w:rsidRPr="00FB6AF0">
        <w:rPr>
          <w:szCs w:val="22"/>
        </w:rPr>
        <w:t>Negalima vartoti dvigubos dozės norint kompensuoti praleistą dozę.</w:t>
      </w:r>
    </w:p>
    <w:p w14:paraId="52B0C9D4" w14:textId="77777777" w:rsidR="002A6F58" w:rsidRPr="00FB6AF0" w:rsidRDefault="002A6F58" w:rsidP="002A6F58">
      <w:pPr>
        <w:tabs>
          <w:tab w:val="left" w:pos="567"/>
        </w:tabs>
        <w:rPr>
          <w:szCs w:val="22"/>
        </w:rPr>
      </w:pPr>
    </w:p>
    <w:p w14:paraId="633B9C23" w14:textId="77777777" w:rsidR="002A6F58" w:rsidRPr="00FB6AF0" w:rsidRDefault="002A6F58" w:rsidP="002A6F58">
      <w:pPr>
        <w:pStyle w:val="PI-3EMEASMCA"/>
      </w:pPr>
      <w:r w:rsidRPr="00FB6AF0">
        <w:t xml:space="preserve">Nustojus vartoti OFTAN TIMOLOL </w:t>
      </w:r>
    </w:p>
    <w:p w14:paraId="00E1C78E" w14:textId="77777777" w:rsidR="002A6F58" w:rsidRPr="00FB6AF0" w:rsidRDefault="002A6F58" w:rsidP="002A6F58">
      <w:pPr>
        <w:pStyle w:val="BTEMEASMCA"/>
        <w:rPr>
          <w:lang w:val="lt-LT"/>
        </w:rPr>
      </w:pPr>
      <w:r w:rsidRPr="00FB6AF0">
        <w:rPr>
          <w:lang w:val="lt-LT"/>
        </w:rPr>
        <w:lastRenderedPageBreak/>
        <w:t>Nepasitarę su gydytoju nenutraukite šio vaisto vartojimo.</w:t>
      </w:r>
    </w:p>
    <w:p w14:paraId="70B14815" w14:textId="77777777" w:rsidR="002A6F58" w:rsidRPr="00FB6AF0" w:rsidRDefault="002A6F58" w:rsidP="002A6F58">
      <w:pPr>
        <w:tabs>
          <w:tab w:val="left" w:pos="567"/>
        </w:tabs>
        <w:ind w:left="567" w:hanging="567"/>
        <w:rPr>
          <w:szCs w:val="22"/>
        </w:rPr>
      </w:pPr>
    </w:p>
    <w:p w14:paraId="5C2741FE" w14:textId="77777777" w:rsidR="002A6F58" w:rsidRPr="00FB6AF0" w:rsidRDefault="002A6F58" w:rsidP="002A6F58">
      <w:pPr>
        <w:tabs>
          <w:tab w:val="left" w:pos="567"/>
        </w:tabs>
        <w:ind w:left="567" w:hanging="567"/>
        <w:rPr>
          <w:szCs w:val="22"/>
        </w:rPr>
      </w:pPr>
      <w:r w:rsidRPr="00FB6AF0">
        <w:rPr>
          <w:szCs w:val="22"/>
        </w:rPr>
        <w:t>Jeigu kiltų daugiau klausimų dėl šio vaisto vartojimo, kreipkitės į gydytoją arba vaistininką.</w:t>
      </w:r>
    </w:p>
    <w:p w14:paraId="691B9619" w14:textId="77777777" w:rsidR="002A6F58" w:rsidRPr="00FB6AF0" w:rsidRDefault="002A6F58" w:rsidP="002A6F58">
      <w:pPr>
        <w:tabs>
          <w:tab w:val="left" w:pos="567"/>
        </w:tabs>
        <w:ind w:left="567" w:hanging="567"/>
        <w:rPr>
          <w:szCs w:val="22"/>
        </w:rPr>
      </w:pPr>
    </w:p>
    <w:p w14:paraId="625A1B57" w14:textId="77777777" w:rsidR="002A6F58" w:rsidRPr="00FB6AF0" w:rsidRDefault="002A6F58" w:rsidP="002A6F58">
      <w:pPr>
        <w:tabs>
          <w:tab w:val="left" w:pos="567"/>
        </w:tabs>
        <w:rPr>
          <w:szCs w:val="22"/>
        </w:rPr>
      </w:pPr>
    </w:p>
    <w:p w14:paraId="31CB2FB9" w14:textId="77777777" w:rsidR="002A6F58" w:rsidRPr="00FB6AF0" w:rsidRDefault="002A6F58" w:rsidP="002A6F58">
      <w:pPr>
        <w:tabs>
          <w:tab w:val="left" w:pos="567"/>
        </w:tabs>
        <w:rPr>
          <w:b/>
          <w:szCs w:val="22"/>
        </w:rPr>
      </w:pPr>
      <w:r w:rsidRPr="00FB6AF0">
        <w:rPr>
          <w:b/>
          <w:szCs w:val="22"/>
        </w:rPr>
        <w:t>4.</w:t>
      </w:r>
      <w:r w:rsidRPr="00FB6AF0">
        <w:rPr>
          <w:b/>
          <w:szCs w:val="22"/>
        </w:rPr>
        <w:tab/>
        <w:t>Galimas šalutinis poveikis</w:t>
      </w:r>
    </w:p>
    <w:p w14:paraId="5AF28A2C" w14:textId="77777777" w:rsidR="002A6F58" w:rsidRPr="00FB6AF0" w:rsidRDefault="002A6F58" w:rsidP="002A6F58">
      <w:pPr>
        <w:tabs>
          <w:tab w:val="left" w:pos="567"/>
        </w:tabs>
        <w:rPr>
          <w:b/>
          <w:szCs w:val="22"/>
        </w:rPr>
      </w:pPr>
    </w:p>
    <w:p w14:paraId="25AB9C24" w14:textId="77777777" w:rsidR="002A6F58" w:rsidRPr="00FB6AF0" w:rsidRDefault="002A6F58" w:rsidP="002A6F58">
      <w:pPr>
        <w:pStyle w:val="BTEMEASMCA"/>
        <w:rPr>
          <w:lang w:val="lt-LT"/>
        </w:rPr>
      </w:pPr>
      <w:r w:rsidRPr="00FB6AF0">
        <w:rPr>
          <w:lang w:val="lt-LT"/>
        </w:rPr>
        <w:t>Šis vaistas, kaip ir visi kiti vaistai, gali sukelti šalutinį poveikį, nors jis pasireiškia ne visiems žmonėms. Paprastai lašų vartojimą galima tęsti, nebent pasireiškia sunkus poveikis. Jei Jums neramu, pasitarkite su gydytoju arba vaistininku. Nenutraukite šio vaisto vartojimo nepasitarę su gydytoju.</w:t>
      </w:r>
    </w:p>
    <w:p w14:paraId="4391E8F8" w14:textId="77777777" w:rsidR="002A6F58" w:rsidRPr="00FB6AF0" w:rsidRDefault="002A6F58" w:rsidP="002A6F58">
      <w:pPr>
        <w:tabs>
          <w:tab w:val="left" w:pos="567"/>
        </w:tabs>
        <w:rPr>
          <w:szCs w:val="22"/>
        </w:rPr>
      </w:pPr>
    </w:p>
    <w:p w14:paraId="4FA34E68" w14:textId="77777777" w:rsidR="002A6F58" w:rsidRPr="00FB6AF0" w:rsidRDefault="002A6F58" w:rsidP="002A6F58">
      <w:pPr>
        <w:rPr>
          <w:b/>
          <w:szCs w:val="22"/>
        </w:rPr>
      </w:pPr>
      <w:r w:rsidRPr="00FB6AF0">
        <w:rPr>
          <w:b/>
          <w:szCs w:val="22"/>
        </w:rPr>
        <w:t>Dažnas (gali atsirasti iki 1 iš 10 žmonių)</w:t>
      </w:r>
    </w:p>
    <w:p w14:paraId="4703BD3A" w14:textId="77777777" w:rsidR="002A6F58" w:rsidRPr="00FB6AF0" w:rsidRDefault="002A6F58" w:rsidP="002A6F58">
      <w:pPr>
        <w:numPr>
          <w:ilvl w:val="0"/>
          <w:numId w:val="8"/>
        </w:numPr>
        <w:ind w:left="567" w:hanging="567"/>
        <w:rPr>
          <w:szCs w:val="22"/>
        </w:rPr>
      </w:pPr>
      <w:r w:rsidRPr="00FB6AF0">
        <w:rPr>
          <w:szCs w:val="22"/>
        </w:rPr>
        <w:t>Galvos skausmas.</w:t>
      </w:r>
    </w:p>
    <w:p w14:paraId="757F44EA" w14:textId="77777777" w:rsidR="002A6F58" w:rsidRPr="00FB6AF0" w:rsidRDefault="002A6F58" w:rsidP="002A6F58">
      <w:pPr>
        <w:rPr>
          <w:szCs w:val="22"/>
          <w:u w:val="single"/>
        </w:rPr>
      </w:pPr>
    </w:p>
    <w:p w14:paraId="2E83C5F6" w14:textId="77777777" w:rsidR="002A6F58" w:rsidRPr="00FB6AF0" w:rsidRDefault="002A6F58" w:rsidP="002A6F58">
      <w:pPr>
        <w:rPr>
          <w:b/>
          <w:szCs w:val="22"/>
        </w:rPr>
      </w:pPr>
      <w:r w:rsidRPr="00FB6AF0">
        <w:rPr>
          <w:b/>
          <w:szCs w:val="22"/>
        </w:rPr>
        <w:t>Nedažnas (gali atsirasti iki 1 iš 100 žmonių)</w:t>
      </w:r>
    </w:p>
    <w:p w14:paraId="104E3913" w14:textId="77777777" w:rsidR="002A6F58" w:rsidRPr="00FB6AF0" w:rsidRDefault="002A6F58" w:rsidP="002A6F58">
      <w:pPr>
        <w:numPr>
          <w:ilvl w:val="0"/>
          <w:numId w:val="8"/>
        </w:numPr>
        <w:ind w:left="567" w:hanging="567"/>
        <w:rPr>
          <w:szCs w:val="22"/>
        </w:rPr>
      </w:pPr>
      <w:r w:rsidRPr="00FB6AF0">
        <w:rPr>
          <w:szCs w:val="22"/>
        </w:rPr>
        <w:t>Ragenos jautrumo sumažėjimas, ragenos (priekinio akies obuolio sluoksnio) uždegimas.</w:t>
      </w:r>
    </w:p>
    <w:p w14:paraId="23F0450D" w14:textId="77777777" w:rsidR="002A6F58" w:rsidRPr="00FB6AF0" w:rsidRDefault="002A6F58" w:rsidP="002A6F58">
      <w:pPr>
        <w:numPr>
          <w:ilvl w:val="0"/>
          <w:numId w:val="8"/>
        </w:numPr>
        <w:ind w:left="567" w:hanging="567"/>
        <w:rPr>
          <w:szCs w:val="22"/>
        </w:rPr>
      </w:pPr>
      <w:r w:rsidRPr="00FB6AF0">
        <w:rPr>
          <w:szCs w:val="22"/>
        </w:rPr>
        <w:t>Retas širdies plakimas.</w:t>
      </w:r>
    </w:p>
    <w:p w14:paraId="5395D193" w14:textId="77777777" w:rsidR="002A6F58" w:rsidRPr="00FB6AF0" w:rsidRDefault="002A6F58" w:rsidP="002A6F58">
      <w:pPr>
        <w:numPr>
          <w:ilvl w:val="0"/>
          <w:numId w:val="8"/>
        </w:numPr>
        <w:ind w:left="567" w:hanging="567"/>
        <w:rPr>
          <w:szCs w:val="22"/>
        </w:rPr>
      </w:pPr>
      <w:r w:rsidRPr="00FB6AF0">
        <w:rPr>
          <w:szCs w:val="22"/>
        </w:rPr>
        <w:t>Kvėpavimo pasunkėjimas.</w:t>
      </w:r>
    </w:p>
    <w:p w14:paraId="3595C3AD" w14:textId="77777777" w:rsidR="002A6F58" w:rsidRPr="00FB6AF0" w:rsidRDefault="002A6F58" w:rsidP="002A6F58">
      <w:pPr>
        <w:numPr>
          <w:ilvl w:val="0"/>
          <w:numId w:val="8"/>
        </w:numPr>
        <w:ind w:left="567" w:hanging="567"/>
        <w:rPr>
          <w:szCs w:val="22"/>
        </w:rPr>
      </w:pPr>
      <w:r w:rsidRPr="00FB6AF0">
        <w:rPr>
          <w:szCs w:val="22"/>
        </w:rPr>
        <w:t>Depresija, nuovargis.</w:t>
      </w:r>
    </w:p>
    <w:p w14:paraId="4D80A46E" w14:textId="77777777" w:rsidR="002A6F58" w:rsidRPr="00FB6AF0" w:rsidRDefault="002A6F58" w:rsidP="002A6F58">
      <w:pPr>
        <w:rPr>
          <w:szCs w:val="22"/>
        </w:rPr>
      </w:pPr>
    </w:p>
    <w:p w14:paraId="5B30EEF8" w14:textId="77777777" w:rsidR="002A6F58" w:rsidRPr="00FB6AF0" w:rsidRDefault="002A6F58" w:rsidP="002A6F58">
      <w:pPr>
        <w:rPr>
          <w:b/>
          <w:szCs w:val="22"/>
        </w:rPr>
      </w:pPr>
      <w:r w:rsidRPr="00FB6AF0">
        <w:rPr>
          <w:b/>
          <w:szCs w:val="22"/>
        </w:rPr>
        <w:t>Retas (gali atsirasti iki 1 iš 1000 žmonių)</w:t>
      </w:r>
    </w:p>
    <w:p w14:paraId="7F4C8638" w14:textId="77777777" w:rsidR="002A6F58" w:rsidRPr="00FB6AF0" w:rsidRDefault="002A6F58" w:rsidP="002A6F58">
      <w:pPr>
        <w:numPr>
          <w:ilvl w:val="0"/>
          <w:numId w:val="8"/>
        </w:numPr>
        <w:ind w:left="567" w:hanging="567"/>
        <w:rPr>
          <w:szCs w:val="22"/>
        </w:rPr>
      </w:pPr>
      <w:r w:rsidRPr="00FB6AF0">
        <w:rPr>
          <w:szCs w:val="22"/>
        </w:rPr>
        <w:t>Akių sausmė, akies voko ir priekinio akies obuolio sluoksnio uždegimas. (blefarokonjunktyvitas), regos sutrikimas, dvigubas matomas vaizdas, viršutinio voko nusileidimas (akis būna pusiau užmerkta).</w:t>
      </w:r>
    </w:p>
    <w:p w14:paraId="35C6024A" w14:textId="77777777" w:rsidR="002A6F58" w:rsidRPr="00FB6AF0" w:rsidRDefault="002A6F58" w:rsidP="002A6F58">
      <w:pPr>
        <w:numPr>
          <w:ilvl w:val="0"/>
          <w:numId w:val="8"/>
        </w:numPr>
        <w:ind w:left="567" w:hanging="567"/>
        <w:rPr>
          <w:szCs w:val="22"/>
        </w:rPr>
      </w:pPr>
      <w:r w:rsidRPr="00FB6AF0">
        <w:rPr>
          <w:szCs w:val="22"/>
        </w:rPr>
        <w:t>Širdies nepakankamumas, širdies plakimo ritmo ar dažnio pokytis, tam tikras širdies ritmo sutrikimas, širdies priepuolis, krūtinės skausmas.</w:t>
      </w:r>
    </w:p>
    <w:p w14:paraId="085292C0" w14:textId="77777777" w:rsidR="002A6F58" w:rsidRPr="00FB6AF0" w:rsidRDefault="002A6F58" w:rsidP="002A6F58">
      <w:pPr>
        <w:numPr>
          <w:ilvl w:val="0"/>
          <w:numId w:val="8"/>
        </w:numPr>
        <w:ind w:left="567" w:hanging="567"/>
        <w:rPr>
          <w:szCs w:val="22"/>
        </w:rPr>
      </w:pPr>
      <w:r w:rsidRPr="00FB6AF0">
        <w:rPr>
          <w:szCs w:val="22"/>
        </w:rPr>
        <w:t xml:space="preserve">Mažas kraujospūdis, </w:t>
      </w:r>
      <w:r w:rsidRPr="00FB6AF0">
        <w:rPr>
          <w:i/>
          <w:szCs w:val="22"/>
        </w:rPr>
        <w:t>Raynaud</w:t>
      </w:r>
      <w:r w:rsidRPr="00FB6AF0">
        <w:rPr>
          <w:szCs w:val="22"/>
        </w:rPr>
        <w:t xml:space="preserve"> sindromas, plaštakų ir pėdų vėsumas.</w:t>
      </w:r>
    </w:p>
    <w:p w14:paraId="62D47643" w14:textId="24D0C28E" w:rsidR="002A6F58" w:rsidRPr="00FB6AF0" w:rsidRDefault="002A6F58" w:rsidP="002A6F58">
      <w:pPr>
        <w:numPr>
          <w:ilvl w:val="0"/>
          <w:numId w:val="8"/>
        </w:numPr>
        <w:ind w:left="567" w:hanging="567"/>
        <w:rPr>
          <w:szCs w:val="22"/>
        </w:rPr>
      </w:pPr>
      <w:r w:rsidRPr="00FB6AF0">
        <w:rPr>
          <w:szCs w:val="22"/>
        </w:rPr>
        <w:t>Nerimas, košmariški sapnai, sumišimas.</w:t>
      </w:r>
    </w:p>
    <w:p w14:paraId="0BC9D01E" w14:textId="77777777" w:rsidR="002A6F58" w:rsidRPr="00FB6AF0" w:rsidRDefault="002A6F58" w:rsidP="002A6F58">
      <w:pPr>
        <w:numPr>
          <w:ilvl w:val="0"/>
          <w:numId w:val="8"/>
        </w:numPr>
        <w:ind w:left="567" w:hanging="567"/>
        <w:rPr>
          <w:szCs w:val="22"/>
        </w:rPr>
      </w:pPr>
      <w:r w:rsidRPr="00FB6AF0">
        <w:rPr>
          <w:szCs w:val="22"/>
        </w:rPr>
        <w:t>Smegenų aprūpinimo krauju sumažėjimas, svaigulys.</w:t>
      </w:r>
    </w:p>
    <w:p w14:paraId="5841D854" w14:textId="77777777" w:rsidR="002A6F58" w:rsidRPr="00FB6AF0" w:rsidRDefault="002A6F58" w:rsidP="002A6F58">
      <w:pPr>
        <w:numPr>
          <w:ilvl w:val="0"/>
          <w:numId w:val="8"/>
        </w:numPr>
        <w:ind w:left="567" w:hanging="567"/>
        <w:rPr>
          <w:szCs w:val="22"/>
        </w:rPr>
      </w:pPr>
      <w:r w:rsidRPr="00FB6AF0">
        <w:rPr>
          <w:szCs w:val="22"/>
        </w:rPr>
        <w:t>Kvėpavimo takų susiaurėjimas plaučiuose (ypač jau sergantiems ligoniams), nosies užgulimas.</w:t>
      </w:r>
    </w:p>
    <w:p w14:paraId="7114E8A7" w14:textId="77777777" w:rsidR="002A6F58" w:rsidRPr="00FB6AF0" w:rsidRDefault="002A6F58" w:rsidP="002A6F58">
      <w:pPr>
        <w:numPr>
          <w:ilvl w:val="0"/>
          <w:numId w:val="8"/>
        </w:numPr>
        <w:ind w:left="567" w:hanging="567"/>
        <w:rPr>
          <w:szCs w:val="22"/>
        </w:rPr>
      </w:pPr>
      <w:r w:rsidRPr="00FB6AF0">
        <w:rPr>
          <w:szCs w:val="22"/>
        </w:rPr>
        <w:t>Išplitusi alerginė reakcija, įskaitant dilgėlinę, lokalus ar išplitęs išbėrimas.</w:t>
      </w:r>
    </w:p>
    <w:p w14:paraId="4A2E3C36" w14:textId="77777777" w:rsidR="002A6F58" w:rsidRPr="00FB6AF0" w:rsidRDefault="002A6F58" w:rsidP="002A6F58">
      <w:pPr>
        <w:numPr>
          <w:ilvl w:val="0"/>
          <w:numId w:val="8"/>
        </w:numPr>
        <w:ind w:left="567" w:hanging="567"/>
        <w:rPr>
          <w:szCs w:val="22"/>
        </w:rPr>
      </w:pPr>
      <w:r w:rsidRPr="00FB6AF0">
        <w:rPr>
          <w:szCs w:val="22"/>
        </w:rPr>
        <w:t>Plaukų slinkimas.</w:t>
      </w:r>
    </w:p>
    <w:p w14:paraId="6AC8D309" w14:textId="77777777" w:rsidR="002A6F58" w:rsidRPr="00FB6AF0" w:rsidRDefault="002A6F58" w:rsidP="002A6F58">
      <w:pPr>
        <w:numPr>
          <w:ilvl w:val="0"/>
          <w:numId w:val="8"/>
        </w:numPr>
        <w:ind w:left="567" w:hanging="567"/>
        <w:rPr>
          <w:szCs w:val="22"/>
        </w:rPr>
      </w:pPr>
      <w:r w:rsidRPr="00FB6AF0">
        <w:rPr>
          <w:szCs w:val="22"/>
        </w:rPr>
        <w:t>Raumenų silpnumas.</w:t>
      </w:r>
    </w:p>
    <w:p w14:paraId="3554DDEE" w14:textId="77777777" w:rsidR="002A6F58" w:rsidRPr="00FB6AF0" w:rsidRDefault="002A6F58" w:rsidP="002A6F58">
      <w:pPr>
        <w:pStyle w:val="Default"/>
        <w:rPr>
          <w:rFonts w:ascii="Times New Roman" w:hAnsi="Times New Roman" w:cs="Times New Roman"/>
          <w:sz w:val="22"/>
          <w:szCs w:val="22"/>
          <w:lang w:val="lt-LT"/>
        </w:rPr>
      </w:pPr>
    </w:p>
    <w:p w14:paraId="13D2CF67" w14:textId="77777777" w:rsidR="002A6F58" w:rsidRPr="00FB6AF0" w:rsidRDefault="002A6F58" w:rsidP="002A6F58">
      <w:r w:rsidRPr="00FB6AF0">
        <w:rPr>
          <w:szCs w:val="22"/>
        </w:rPr>
        <w:t>Labai retais atvejais (gali atsirasti iki 1 iš 10000 žmonių) kai kuriems pacientams, kuriems buvo sunkiai pažeistas skaidrus priekinės akies dalies sluoksnis (ragena), dėl kalcio susikaupimo gydymo metu atsirado ragenos drumsčių.</w:t>
      </w:r>
    </w:p>
    <w:p w14:paraId="196B5107" w14:textId="77777777" w:rsidR="002A6F58" w:rsidRPr="00FB6AF0" w:rsidRDefault="002A6F58" w:rsidP="002A6F58">
      <w:pPr>
        <w:pStyle w:val="Default"/>
        <w:rPr>
          <w:rFonts w:ascii="Times New Roman" w:hAnsi="Times New Roman" w:cs="Times New Roman"/>
          <w:b/>
          <w:sz w:val="22"/>
          <w:szCs w:val="22"/>
          <w:lang w:val="lt-LT"/>
        </w:rPr>
      </w:pPr>
    </w:p>
    <w:p w14:paraId="45102C45" w14:textId="77777777" w:rsidR="002A6F58" w:rsidRPr="00FB6AF0" w:rsidRDefault="002A6F58" w:rsidP="002A6F58">
      <w:pPr>
        <w:pStyle w:val="Default"/>
        <w:rPr>
          <w:rFonts w:ascii="Times New Roman" w:hAnsi="Times New Roman" w:cs="Times New Roman"/>
          <w:b/>
          <w:sz w:val="22"/>
          <w:szCs w:val="22"/>
          <w:lang w:val="lt-LT"/>
        </w:rPr>
      </w:pPr>
      <w:r w:rsidRPr="00FB6AF0">
        <w:rPr>
          <w:rFonts w:ascii="Times New Roman" w:hAnsi="Times New Roman" w:cs="Times New Roman"/>
          <w:b/>
          <w:sz w:val="22"/>
          <w:szCs w:val="22"/>
          <w:lang w:val="lt-LT"/>
        </w:rPr>
        <w:t>Reakcijos, nustatytos vartojant beta-adrenoblokatorių klasės vaistus</w:t>
      </w:r>
    </w:p>
    <w:p w14:paraId="187F2BC9" w14:textId="77777777" w:rsidR="002A6F58" w:rsidRPr="00FB6AF0" w:rsidRDefault="002A6F58" w:rsidP="002A6F58">
      <w:pPr>
        <w:pStyle w:val="Default"/>
        <w:rPr>
          <w:rFonts w:ascii="Times New Roman" w:hAnsi="Times New Roman" w:cs="Times New Roman"/>
          <w:sz w:val="22"/>
          <w:szCs w:val="22"/>
          <w:lang w:val="lt-LT"/>
        </w:rPr>
      </w:pPr>
      <w:r w:rsidRPr="00FB6AF0">
        <w:rPr>
          <w:rFonts w:ascii="Times New Roman" w:hAnsi="Times New Roman" w:cs="Times New Roman"/>
          <w:sz w:val="22"/>
          <w:szCs w:val="22"/>
          <w:lang w:val="lt-LT"/>
        </w:rPr>
        <w:t>Timololio, kaip ir kitų į akį vartojamų vaistų, patenka į kraujotaką. Tai gali sukelti šalutinį poveikį, panašų į geriamų ar į veną leidžiamų beta-adrenoblokatorių sukeliamą poveikį. Šalutinis poveikis po lokalaus pavartojimo į akis pasireiškia rečiau, nei, pvz., vaisto išgėrus arba sušvirkštus. Išvardytas šalutinis poveikis apima reakcijas, pastebėtas vartojant beta adrenoblokatorių klasės vaistų akių ligoms gydyti.</w:t>
      </w:r>
    </w:p>
    <w:p w14:paraId="61BF73E4" w14:textId="77777777" w:rsidR="002A6F58" w:rsidRPr="00FB6AF0" w:rsidRDefault="002A6F58" w:rsidP="002A6F58">
      <w:pPr>
        <w:pStyle w:val="Default"/>
        <w:numPr>
          <w:ilvl w:val="0"/>
          <w:numId w:val="7"/>
        </w:numPr>
        <w:ind w:left="567" w:hanging="567"/>
        <w:rPr>
          <w:rFonts w:ascii="Times New Roman" w:hAnsi="Times New Roman" w:cs="Times New Roman"/>
          <w:sz w:val="22"/>
          <w:szCs w:val="22"/>
          <w:lang w:val="lt-LT"/>
        </w:rPr>
      </w:pPr>
      <w:r w:rsidRPr="00FB6AF0">
        <w:rPr>
          <w:rFonts w:ascii="Times New Roman" w:hAnsi="Times New Roman" w:cs="Times New Roman"/>
          <w:sz w:val="22"/>
          <w:szCs w:val="22"/>
          <w:lang w:val="lt-LT"/>
        </w:rPr>
        <w:t>Išplitusios alerginės reakcijos, įskaitant poodžio patinimą, galintį atsirasti veido ir galūnių srityje bei susiaurinti kvėpavimo takus (gali pasunkėti rijimas ir kvėpavimas), niežulys ir sunki staigi gyvybei pavojingą alerginė reakcija.</w:t>
      </w:r>
    </w:p>
    <w:p w14:paraId="08CDE2AC" w14:textId="77777777" w:rsidR="002A6F58" w:rsidRPr="00FB6AF0" w:rsidRDefault="002A6F58" w:rsidP="002A6F58">
      <w:pPr>
        <w:pStyle w:val="Default"/>
        <w:numPr>
          <w:ilvl w:val="0"/>
          <w:numId w:val="7"/>
        </w:numPr>
        <w:ind w:left="567" w:hanging="567"/>
        <w:rPr>
          <w:rFonts w:ascii="Times New Roman" w:hAnsi="Times New Roman" w:cs="Times New Roman"/>
          <w:sz w:val="22"/>
          <w:szCs w:val="22"/>
          <w:lang w:val="lt-LT"/>
        </w:rPr>
      </w:pPr>
      <w:r w:rsidRPr="00FB6AF0">
        <w:rPr>
          <w:rFonts w:ascii="Times New Roman" w:hAnsi="Times New Roman" w:cs="Times New Roman"/>
          <w:sz w:val="22"/>
          <w:szCs w:val="22"/>
          <w:lang w:val="lt-LT"/>
        </w:rPr>
        <w:t>Mažas gliukozės kiekis kraujyje.</w:t>
      </w:r>
    </w:p>
    <w:p w14:paraId="5D7DA917" w14:textId="77777777" w:rsidR="002A6F58" w:rsidRPr="00FB6AF0" w:rsidRDefault="002A6F58" w:rsidP="002A6F58">
      <w:pPr>
        <w:pStyle w:val="Default"/>
        <w:numPr>
          <w:ilvl w:val="0"/>
          <w:numId w:val="7"/>
        </w:numPr>
        <w:ind w:left="567" w:hanging="567"/>
        <w:rPr>
          <w:rFonts w:ascii="Times New Roman" w:hAnsi="Times New Roman" w:cs="Times New Roman"/>
          <w:sz w:val="22"/>
          <w:szCs w:val="22"/>
          <w:lang w:val="lt-LT"/>
        </w:rPr>
      </w:pPr>
      <w:r w:rsidRPr="00FB6AF0">
        <w:rPr>
          <w:rFonts w:ascii="Times New Roman" w:hAnsi="Times New Roman" w:cs="Times New Roman"/>
          <w:sz w:val="22"/>
          <w:szCs w:val="22"/>
          <w:lang w:val="lt-LT"/>
        </w:rPr>
        <w:t>Sutrikęs miegas (nemiga), atminties pablogėjimas, haliucinacijos.</w:t>
      </w:r>
    </w:p>
    <w:p w14:paraId="38CCB192" w14:textId="77777777" w:rsidR="002A6F58" w:rsidRPr="00FB6AF0" w:rsidRDefault="002A6F58" w:rsidP="002A6F58">
      <w:pPr>
        <w:pStyle w:val="Default"/>
        <w:numPr>
          <w:ilvl w:val="0"/>
          <w:numId w:val="7"/>
        </w:numPr>
        <w:ind w:left="567" w:hanging="567"/>
        <w:rPr>
          <w:rFonts w:ascii="Times New Roman" w:hAnsi="Times New Roman" w:cs="Times New Roman"/>
          <w:sz w:val="22"/>
          <w:szCs w:val="22"/>
          <w:lang w:val="lt-LT"/>
        </w:rPr>
      </w:pPr>
      <w:r w:rsidRPr="00FB6AF0">
        <w:rPr>
          <w:rFonts w:ascii="Times New Roman" w:hAnsi="Times New Roman" w:cs="Times New Roman"/>
          <w:sz w:val="22"/>
          <w:szCs w:val="22"/>
          <w:lang w:val="lt-LT"/>
        </w:rPr>
        <w:t>Alpulys, insultas, sunkiosios miastenijos (raumenų sutrikimo) požymių ir simptomų pasunkėjimas, neįprasti pojūčiai, pvz., badymas ir dilgčiojimas.</w:t>
      </w:r>
    </w:p>
    <w:p w14:paraId="1FC4FC31" w14:textId="77777777" w:rsidR="002A6F58" w:rsidRPr="00FB6AF0" w:rsidRDefault="002A6F58" w:rsidP="002A6F58">
      <w:pPr>
        <w:pStyle w:val="Default"/>
        <w:numPr>
          <w:ilvl w:val="0"/>
          <w:numId w:val="7"/>
        </w:numPr>
        <w:ind w:left="567" w:hanging="567"/>
        <w:rPr>
          <w:rFonts w:ascii="Times New Roman" w:hAnsi="Times New Roman" w:cs="Times New Roman"/>
          <w:sz w:val="22"/>
          <w:szCs w:val="22"/>
          <w:lang w:val="lt-LT"/>
        </w:rPr>
      </w:pPr>
      <w:r w:rsidRPr="00FB6AF0">
        <w:rPr>
          <w:rFonts w:ascii="Times New Roman" w:hAnsi="Times New Roman" w:cs="Times New Roman"/>
          <w:sz w:val="22"/>
          <w:szCs w:val="22"/>
          <w:lang w:val="lt-LT"/>
        </w:rPr>
        <w:t xml:space="preserve">Akių dirginimo požymiai ir simptomai (pvz., deginimas, gėlimas, niežulys, ašarojimas, paraudimas), akies voko uždegimas, matomo vaizdo neryškumas ir po tinklaine esančio sluoksnio, kuriame yra kraujagyslių, atšoka po filtruojamųjų operacijų (gali sutrikti rega), ragenos erozija (priekinio akies obuolio sluoksnio pažeidimas). </w:t>
      </w:r>
    </w:p>
    <w:p w14:paraId="630BA895" w14:textId="77777777" w:rsidR="002A6F58" w:rsidRPr="00FB6AF0" w:rsidRDefault="002A6F58" w:rsidP="002A6F58">
      <w:pPr>
        <w:numPr>
          <w:ilvl w:val="0"/>
          <w:numId w:val="7"/>
        </w:numPr>
        <w:ind w:left="567" w:hanging="567"/>
        <w:rPr>
          <w:szCs w:val="22"/>
        </w:rPr>
      </w:pPr>
      <w:r w:rsidRPr="00FB6AF0">
        <w:rPr>
          <w:szCs w:val="22"/>
        </w:rPr>
        <w:lastRenderedPageBreak/>
        <w:t>Palpitacija (juntamas širdies plakimas), edema (skysčių kaupimasis), stazinis širdies nepakankamumas (širdies liga, pasireiškianti dusuliu bei kojų ir pėdų patinimu dėl skysčio kaupimosi).</w:t>
      </w:r>
    </w:p>
    <w:p w14:paraId="514F5297" w14:textId="77777777" w:rsidR="002A6F58" w:rsidRPr="00FB6AF0" w:rsidRDefault="002A6F58" w:rsidP="002A6F58">
      <w:pPr>
        <w:numPr>
          <w:ilvl w:val="0"/>
          <w:numId w:val="7"/>
        </w:numPr>
        <w:ind w:left="567" w:hanging="567"/>
        <w:rPr>
          <w:szCs w:val="22"/>
        </w:rPr>
      </w:pPr>
      <w:r w:rsidRPr="00FB6AF0">
        <w:rPr>
          <w:szCs w:val="22"/>
        </w:rPr>
        <w:t>Kosulys.</w:t>
      </w:r>
    </w:p>
    <w:p w14:paraId="6B204B5C" w14:textId="77777777" w:rsidR="002A6F58" w:rsidRPr="00FB6AF0" w:rsidRDefault="002A6F58" w:rsidP="002A6F58">
      <w:pPr>
        <w:pStyle w:val="Default"/>
        <w:numPr>
          <w:ilvl w:val="0"/>
          <w:numId w:val="7"/>
        </w:numPr>
        <w:ind w:left="567" w:hanging="567"/>
        <w:rPr>
          <w:rFonts w:ascii="Times New Roman" w:hAnsi="Times New Roman" w:cs="Times New Roman"/>
          <w:sz w:val="22"/>
          <w:szCs w:val="22"/>
          <w:lang w:val="lt-LT"/>
        </w:rPr>
      </w:pPr>
      <w:r w:rsidRPr="00FB6AF0">
        <w:rPr>
          <w:rFonts w:ascii="Times New Roman" w:hAnsi="Times New Roman" w:cs="Times New Roman"/>
          <w:sz w:val="22"/>
          <w:szCs w:val="22"/>
          <w:lang w:val="lt-LT"/>
        </w:rPr>
        <w:t>Skonio pokytis, pykinimas, nevirškinimas, viduriavimas, burnos džiūvimas, pilvo skausmas, vėmimas.</w:t>
      </w:r>
    </w:p>
    <w:p w14:paraId="50F806D3" w14:textId="77777777" w:rsidR="002A6F58" w:rsidRPr="00FB6AF0" w:rsidRDefault="002A6F58" w:rsidP="002A6F58">
      <w:pPr>
        <w:pStyle w:val="Default"/>
        <w:numPr>
          <w:ilvl w:val="0"/>
          <w:numId w:val="7"/>
        </w:numPr>
        <w:ind w:left="567" w:hanging="567"/>
        <w:rPr>
          <w:rFonts w:ascii="Times New Roman" w:hAnsi="Times New Roman" w:cs="Times New Roman"/>
          <w:sz w:val="22"/>
          <w:szCs w:val="22"/>
          <w:lang w:val="lt-LT"/>
        </w:rPr>
      </w:pPr>
      <w:r w:rsidRPr="00FB6AF0">
        <w:rPr>
          <w:rFonts w:ascii="Times New Roman" w:hAnsi="Times New Roman" w:cs="Times New Roman"/>
          <w:sz w:val="22"/>
          <w:szCs w:val="22"/>
          <w:lang w:val="lt-LT"/>
        </w:rPr>
        <w:t>Odos išbėrimas baltomis sidabro spalvos dėmėmis (į žvynelinę panašus išbėrimas) ar žvynelinės pasunkėjimas, odos išbėrimas.</w:t>
      </w:r>
    </w:p>
    <w:p w14:paraId="562AB6F9" w14:textId="77777777" w:rsidR="002A6F58" w:rsidRPr="00FB6AF0" w:rsidRDefault="002A6F58" w:rsidP="002A6F58">
      <w:pPr>
        <w:pStyle w:val="Default"/>
        <w:numPr>
          <w:ilvl w:val="0"/>
          <w:numId w:val="7"/>
        </w:numPr>
        <w:ind w:left="567" w:hanging="567"/>
        <w:rPr>
          <w:rFonts w:ascii="Times New Roman" w:hAnsi="Times New Roman" w:cs="Times New Roman"/>
          <w:sz w:val="22"/>
          <w:szCs w:val="22"/>
          <w:lang w:val="lt-LT"/>
        </w:rPr>
      </w:pPr>
      <w:r w:rsidRPr="00FB6AF0">
        <w:rPr>
          <w:rFonts w:ascii="Times New Roman" w:hAnsi="Times New Roman" w:cs="Times New Roman"/>
          <w:sz w:val="22"/>
          <w:szCs w:val="22"/>
          <w:lang w:val="lt-LT"/>
        </w:rPr>
        <w:t>Fizinio krūvio nesukeltas raumenų skausmas.</w:t>
      </w:r>
    </w:p>
    <w:p w14:paraId="3FBA64FE" w14:textId="77777777" w:rsidR="002A6F58" w:rsidRPr="00FB6AF0" w:rsidRDefault="002A6F58" w:rsidP="002A6F58">
      <w:pPr>
        <w:pStyle w:val="Default"/>
        <w:numPr>
          <w:ilvl w:val="0"/>
          <w:numId w:val="7"/>
        </w:numPr>
        <w:ind w:left="567" w:hanging="567"/>
        <w:rPr>
          <w:rFonts w:ascii="Times New Roman" w:hAnsi="Times New Roman" w:cs="Times New Roman"/>
          <w:sz w:val="22"/>
          <w:szCs w:val="22"/>
          <w:lang w:val="lt-LT"/>
        </w:rPr>
      </w:pPr>
      <w:r w:rsidRPr="00FB6AF0">
        <w:rPr>
          <w:rFonts w:ascii="Times New Roman" w:hAnsi="Times New Roman" w:cs="Times New Roman"/>
          <w:sz w:val="22"/>
          <w:szCs w:val="22"/>
          <w:lang w:val="lt-LT"/>
        </w:rPr>
        <w:t>Lytinės funkcijos sutrikimas, lytinio potraukio susilpnėjimas.</w:t>
      </w:r>
    </w:p>
    <w:p w14:paraId="6CC14BBF" w14:textId="77777777" w:rsidR="002A6F58" w:rsidRPr="00FB6AF0" w:rsidRDefault="002A6F58" w:rsidP="002A6F58">
      <w:pPr>
        <w:tabs>
          <w:tab w:val="left" w:pos="567"/>
        </w:tabs>
        <w:rPr>
          <w:szCs w:val="22"/>
        </w:rPr>
      </w:pPr>
    </w:p>
    <w:p w14:paraId="4E83D8AB" w14:textId="77777777" w:rsidR="002A6F58" w:rsidRPr="00FB6AF0" w:rsidRDefault="002A6F58" w:rsidP="002A6F58">
      <w:pPr>
        <w:tabs>
          <w:tab w:val="left" w:pos="567"/>
        </w:tabs>
        <w:rPr>
          <w:b/>
          <w:szCs w:val="24"/>
        </w:rPr>
      </w:pPr>
      <w:r w:rsidRPr="00FB6AF0">
        <w:rPr>
          <w:b/>
          <w:szCs w:val="24"/>
        </w:rPr>
        <w:t>Pranešimas apie šalutinį poveikį</w:t>
      </w:r>
    </w:p>
    <w:p w14:paraId="331C02BF" w14:textId="3F03AAAF" w:rsidR="002A6F58" w:rsidRPr="00FB6AF0" w:rsidRDefault="002A6F58">
      <w:pPr>
        <w:numPr>
          <w:ilvl w:val="12"/>
          <w:numId w:val="0"/>
        </w:numPr>
      </w:pPr>
      <w:r w:rsidRPr="00FB6AF0">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w:t>
      </w:r>
      <w:r w:rsidRPr="00FB6AF0">
        <w:rPr>
          <w:lang w:eastAsia="zh-CN"/>
        </w:rPr>
        <w:t xml:space="preserve">8 800 73568 arba </w:t>
      </w:r>
      <w:r w:rsidRPr="00FB6AF0">
        <w:t xml:space="preserve">užpildyti interneto svetainėje </w:t>
      </w:r>
      <w:hyperlink r:id="rId17" w:history="1">
        <w:r w:rsidRPr="00FB6AF0">
          <w:rPr>
            <w:rStyle w:val="Hipersaitas"/>
          </w:rPr>
          <w:t>www.vvkt.lt</w:t>
        </w:r>
      </w:hyperlink>
      <w:r w:rsidRPr="00FB6AF0">
        <w:t xml:space="preserve"> esančią formą ir pateikti ją Valstybinei vaistų kontrolės tarnybai prie Lietuvos Respublikos sveikatos apsaugos ministerijos vienu iš šių būdų: raštu (Žirmūnų g. 139A, LT-09120 Vilnius), nemokamu fakso numeriu 8 800 20131, el. paštu NepageidaujamaR@vvkt.lt, taip pat per Valstybinės vaistų kontrolės tarnybos prie Lietuvos Respublikos sveikatos apsaugos ministerijos interneto svetainę (adresu http://www.vvkt.lt). </w:t>
      </w:r>
      <w:r w:rsidRPr="00FB6AF0">
        <w:rPr>
          <w:lang w:eastAsia="zh-CN"/>
        </w:rPr>
        <w:t xml:space="preserve"> </w:t>
      </w:r>
      <w:r w:rsidRPr="00FB6AF0">
        <w:t>Pranešdami apie šalutinį poveikį galite mums padėti gauti daugiau informacijos apie šio vaisto saugumą.</w:t>
      </w:r>
    </w:p>
    <w:p w14:paraId="09DCBA30" w14:textId="77777777" w:rsidR="00FB6AF0" w:rsidRPr="00FB6AF0" w:rsidRDefault="00FB6AF0" w:rsidP="00D3407E">
      <w:pPr>
        <w:numPr>
          <w:ilvl w:val="12"/>
          <w:numId w:val="0"/>
        </w:numPr>
      </w:pPr>
    </w:p>
    <w:p w14:paraId="54A21F12" w14:textId="77777777" w:rsidR="002A6F58" w:rsidRPr="00FB6AF0" w:rsidRDefault="002A6F58" w:rsidP="002A6F58">
      <w:pPr>
        <w:tabs>
          <w:tab w:val="left" w:pos="567"/>
        </w:tabs>
        <w:rPr>
          <w:szCs w:val="22"/>
        </w:rPr>
      </w:pPr>
    </w:p>
    <w:p w14:paraId="6A8ECC87" w14:textId="77777777" w:rsidR="002A6F58" w:rsidRPr="00FB6AF0" w:rsidRDefault="002A6F58" w:rsidP="002A6F58">
      <w:pPr>
        <w:tabs>
          <w:tab w:val="left" w:pos="567"/>
        </w:tabs>
        <w:rPr>
          <w:b/>
          <w:szCs w:val="22"/>
        </w:rPr>
      </w:pPr>
      <w:r w:rsidRPr="00FB6AF0">
        <w:rPr>
          <w:b/>
          <w:szCs w:val="22"/>
        </w:rPr>
        <w:t>5.</w:t>
      </w:r>
      <w:r w:rsidRPr="00FB6AF0">
        <w:rPr>
          <w:b/>
          <w:szCs w:val="22"/>
        </w:rPr>
        <w:tab/>
        <w:t xml:space="preserve">Kaip laikyti OFTAN TIMOLOL </w:t>
      </w:r>
    </w:p>
    <w:p w14:paraId="034952D4" w14:textId="77777777" w:rsidR="002A6F58" w:rsidRPr="00FB6AF0" w:rsidRDefault="002A6F58" w:rsidP="002A6F58">
      <w:pPr>
        <w:tabs>
          <w:tab w:val="left" w:pos="567"/>
        </w:tabs>
        <w:rPr>
          <w:b/>
          <w:szCs w:val="22"/>
        </w:rPr>
      </w:pPr>
    </w:p>
    <w:p w14:paraId="2EFB4531" w14:textId="77777777" w:rsidR="002A6F58" w:rsidRPr="00FB6AF0" w:rsidRDefault="002A6F58" w:rsidP="002A6F58">
      <w:pPr>
        <w:tabs>
          <w:tab w:val="left" w:pos="567"/>
        </w:tabs>
        <w:rPr>
          <w:szCs w:val="22"/>
        </w:rPr>
      </w:pPr>
      <w:r w:rsidRPr="00FB6AF0">
        <w:rPr>
          <w:szCs w:val="22"/>
        </w:rPr>
        <w:t>Šį vaistą laikyti vaikams nepastebimoje ir nepasiekiamoje vietoje.</w:t>
      </w:r>
    </w:p>
    <w:p w14:paraId="789A28CA" w14:textId="77777777" w:rsidR="002A6F58" w:rsidRPr="00FB6AF0" w:rsidRDefault="002A6F58" w:rsidP="002A6F58">
      <w:pPr>
        <w:tabs>
          <w:tab w:val="left" w:pos="567"/>
        </w:tabs>
        <w:rPr>
          <w:szCs w:val="22"/>
        </w:rPr>
      </w:pPr>
    </w:p>
    <w:p w14:paraId="4D1BC2DF" w14:textId="77777777" w:rsidR="002A6F58" w:rsidRPr="00FB6AF0" w:rsidRDefault="002A6F58" w:rsidP="002A6F58">
      <w:pPr>
        <w:tabs>
          <w:tab w:val="left" w:pos="567"/>
        </w:tabs>
        <w:rPr>
          <w:szCs w:val="22"/>
        </w:rPr>
      </w:pPr>
      <w:r w:rsidRPr="00FB6AF0">
        <w:rPr>
          <w:szCs w:val="22"/>
        </w:rPr>
        <w:t>Buteliuką reikia laikyti sandarų. Laikyti ne aukštesnėje kaip 25 </w:t>
      </w:r>
      <w:r w:rsidRPr="00FB6AF0">
        <w:rPr>
          <w:szCs w:val="22"/>
        </w:rPr>
        <w:sym w:font="Symbol" w:char="F0B0"/>
      </w:r>
      <w:r w:rsidRPr="00FB6AF0">
        <w:rPr>
          <w:szCs w:val="22"/>
        </w:rPr>
        <w:t>C temperatūroje. Negalima užšaldyti</w:t>
      </w:r>
    </w:p>
    <w:p w14:paraId="3D0FB7A8" w14:textId="77777777" w:rsidR="002A6F58" w:rsidRPr="00FB6AF0" w:rsidRDefault="002A6F58" w:rsidP="002A6F58">
      <w:pPr>
        <w:tabs>
          <w:tab w:val="left" w:pos="567"/>
        </w:tabs>
        <w:rPr>
          <w:szCs w:val="22"/>
        </w:rPr>
      </w:pPr>
      <w:r w:rsidRPr="00FB6AF0">
        <w:rPr>
          <w:szCs w:val="22"/>
        </w:rPr>
        <w:t xml:space="preserve">Ant buteliuko ir dėžutės po „EXP“ nurodytam tinkamumo laikui pasibaigus, šio vaisto vartoti negalima. Vaistas tinkamas vartoti iki paskutinės nurodyto mėnesio dienos. </w:t>
      </w:r>
    </w:p>
    <w:p w14:paraId="1F058F49" w14:textId="77777777" w:rsidR="002A6F58" w:rsidRPr="00FB6AF0" w:rsidRDefault="002A6F58" w:rsidP="002A6F58">
      <w:pPr>
        <w:tabs>
          <w:tab w:val="left" w:pos="567"/>
        </w:tabs>
        <w:rPr>
          <w:szCs w:val="22"/>
        </w:rPr>
      </w:pPr>
      <w:r w:rsidRPr="00FB6AF0">
        <w:rPr>
          <w:szCs w:val="22"/>
        </w:rPr>
        <w:t>Pirmą kartą atsukus buteliuką, akių lašų tinkamumo laikas yra 28 paros.</w:t>
      </w:r>
    </w:p>
    <w:p w14:paraId="3356A289" w14:textId="77777777" w:rsidR="002A6F58" w:rsidRPr="00FB6AF0" w:rsidRDefault="002A6F58" w:rsidP="002A6F58">
      <w:pPr>
        <w:tabs>
          <w:tab w:val="left" w:pos="567"/>
        </w:tabs>
        <w:rPr>
          <w:szCs w:val="22"/>
        </w:rPr>
      </w:pPr>
    </w:p>
    <w:p w14:paraId="1DA63265" w14:textId="77777777" w:rsidR="002A6F58" w:rsidRPr="00FB6AF0" w:rsidRDefault="002A6F58" w:rsidP="002A6F58">
      <w:pPr>
        <w:numPr>
          <w:ilvl w:val="12"/>
          <w:numId w:val="0"/>
        </w:numPr>
        <w:ind w:right="-2"/>
        <w:rPr>
          <w:szCs w:val="22"/>
        </w:rPr>
      </w:pPr>
      <w:r w:rsidRPr="00FB6AF0">
        <w:rPr>
          <w:szCs w:val="22"/>
        </w:rPr>
        <w:t>Pastebėjus bet kokių matomų gedimo požymių, šio vaisto vartoti negalima.</w:t>
      </w:r>
    </w:p>
    <w:p w14:paraId="0BE81141" w14:textId="77777777" w:rsidR="002A6F58" w:rsidRPr="00FB6AF0" w:rsidRDefault="002A6F58" w:rsidP="002A6F58">
      <w:pPr>
        <w:tabs>
          <w:tab w:val="left" w:pos="567"/>
          <w:tab w:val="left" w:pos="709"/>
        </w:tabs>
        <w:rPr>
          <w:szCs w:val="22"/>
        </w:rPr>
      </w:pPr>
    </w:p>
    <w:p w14:paraId="60EAA5CE" w14:textId="77777777" w:rsidR="002A6F58" w:rsidRPr="00FB6AF0" w:rsidRDefault="002A6F58" w:rsidP="002A6F58">
      <w:pPr>
        <w:tabs>
          <w:tab w:val="left" w:pos="0"/>
        </w:tabs>
        <w:rPr>
          <w:szCs w:val="22"/>
        </w:rPr>
      </w:pPr>
      <w:r w:rsidRPr="00FB6AF0">
        <w:rPr>
          <w:szCs w:val="22"/>
        </w:rPr>
        <w:t>Vaistų negalima išmesti į kanalizaciją arba su buitinėmis atliekomis. Kaip išmesti nereikalingus vaistus, klauskite vaistininko. Šios priemonės padės apsaugoti aplinką.</w:t>
      </w:r>
    </w:p>
    <w:p w14:paraId="24E7BCB5" w14:textId="77777777" w:rsidR="002A6F58" w:rsidRPr="00FB6AF0" w:rsidRDefault="002A6F58" w:rsidP="002A6F58">
      <w:pPr>
        <w:tabs>
          <w:tab w:val="left" w:pos="567"/>
        </w:tabs>
        <w:rPr>
          <w:szCs w:val="22"/>
        </w:rPr>
      </w:pPr>
    </w:p>
    <w:p w14:paraId="693F42AB" w14:textId="77777777" w:rsidR="002A6F58" w:rsidRPr="00FB6AF0" w:rsidRDefault="002A6F58" w:rsidP="002A6F58">
      <w:pPr>
        <w:tabs>
          <w:tab w:val="left" w:pos="567"/>
        </w:tabs>
        <w:rPr>
          <w:szCs w:val="22"/>
        </w:rPr>
      </w:pPr>
    </w:p>
    <w:p w14:paraId="3AED8EEF" w14:textId="77777777" w:rsidR="002A6F58" w:rsidRPr="00FB6AF0" w:rsidRDefault="002A6F58" w:rsidP="002A6F58">
      <w:pPr>
        <w:tabs>
          <w:tab w:val="left" w:pos="567"/>
        </w:tabs>
        <w:rPr>
          <w:b/>
          <w:szCs w:val="22"/>
        </w:rPr>
      </w:pPr>
      <w:r w:rsidRPr="00FB6AF0">
        <w:rPr>
          <w:b/>
          <w:szCs w:val="22"/>
        </w:rPr>
        <w:t>6.</w:t>
      </w:r>
      <w:r w:rsidRPr="00FB6AF0">
        <w:rPr>
          <w:b/>
          <w:szCs w:val="22"/>
        </w:rPr>
        <w:tab/>
        <w:t>Pakuotės turinys ir kita informacija</w:t>
      </w:r>
    </w:p>
    <w:p w14:paraId="4691477B" w14:textId="77777777" w:rsidR="002A6F58" w:rsidRPr="00FB6AF0" w:rsidRDefault="002A6F58" w:rsidP="002A6F58">
      <w:pPr>
        <w:tabs>
          <w:tab w:val="left" w:pos="567"/>
        </w:tabs>
        <w:rPr>
          <w:b/>
          <w:szCs w:val="22"/>
        </w:rPr>
      </w:pPr>
    </w:p>
    <w:p w14:paraId="4E701FA9" w14:textId="77777777" w:rsidR="002A6F58" w:rsidRPr="00FB6AF0" w:rsidRDefault="002A6F58" w:rsidP="002A6F58">
      <w:pPr>
        <w:pStyle w:val="PI-3EMEASMCA"/>
      </w:pPr>
      <w:r w:rsidRPr="00FB6AF0">
        <w:t>OFTAN TIMOLOL sudėtis</w:t>
      </w:r>
    </w:p>
    <w:p w14:paraId="3E7B7867" w14:textId="2F76E4CF" w:rsidR="002A6F58" w:rsidRPr="00FB6AF0" w:rsidRDefault="002A6F58" w:rsidP="002A6F58">
      <w:pPr>
        <w:pStyle w:val="BT-EMEASMCA"/>
        <w:rPr>
          <w:lang w:val="lt-LT"/>
        </w:rPr>
      </w:pPr>
      <w:r w:rsidRPr="00FB6AF0">
        <w:rPr>
          <w:lang w:val="lt-LT"/>
        </w:rPr>
        <w:t>Veiklioji medžiaga yra timololis. 1 ml akių lašų yra 5 mg timololio (atitinka 6,84</w:t>
      </w:r>
      <w:r w:rsidR="00A511E0">
        <w:rPr>
          <w:lang w:val="lt-LT"/>
        </w:rPr>
        <w:t> </w:t>
      </w:r>
      <w:r w:rsidRPr="00FB6AF0">
        <w:rPr>
          <w:lang w:val="lt-LT"/>
        </w:rPr>
        <w:t>mg timololio maleato).</w:t>
      </w:r>
    </w:p>
    <w:p w14:paraId="21C6D160" w14:textId="77777777" w:rsidR="002A6F58" w:rsidRPr="00FB6AF0" w:rsidRDefault="002A6F58" w:rsidP="002A6F58">
      <w:pPr>
        <w:pStyle w:val="BT-EMEASMCA"/>
        <w:rPr>
          <w:lang w:val="lt-LT"/>
        </w:rPr>
      </w:pPr>
      <w:r w:rsidRPr="00FB6AF0">
        <w:rPr>
          <w:lang w:val="lt-LT"/>
        </w:rPr>
        <w:t>Pagalbinės medžiagos yra benzalkonio chloridas, natrio-divandenilio fosfatas dihidratas, dinatrio fosfatas dodekahidratas, natrio hidroksidas (pH reguliuoti), injekcinis vanduo.</w:t>
      </w:r>
    </w:p>
    <w:p w14:paraId="635B0E10" w14:textId="77777777" w:rsidR="002A6F58" w:rsidRPr="00FB6AF0" w:rsidRDefault="002A6F58" w:rsidP="002A6F58">
      <w:pPr>
        <w:tabs>
          <w:tab w:val="left" w:pos="567"/>
        </w:tabs>
        <w:rPr>
          <w:b/>
          <w:szCs w:val="22"/>
        </w:rPr>
      </w:pPr>
    </w:p>
    <w:p w14:paraId="373772E0" w14:textId="77777777" w:rsidR="002A6F58" w:rsidRPr="00FB6AF0" w:rsidRDefault="002A6F58" w:rsidP="002A6F58">
      <w:pPr>
        <w:pStyle w:val="PI-3EMEASMCA"/>
      </w:pPr>
      <w:r w:rsidRPr="00FB6AF0">
        <w:t>OFTAN TIMOLOL išvaizda ir kiekis pakuotėje</w:t>
      </w:r>
    </w:p>
    <w:p w14:paraId="653EC6E7" w14:textId="77777777" w:rsidR="002A6F58" w:rsidRPr="00FB6AF0" w:rsidRDefault="002A6F58" w:rsidP="002A6F58">
      <w:pPr>
        <w:pStyle w:val="PI-3EMEASMCA"/>
      </w:pPr>
    </w:p>
    <w:p w14:paraId="3461695B" w14:textId="77777777" w:rsidR="002A6F58" w:rsidRPr="00FB6AF0" w:rsidRDefault="002A6F58" w:rsidP="002A6F58">
      <w:pPr>
        <w:tabs>
          <w:tab w:val="left" w:pos="567"/>
        </w:tabs>
        <w:rPr>
          <w:szCs w:val="22"/>
        </w:rPr>
      </w:pPr>
      <w:r w:rsidRPr="00FB6AF0">
        <w:rPr>
          <w:szCs w:val="22"/>
        </w:rPr>
        <w:t>OFTAN TIMOLOL yra skaidrus, bespalvis tirpalas. Tiekiamas permatomo plastiko buteliuke su lašintuvu, uždarytame užsukamu dangteliu.</w:t>
      </w:r>
    </w:p>
    <w:p w14:paraId="18138EF2" w14:textId="77777777" w:rsidR="002A6F58" w:rsidRPr="00FB6AF0" w:rsidRDefault="002A6F58" w:rsidP="002A6F58">
      <w:pPr>
        <w:pStyle w:val="BT-EMEASMCA"/>
        <w:rPr>
          <w:lang w:val="lt-LT"/>
        </w:rPr>
      </w:pPr>
      <w:r w:rsidRPr="00FB6AF0">
        <w:rPr>
          <w:lang w:val="lt-LT"/>
        </w:rPr>
        <w:t>Buteliuke yra 5 ml akių lašų.</w:t>
      </w:r>
    </w:p>
    <w:p w14:paraId="415F86F2" w14:textId="77777777" w:rsidR="002A6F58" w:rsidRPr="00FB6AF0" w:rsidRDefault="002A6F58" w:rsidP="002A6F58">
      <w:pPr>
        <w:tabs>
          <w:tab w:val="left" w:pos="567"/>
        </w:tabs>
        <w:rPr>
          <w:b/>
          <w:szCs w:val="22"/>
        </w:rPr>
      </w:pPr>
    </w:p>
    <w:p w14:paraId="08C8D220" w14:textId="77777777" w:rsidR="002A6F58" w:rsidRPr="00FB6AF0" w:rsidRDefault="002A6F58" w:rsidP="00FB6AF0">
      <w:pPr>
        <w:pStyle w:val="PI-3EMEASMCA"/>
        <w:keepNext/>
      </w:pPr>
      <w:r w:rsidRPr="00FB6AF0">
        <w:lastRenderedPageBreak/>
        <w:t xml:space="preserve">Registruotojas </w:t>
      </w:r>
    </w:p>
    <w:p w14:paraId="1B31D1CC" w14:textId="77777777" w:rsidR="002A6F58" w:rsidRPr="00FB6AF0" w:rsidRDefault="002A6F58" w:rsidP="00FB6AF0">
      <w:pPr>
        <w:keepNext/>
        <w:tabs>
          <w:tab w:val="left" w:pos="567"/>
        </w:tabs>
        <w:rPr>
          <w:szCs w:val="22"/>
        </w:rPr>
      </w:pPr>
      <w:r w:rsidRPr="00FB6AF0">
        <w:rPr>
          <w:szCs w:val="22"/>
        </w:rPr>
        <w:t>Santen Oy</w:t>
      </w:r>
    </w:p>
    <w:p w14:paraId="614A2D1D" w14:textId="77777777" w:rsidR="002A6F58" w:rsidRPr="00FB6AF0" w:rsidRDefault="002A6F58" w:rsidP="00FB6AF0">
      <w:pPr>
        <w:keepNext/>
        <w:tabs>
          <w:tab w:val="left" w:pos="567"/>
        </w:tabs>
        <w:rPr>
          <w:szCs w:val="22"/>
        </w:rPr>
      </w:pPr>
      <w:r w:rsidRPr="00FB6AF0">
        <w:rPr>
          <w:szCs w:val="22"/>
        </w:rPr>
        <w:t>Niittyhaankatu 20</w:t>
      </w:r>
    </w:p>
    <w:p w14:paraId="75B19F9A" w14:textId="3C34153C" w:rsidR="002A6F58" w:rsidRPr="00FB6AF0" w:rsidRDefault="002A6F58" w:rsidP="00FB6AF0">
      <w:pPr>
        <w:keepNext/>
        <w:tabs>
          <w:tab w:val="left" w:pos="567"/>
        </w:tabs>
        <w:rPr>
          <w:szCs w:val="22"/>
        </w:rPr>
      </w:pPr>
      <w:r w:rsidRPr="00FB6AF0">
        <w:rPr>
          <w:szCs w:val="22"/>
        </w:rPr>
        <w:t>33720 Tampere</w:t>
      </w:r>
    </w:p>
    <w:p w14:paraId="3A44D0A1" w14:textId="77777777" w:rsidR="002A6F58" w:rsidRPr="00FB6AF0" w:rsidRDefault="002A6F58" w:rsidP="00FB6AF0">
      <w:pPr>
        <w:keepNext/>
        <w:tabs>
          <w:tab w:val="left" w:pos="567"/>
        </w:tabs>
        <w:rPr>
          <w:szCs w:val="22"/>
        </w:rPr>
      </w:pPr>
      <w:r w:rsidRPr="00FB6AF0">
        <w:rPr>
          <w:szCs w:val="22"/>
        </w:rPr>
        <w:t>Suomija</w:t>
      </w:r>
    </w:p>
    <w:p w14:paraId="7D0489B9" w14:textId="77777777" w:rsidR="002A6F58" w:rsidRPr="00FB6AF0" w:rsidRDefault="002A6F58" w:rsidP="002A6F58">
      <w:pPr>
        <w:tabs>
          <w:tab w:val="left" w:pos="567"/>
        </w:tabs>
        <w:rPr>
          <w:b/>
          <w:szCs w:val="22"/>
        </w:rPr>
      </w:pPr>
    </w:p>
    <w:p w14:paraId="32248B39" w14:textId="77777777" w:rsidR="002A6F58" w:rsidRPr="00FB6AF0" w:rsidRDefault="000E0A2B" w:rsidP="002A6F58">
      <w:pPr>
        <w:tabs>
          <w:tab w:val="left" w:pos="567"/>
        </w:tabs>
        <w:rPr>
          <w:b/>
        </w:rPr>
      </w:pPr>
      <w:r w:rsidRPr="00FB6AF0">
        <w:rPr>
          <w:b/>
        </w:rPr>
        <w:t>Gamintojas</w:t>
      </w:r>
    </w:p>
    <w:p w14:paraId="3EFDDDDA" w14:textId="77777777" w:rsidR="000E0A2B" w:rsidRPr="00FB6AF0" w:rsidRDefault="000E0A2B" w:rsidP="002A6F58">
      <w:pPr>
        <w:tabs>
          <w:tab w:val="left" w:pos="567"/>
        </w:tabs>
      </w:pPr>
      <w:r w:rsidRPr="00FB6AF0">
        <w:t>Santen Oy</w:t>
      </w:r>
    </w:p>
    <w:p w14:paraId="2C34CD5D" w14:textId="77777777" w:rsidR="000E0A2B" w:rsidRPr="00FB6AF0" w:rsidRDefault="000E0A2B" w:rsidP="002A6F58">
      <w:pPr>
        <w:tabs>
          <w:tab w:val="left" w:pos="567"/>
        </w:tabs>
      </w:pPr>
      <w:r w:rsidRPr="00FB6AF0">
        <w:t>Kelloportinkatu 1</w:t>
      </w:r>
    </w:p>
    <w:p w14:paraId="00B7221C" w14:textId="77777777" w:rsidR="000E0A2B" w:rsidRPr="00FB6AF0" w:rsidRDefault="000E0A2B" w:rsidP="002A6F58">
      <w:pPr>
        <w:tabs>
          <w:tab w:val="left" w:pos="567"/>
        </w:tabs>
      </w:pPr>
      <w:r w:rsidRPr="00FB6AF0">
        <w:t>33100 Tampere</w:t>
      </w:r>
    </w:p>
    <w:p w14:paraId="0CA43DED" w14:textId="77777777" w:rsidR="000E0A2B" w:rsidRPr="00D3407E" w:rsidRDefault="000E0A2B" w:rsidP="002A6F58">
      <w:pPr>
        <w:tabs>
          <w:tab w:val="left" w:pos="567"/>
        </w:tabs>
      </w:pPr>
      <w:r w:rsidRPr="00FB6AF0">
        <w:t>Suomija</w:t>
      </w:r>
    </w:p>
    <w:p w14:paraId="13E877F5" w14:textId="77777777" w:rsidR="002A6F58" w:rsidRPr="00FB6AF0" w:rsidRDefault="002A6F58" w:rsidP="002A6F58">
      <w:pPr>
        <w:tabs>
          <w:tab w:val="left" w:pos="567"/>
        </w:tabs>
        <w:rPr>
          <w:b/>
          <w:szCs w:val="22"/>
        </w:rPr>
      </w:pPr>
    </w:p>
    <w:p w14:paraId="584E9C3A" w14:textId="77777777" w:rsidR="002A6F58" w:rsidRPr="00FB6AF0" w:rsidRDefault="002A6F58" w:rsidP="002A6F58">
      <w:pPr>
        <w:tabs>
          <w:tab w:val="left" w:pos="567"/>
        </w:tabs>
        <w:rPr>
          <w:b/>
          <w:szCs w:val="22"/>
        </w:rPr>
      </w:pPr>
    </w:p>
    <w:p w14:paraId="5ACC3153" w14:textId="77777777" w:rsidR="002A6F58" w:rsidRPr="00FB6AF0" w:rsidRDefault="002A6F58" w:rsidP="002A6F58">
      <w:pPr>
        <w:pStyle w:val="BTEMEASMCA"/>
        <w:rPr>
          <w:lang w:val="lt-LT"/>
        </w:rPr>
      </w:pPr>
      <w:r w:rsidRPr="00FB6AF0">
        <w:rPr>
          <w:lang w:val="lt-LT"/>
        </w:rPr>
        <w:t>Jeigu apie šį vaistą norite sužinoti daugiau, kreipkitės į vietinį registruotojo atstovą.</w:t>
      </w:r>
    </w:p>
    <w:p w14:paraId="668D33FD" w14:textId="77777777" w:rsidR="002A6F58" w:rsidRPr="00FB6AF0" w:rsidRDefault="002A6F58" w:rsidP="002A6F58">
      <w:pPr>
        <w:tabs>
          <w:tab w:val="left" w:pos="567"/>
        </w:tabs>
        <w:rPr>
          <w:szCs w:val="22"/>
        </w:rPr>
      </w:pPr>
    </w:p>
    <w:p w14:paraId="52104DE5" w14:textId="77777777" w:rsidR="002A6F58" w:rsidRPr="00FB6AF0" w:rsidRDefault="002A6F58" w:rsidP="002A6F58">
      <w:pPr>
        <w:tabs>
          <w:tab w:val="left" w:pos="567"/>
        </w:tabs>
        <w:rPr>
          <w:szCs w:val="22"/>
          <w:lang w:eastAsia="ar-SA"/>
        </w:rPr>
      </w:pPr>
      <w:r w:rsidRPr="00FB6AF0">
        <w:rPr>
          <w:szCs w:val="22"/>
          <w:lang w:eastAsia="ar-SA"/>
        </w:rPr>
        <w:t>„Santen Oy“ atstovybė</w:t>
      </w:r>
    </w:p>
    <w:p w14:paraId="568933FD" w14:textId="77777777" w:rsidR="002A6F58" w:rsidRPr="00FB6AF0" w:rsidRDefault="002A6F58" w:rsidP="002A6F58">
      <w:pPr>
        <w:tabs>
          <w:tab w:val="left" w:pos="567"/>
        </w:tabs>
        <w:rPr>
          <w:szCs w:val="22"/>
          <w:lang w:eastAsia="ar-SA"/>
        </w:rPr>
      </w:pPr>
      <w:r w:rsidRPr="00FB6AF0">
        <w:rPr>
          <w:szCs w:val="22"/>
          <w:lang w:eastAsia="ar-SA"/>
        </w:rPr>
        <w:t>9-ojo Forto g. 70-329</w:t>
      </w:r>
    </w:p>
    <w:p w14:paraId="689C5D08" w14:textId="77777777" w:rsidR="002A6F58" w:rsidRPr="00FB6AF0" w:rsidRDefault="002A6F58" w:rsidP="002A6F58">
      <w:pPr>
        <w:tabs>
          <w:tab w:val="left" w:pos="567"/>
        </w:tabs>
        <w:rPr>
          <w:szCs w:val="22"/>
          <w:lang w:eastAsia="ar-SA"/>
        </w:rPr>
      </w:pPr>
      <w:r w:rsidRPr="00FB6AF0">
        <w:rPr>
          <w:szCs w:val="22"/>
          <w:lang w:eastAsia="ar-SA"/>
        </w:rPr>
        <w:t>Kaunas LT-48179</w:t>
      </w:r>
    </w:p>
    <w:p w14:paraId="51A9D9DE" w14:textId="77777777" w:rsidR="002A6F58" w:rsidRPr="00FB6AF0" w:rsidRDefault="002A6F58" w:rsidP="002A6F58">
      <w:pPr>
        <w:tabs>
          <w:tab w:val="left" w:pos="567"/>
        </w:tabs>
        <w:rPr>
          <w:szCs w:val="22"/>
          <w:lang w:eastAsia="ar-SA"/>
        </w:rPr>
      </w:pPr>
      <w:r w:rsidRPr="00FB6AF0">
        <w:rPr>
          <w:szCs w:val="22"/>
          <w:lang w:eastAsia="ar-SA"/>
        </w:rPr>
        <w:t>Tel. +370 37 366 628</w:t>
      </w:r>
    </w:p>
    <w:p w14:paraId="7C17EAF1" w14:textId="77777777" w:rsidR="002A6F58" w:rsidRPr="00FB6AF0" w:rsidRDefault="002A6F58" w:rsidP="002A6F58">
      <w:pPr>
        <w:tabs>
          <w:tab w:val="left" w:pos="567"/>
        </w:tabs>
        <w:rPr>
          <w:szCs w:val="22"/>
        </w:rPr>
      </w:pPr>
    </w:p>
    <w:p w14:paraId="3C9D22D3" w14:textId="26DFA0AE" w:rsidR="002A6F58" w:rsidRPr="00FB6AF0" w:rsidRDefault="002A6F58" w:rsidP="002A6F58">
      <w:pPr>
        <w:tabs>
          <w:tab w:val="left" w:pos="567"/>
        </w:tabs>
        <w:rPr>
          <w:b/>
          <w:szCs w:val="22"/>
        </w:rPr>
      </w:pPr>
      <w:r w:rsidRPr="00FB6AF0">
        <w:rPr>
          <w:b/>
          <w:bCs/>
          <w:szCs w:val="22"/>
        </w:rPr>
        <w:t>Šis pakuotės lapelis</w:t>
      </w:r>
      <w:r w:rsidRPr="00FB6AF0">
        <w:rPr>
          <w:b/>
          <w:szCs w:val="22"/>
        </w:rPr>
        <w:t xml:space="preserve"> paskutinį kartą peržiūrėtas </w:t>
      </w:r>
      <w:r w:rsidR="00D3407E">
        <w:rPr>
          <w:b/>
          <w:szCs w:val="22"/>
        </w:rPr>
        <w:t>2021-05-18</w:t>
      </w:r>
    </w:p>
    <w:p w14:paraId="734DDB7B" w14:textId="77777777" w:rsidR="002A6F58" w:rsidRPr="00FB6AF0" w:rsidRDefault="002A6F58" w:rsidP="002A6F58">
      <w:pPr>
        <w:tabs>
          <w:tab w:val="left" w:pos="567"/>
        </w:tabs>
        <w:rPr>
          <w:szCs w:val="22"/>
        </w:rPr>
      </w:pPr>
    </w:p>
    <w:p w14:paraId="0CE9EDEE" w14:textId="6E424396" w:rsidR="002A6F58" w:rsidRPr="00FB6AF0" w:rsidRDefault="002A6F58" w:rsidP="002A6F58">
      <w:pPr>
        <w:pStyle w:val="BTEMEASMCA"/>
        <w:rPr>
          <w:lang w:val="lt-LT"/>
        </w:rPr>
      </w:pPr>
      <w:r w:rsidRPr="00FB6AF0">
        <w:rPr>
          <w:lang w:val="lt-LT"/>
        </w:rPr>
        <w:t xml:space="preserve">Išsami informacija apie šį </w:t>
      </w:r>
      <w:r w:rsidRPr="00FB6AF0">
        <w:rPr>
          <w:szCs w:val="24"/>
          <w:lang w:val="lt-LT"/>
        </w:rPr>
        <w:t>vaistą</w:t>
      </w:r>
      <w:r w:rsidRPr="00FB6AF0">
        <w:rPr>
          <w:lang w:val="lt-LT"/>
        </w:rPr>
        <w:t xml:space="preserve"> pateikiama Valstybinės vaistų kontrolės tarnybos prie Lietuvos Respublikos sveikatos apsaugos ministerijos tinklalapyje </w:t>
      </w:r>
      <w:hyperlink r:id="rId18" w:history="1">
        <w:r w:rsidRPr="00FB6AF0">
          <w:rPr>
            <w:rStyle w:val="Hipersaitas"/>
            <w:lang w:val="lt-LT"/>
          </w:rPr>
          <w:t>http://www.vvkt.lt/</w:t>
        </w:r>
      </w:hyperlink>
      <w:r w:rsidRPr="00FB6AF0">
        <w:rPr>
          <w:lang w:val="lt-LT"/>
        </w:rPr>
        <w:t>.</w:t>
      </w:r>
    </w:p>
    <w:p w14:paraId="05597AD6" w14:textId="77777777" w:rsidR="002A6F58" w:rsidRPr="00FB6AF0" w:rsidRDefault="002A6F58" w:rsidP="00D3407E"/>
    <w:p w14:paraId="54CA2022" w14:textId="77777777" w:rsidR="009A2392" w:rsidRPr="00FB6AF0" w:rsidRDefault="009A2392" w:rsidP="009A2392">
      <w:pPr>
        <w:pStyle w:val="Pagrindinistekstas"/>
        <w:spacing w:after="0"/>
        <w:rPr>
          <w:szCs w:val="22"/>
        </w:rPr>
      </w:pPr>
    </w:p>
    <w:p w14:paraId="693FA1A0" w14:textId="77777777" w:rsidR="009A2392" w:rsidRPr="00FB6AF0" w:rsidRDefault="009A2392" w:rsidP="009A2392">
      <w:pPr>
        <w:pStyle w:val="Pagrindinistekstas"/>
        <w:spacing w:after="0"/>
        <w:rPr>
          <w:szCs w:val="22"/>
        </w:rPr>
      </w:pPr>
    </w:p>
    <w:p w14:paraId="492858D5" w14:textId="77777777" w:rsidR="009A2392" w:rsidRPr="00FB6AF0" w:rsidRDefault="009A2392" w:rsidP="009A2392">
      <w:pPr>
        <w:pStyle w:val="Pagrindinistekstas"/>
        <w:spacing w:after="0"/>
        <w:rPr>
          <w:szCs w:val="22"/>
        </w:rPr>
      </w:pPr>
    </w:p>
    <w:p w14:paraId="2BE4B7D3" w14:textId="77777777" w:rsidR="009A2392" w:rsidRPr="00FB6AF0" w:rsidRDefault="009A2392" w:rsidP="009A2392">
      <w:pPr>
        <w:pStyle w:val="Pagrindinistekstas"/>
        <w:spacing w:after="0"/>
        <w:rPr>
          <w:szCs w:val="22"/>
        </w:rPr>
      </w:pPr>
    </w:p>
    <w:p w14:paraId="006CE855" w14:textId="77777777" w:rsidR="009A2392" w:rsidRPr="00FB6AF0" w:rsidRDefault="009A2392" w:rsidP="009A2392">
      <w:pPr>
        <w:pStyle w:val="Pagrindinistekstas"/>
        <w:spacing w:after="0"/>
        <w:rPr>
          <w:szCs w:val="22"/>
        </w:rPr>
      </w:pPr>
    </w:p>
    <w:sectPr w:rsidR="009A2392" w:rsidRPr="00FB6AF0" w:rsidSect="00C158F9">
      <w:headerReference w:type="default" r:id="rId19"/>
      <w:footerReference w:type="even" r:id="rId20"/>
      <w:footerReference w:type="default" r:id="rId21"/>
      <w:pgSz w:w="11906" w:h="16838"/>
      <w:pgMar w:top="1134" w:right="1418" w:bottom="1134" w:left="1418" w:header="737" w:footer="737" w:gutter="0"/>
      <w:cols w:space="129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64BDF5" w16cid:durableId="24451B8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4830BE" w14:textId="77777777" w:rsidR="002E6F04" w:rsidRDefault="002E6F04" w:rsidP="009C4FB3">
      <w:r>
        <w:separator/>
      </w:r>
    </w:p>
  </w:endnote>
  <w:endnote w:type="continuationSeparator" w:id="0">
    <w:p w14:paraId="4F9111FA" w14:textId="77777777" w:rsidR="002E6F04" w:rsidRDefault="002E6F04" w:rsidP="009C4FB3">
      <w:r>
        <w:continuationSeparator/>
      </w:r>
    </w:p>
  </w:endnote>
  <w:endnote w:type="continuationNotice" w:id="1">
    <w:p w14:paraId="36D76186" w14:textId="77777777" w:rsidR="002E6F04" w:rsidRDefault="002E6F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notTrueType/>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9ADB6" w14:textId="77777777" w:rsidR="00C158F9" w:rsidRDefault="00C158F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11</w:t>
    </w:r>
    <w:r>
      <w:rPr>
        <w:rStyle w:val="Puslapionumeris"/>
      </w:rPr>
      <w:fldChar w:fldCharType="end"/>
    </w:r>
  </w:p>
  <w:p w14:paraId="0D2A1F19" w14:textId="77777777" w:rsidR="00C158F9" w:rsidRDefault="00C158F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C1CAA" w14:textId="2F32F61D" w:rsidR="00C158F9" w:rsidRDefault="00C158F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3399A">
      <w:rPr>
        <w:rStyle w:val="Puslapionumeris"/>
        <w:noProof/>
      </w:rPr>
      <w:t>12</w:t>
    </w:r>
    <w:r>
      <w:rPr>
        <w:rStyle w:val="Puslapionumeris"/>
      </w:rPr>
      <w:fldChar w:fldCharType="end"/>
    </w:r>
  </w:p>
  <w:p w14:paraId="7584AAC1" w14:textId="77777777" w:rsidR="00C158F9" w:rsidRDefault="00C158F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6E8B2" w14:textId="77777777" w:rsidR="002E6F04" w:rsidRDefault="002E6F04" w:rsidP="009C4FB3">
      <w:r>
        <w:separator/>
      </w:r>
    </w:p>
  </w:footnote>
  <w:footnote w:type="continuationSeparator" w:id="0">
    <w:p w14:paraId="0590A671" w14:textId="77777777" w:rsidR="002E6F04" w:rsidRDefault="002E6F04" w:rsidP="009C4FB3">
      <w:r>
        <w:continuationSeparator/>
      </w:r>
    </w:p>
  </w:footnote>
  <w:footnote w:type="continuationNotice" w:id="1">
    <w:p w14:paraId="5CE08A6C" w14:textId="77777777" w:rsidR="002E6F04" w:rsidRDefault="002E6F0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BDA37" w14:textId="77777777" w:rsidR="00335541" w:rsidRDefault="0033554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E5E2F"/>
    <w:multiLevelType w:val="hybridMultilevel"/>
    <w:tmpl w:val="EDA6B420"/>
    <w:lvl w:ilvl="0" w:tplc="0427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4C6B82"/>
    <w:multiLevelType w:val="hybridMultilevel"/>
    <w:tmpl w:val="4A947EB2"/>
    <w:lvl w:ilvl="0" w:tplc="F986486C">
      <w:start w:val="1"/>
      <w:numFmt w:val="bullet"/>
      <w:pStyle w:val="BT-EMEASMCA"/>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9F65CE"/>
    <w:multiLevelType w:val="hybridMultilevel"/>
    <w:tmpl w:val="C8142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915F8"/>
    <w:multiLevelType w:val="hybridMultilevel"/>
    <w:tmpl w:val="1F7C1F90"/>
    <w:lvl w:ilvl="0" w:tplc="163EBFC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6D072D"/>
    <w:multiLevelType w:val="hybridMultilevel"/>
    <w:tmpl w:val="E30288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5316D0"/>
    <w:multiLevelType w:val="hybridMultilevel"/>
    <w:tmpl w:val="D7AA4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613B5B"/>
    <w:multiLevelType w:val="hybridMultilevel"/>
    <w:tmpl w:val="B13CF81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979540E"/>
    <w:multiLevelType w:val="hybridMultilevel"/>
    <w:tmpl w:val="B5920FE8"/>
    <w:lvl w:ilvl="0" w:tplc="902A1C56">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EC7FAC"/>
    <w:multiLevelType w:val="hybridMultilevel"/>
    <w:tmpl w:val="93B28DE0"/>
    <w:lvl w:ilvl="0" w:tplc="7760FCD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0F02CEA"/>
    <w:multiLevelType w:val="hybridMultilevel"/>
    <w:tmpl w:val="8B022D8E"/>
    <w:lvl w:ilvl="0" w:tplc="0DCEF28A">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DB317D"/>
    <w:multiLevelType w:val="hybridMultilevel"/>
    <w:tmpl w:val="A0D8EFB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9DB2496"/>
    <w:multiLevelType w:val="hybridMultilevel"/>
    <w:tmpl w:val="89C4954A"/>
    <w:lvl w:ilvl="0" w:tplc="87404BF8">
      <w:start w:val="1"/>
      <w:numFmt w:val="bullet"/>
      <w:pStyle w:val="Bullet0s"/>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E7C2189"/>
    <w:multiLevelType w:val="multilevel"/>
    <w:tmpl w:val="7684149E"/>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53522F81"/>
    <w:multiLevelType w:val="hybridMultilevel"/>
    <w:tmpl w:val="327AED2A"/>
    <w:lvl w:ilvl="0" w:tplc="591AAC1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4260721"/>
    <w:multiLevelType w:val="hybridMultilevel"/>
    <w:tmpl w:val="5D281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E52B99"/>
    <w:multiLevelType w:val="hybridMultilevel"/>
    <w:tmpl w:val="B11C18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5D63D9A"/>
    <w:multiLevelType w:val="hybridMultilevel"/>
    <w:tmpl w:val="E8AA583C"/>
    <w:lvl w:ilvl="0" w:tplc="1276B8D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0F213B"/>
    <w:multiLevelType w:val="hybridMultilevel"/>
    <w:tmpl w:val="AAF2A3B8"/>
    <w:lvl w:ilvl="0" w:tplc="87404BF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4C76769"/>
    <w:multiLevelType w:val="hybridMultilevel"/>
    <w:tmpl w:val="E646C4D4"/>
    <w:lvl w:ilvl="0" w:tplc="591AAC1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1A47E6E"/>
    <w:multiLevelType w:val="hybridMultilevel"/>
    <w:tmpl w:val="4342902C"/>
    <w:lvl w:ilvl="0" w:tplc="87404BF8">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9D1D83"/>
    <w:multiLevelType w:val="hybridMultilevel"/>
    <w:tmpl w:val="AB7C44B0"/>
    <w:lvl w:ilvl="0" w:tplc="6F86F46C">
      <w:start w:val="4"/>
      <w:numFmt w:val="bullet"/>
      <w:lvlText w:val="-"/>
      <w:lvlJc w:val="left"/>
      <w:pPr>
        <w:ind w:left="1008" w:hanging="360"/>
      </w:pPr>
      <w:rPr>
        <w:rFonts w:ascii="Times New Roman" w:eastAsia="Times New Roman" w:hAnsi="Times New Roman" w:hint="default"/>
      </w:rPr>
    </w:lvl>
    <w:lvl w:ilvl="1" w:tplc="08090003" w:tentative="1">
      <w:start w:val="1"/>
      <w:numFmt w:val="bullet"/>
      <w:lvlText w:val="o"/>
      <w:lvlJc w:val="left"/>
      <w:pPr>
        <w:ind w:left="1728" w:hanging="360"/>
      </w:pPr>
      <w:rPr>
        <w:rFonts w:ascii="Courier New" w:hAnsi="Courier New" w:hint="default"/>
      </w:rPr>
    </w:lvl>
    <w:lvl w:ilvl="2" w:tplc="08090005" w:tentative="1">
      <w:start w:val="1"/>
      <w:numFmt w:val="bullet"/>
      <w:lvlText w:val=""/>
      <w:lvlJc w:val="left"/>
      <w:pPr>
        <w:ind w:left="2448" w:hanging="360"/>
      </w:pPr>
      <w:rPr>
        <w:rFonts w:ascii="Wingdings" w:hAnsi="Wingdings" w:hint="default"/>
      </w:rPr>
    </w:lvl>
    <w:lvl w:ilvl="3" w:tplc="08090001" w:tentative="1">
      <w:start w:val="1"/>
      <w:numFmt w:val="bullet"/>
      <w:lvlText w:val=""/>
      <w:lvlJc w:val="left"/>
      <w:pPr>
        <w:ind w:left="3168" w:hanging="360"/>
      </w:pPr>
      <w:rPr>
        <w:rFonts w:ascii="Symbol" w:hAnsi="Symbol" w:hint="default"/>
      </w:rPr>
    </w:lvl>
    <w:lvl w:ilvl="4" w:tplc="08090003" w:tentative="1">
      <w:start w:val="1"/>
      <w:numFmt w:val="bullet"/>
      <w:lvlText w:val="o"/>
      <w:lvlJc w:val="left"/>
      <w:pPr>
        <w:ind w:left="3888" w:hanging="360"/>
      </w:pPr>
      <w:rPr>
        <w:rFonts w:ascii="Courier New" w:hAnsi="Courier New" w:hint="default"/>
      </w:rPr>
    </w:lvl>
    <w:lvl w:ilvl="5" w:tplc="08090005" w:tentative="1">
      <w:start w:val="1"/>
      <w:numFmt w:val="bullet"/>
      <w:lvlText w:val=""/>
      <w:lvlJc w:val="left"/>
      <w:pPr>
        <w:ind w:left="4608" w:hanging="360"/>
      </w:pPr>
      <w:rPr>
        <w:rFonts w:ascii="Wingdings" w:hAnsi="Wingdings" w:hint="default"/>
      </w:rPr>
    </w:lvl>
    <w:lvl w:ilvl="6" w:tplc="08090001" w:tentative="1">
      <w:start w:val="1"/>
      <w:numFmt w:val="bullet"/>
      <w:lvlText w:val=""/>
      <w:lvlJc w:val="left"/>
      <w:pPr>
        <w:ind w:left="5328" w:hanging="360"/>
      </w:pPr>
      <w:rPr>
        <w:rFonts w:ascii="Symbol" w:hAnsi="Symbol" w:hint="default"/>
      </w:rPr>
    </w:lvl>
    <w:lvl w:ilvl="7" w:tplc="08090003" w:tentative="1">
      <w:start w:val="1"/>
      <w:numFmt w:val="bullet"/>
      <w:lvlText w:val="o"/>
      <w:lvlJc w:val="left"/>
      <w:pPr>
        <w:ind w:left="6048" w:hanging="360"/>
      </w:pPr>
      <w:rPr>
        <w:rFonts w:ascii="Courier New" w:hAnsi="Courier New" w:hint="default"/>
      </w:rPr>
    </w:lvl>
    <w:lvl w:ilvl="8" w:tplc="08090005" w:tentative="1">
      <w:start w:val="1"/>
      <w:numFmt w:val="bullet"/>
      <w:lvlText w:val=""/>
      <w:lvlJc w:val="left"/>
      <w:pPr>
        <w:ind w:left="6768" w:hanging="360"/>
      </w:pPr>
      <w:rPr>
        <w:rFonts w:ascii="Wingdings" w:hAnsi="Wingdings" w:hint="default"/>
      </w:rPr>
    </w:lvl>
  </w:abstractNum>
  <w:num w:numId="1">
    <w:abstractNumId w:val="9"/>
  </w:num>
  <w:num w:numId="2">
    <w:abstractNumId w:val="13"/>
  </w:num>
  <w:num w:numId="3">
    <w:abstractNumId w:val="15"/>
  </w:num>
  <w:num w:numId="4">
    <w:abstractNumId w:val="14"/>
  </w:num>
  <w:num w:numId="5">
    <w:abstractNumId w:val="10"/>
  </w:num>
  <w:num w:numId="6">
    <w:abstractNumId w:val="5"/>
  </w:num>
  <w:num w:numId="7">
    <w:abstractNumId w:val="2"/>
  </w:num>
  <w:num w:numId="8">
    <w:abstractNumId w:val="16"/>
  </w:num>
  <w:num w:numId="9">
    <w:abstractNumId w:val="17"/>
  </w:num>
  <w:num w:numId="10">
    <w:abstractNumId w:val="11"/>
  </w:num>
  <w:num w:numId="11">
    <w:abstractNumId w:val="19"/>
  </w:num>
  <w:num w:numId="12">
    <w:abstractNumId w:val="0"/>
  </w:num>
  <w:num w:numId="13">
    <w:abstractNumId w:val="7"/>
  </w:num>
  <w:num w:numId="14">
    <w:abstractNumId w:val="3"/>
  </w:num>
  <w:num w:numId="15">
    <w:abstractNumId w:val="18"/>
  </w:num>
  <w:num w:numId="16">
    <w:abstractNumId w:val="8"/>
  </w:num>
  <w:num w:numId="17">
    <w:abstractNumId w:val="4"/>
  </w:num>
  <w:num w:numId="18">
    <w:abstractNumId w:val="1"/>
  </w:num>
  <w:num w:numId="19">
    <w:abstractNumId w:val="6"/>
  </w:num>
  <w:num w:numId="20">
    <w:abstractNumId w:val="12"/>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Formatting/>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F63"/>
    <w:rsid w:val="00014CDB"/>
    <w:rsid w:val="00015608"/>
    <w:rsid w:val="00017DEB"/>
    <w:rsid w:val="000221F7"/>
    <w:rsid w:val="000428EB"/>
    <w:rsid w:val="00047907"/>
    <w:rsid w:val="00056360"/>
    <w:rsid w:val="00073B4C"/>
    <w:rsid w:val="000C608E"/>
    <w:rsid w:val="000E0A2B"/>
    <w:rsid w:val="000E0EB9"/>
    <w:rsid w:val="000E73BB"/>
    <w:rsid w:val="000F1450"/>
    <w:rsid w:val="000F3FDE"/>
    <w:rsid w:val="001052FA"/>
    <w:rsid w:val="0012416C"/>
    <w:rsid w:val="00127A59"/>
    <w:rsid w:val="00151FD8"/>
    <w:rsid w:val="00190062"/>
    <w:rsid w:val="001B5ABE"/>
    <w:rsid w:val="001E0FB6"/>
    <w:rsid w:val="0021409D"/>
    <w:rsid w:val="0021498B"/>
    <w:rsid w:val="00216DA4"/>
    <w:rsid w:val="002377F2"/>
    <w:rsid w:val="00261D79"/>
    <w:rsid w:val="00265770"/>
    <w:rsid w:val="002831B3"/>
    <w:rsid w:val="00286B83"/>
    <w:rsid w:val="00295EAD"/>
    <w:rsid w:val="002A063C"/>
    <w:rsid w:val="002A6F58"/>
    <w:rsid w:val="002D60C6"/>
    <w:rsid w:val="002D7FE1"/>
    <w:rsid w:val="002E6F04"/>
    <w:rsid w:val="003101E5"/>
    <w:rsid w:val="003213B6"/>
    <w:rsid w:val="0032437E"/>
    <w:rsid w:val="0033399A"/>
    <w:rsid w:val="00335541"/>
    <w:rsid w:val="00337F74"/>
    <w:rsid w:val="00346370"/>
    <w:rsid w:val="00353DA5"/>
    <w:rsid w:val="00376BB5"/>
    <w:rsid w:val="00392926"/>
    <w:rsid w:val="003A3BD3"/>
    <w:rsid w:val="003B5F4A"/>
    <w:rsid w:val="003B6769"/>
    <w:rsid w:val="003C201E"/>
    <w:rsid w:val="003C5C67"/>
    <w:rsid w:val="003D20B7"/>
    <w:rsid w:val="003E0AE0"/>
    <w:rsid w:val="003F4D77"/>
    <w:rsid w:val="003F725F"/>
    <w:rsid w:val="00402081"/>
    <w:rsid w:val="00427014"/>
    <w:rsid w:val="00440235"/>
    <w:rsid w:val="00445A47"/>
    <w:rsid w:val="00455D9B"/>
    <w:rsid w:val="004737BD"/>
    <w:rsid w:val="00485878"/>
    <w:rsid w:val="004A063C"/>
    <w:rsid w:val="004A436A"/>
    <w:rsid w:val="004A4422"/>
    <w:rsid w:val="004F2ACF"/>
    <w:rsid w:val="004F4DE9"/>
    <w:rsid w:val="0054580E"/>
    <w:rsid w:val="005512D2"/>
    <w:rsid w:val="005917CB"/>
    <w:rsid w:val="005A0FCD"/>
    <w:rsid w:val="005A7059"/>
    <w:rsid w:val="005C1025"/>
    <w:rsid w:val="005D2E1F"/>
    <w:rsid w:val="005E136D"/>
    <w:rsid w:val="00600AEB"/>
    <w:rsid w:val="006138FD"/>
    <w:rsid w:val="00620941"/>
    <w:rsid w:val="00647B1B"/>
    <w:rsid w:val="0066516A"/>
    <w:rsid w:val="00697D30"/>
    <w:rsid w:val="006A007A"/>
    <w:rsid w:val="006A0E66"/>
    <w:rsid w:val="006A7CE9"/>
    <w:rsid w:val="006C1964"/>
    <w:rsid w:val="006E6F63"/>
    <w:rsid w:val="006F52C9"/>
    <w:rsid w:val="006F6CF7"/>
    <w:rsid w:val="007006E8"/>
    <w:rsid w:val="0072510B"/>
    <w:rsid w:val="00760C0D"/>
    <w:rsid w:val="00766E38"/>
    <w:rsid w:val="00770AB7"/>
    <w:rsid w:val="007927CD"/>
    <w:rsid w:val="007B63F6"/>
    <w:rsid w:val="007B6E62"/>
    <w:rsid w:val="007C6FF4"/>
    <w:rsid w:val="007E7DF8"/>
    <w:rsid w:val="0081082B"/>
    <w:rsid w:val="008111D1"/>
    <w:rsid w:val="00814D63"/>
    <w:rsid w:val="008353A7"/>
    <w:rsid w:val="00855D95"/>
    <w:rsid w:val="00862E5E"/>
    <w:rsid w:val="00882765"/>
    <w:rsid w:val="0088722F"/>
    <w:rsid w:val="008B5D20"/>
    <w:rsid w:val="008C4666"/>
    <w:rsid w:val="008D07BA"/>
    <w:rsid w:val="008E1B16"/>
    <w:rsid w:val="008E339B"/>
    <w:rsid w:val="008F0D11"/>
    <w:rsid w:val="009073DB"/>
    <w:rsid w:val="009109D6"/>
    <w:rsid w:val="00911A0A"/>
    <w:rsid w:val="00926030"/>
    <w:rsid w:val="00926B56"/>
    <w:rsid w:val="00962DB2"/>
    <w:rsid w:val="009843A4"/>
    <w:rsid w:val="009A16B9"/>
    <w:rsid w:val="009A2392"/>
    <w:rsid w:val="009B38AE"/>
    <w:rsid w:val="009C4FB3"/>
    <w:rsid w:val="009E7F4E"/>
    <w:rsid w:val="00A2240F"/>
    <w:rsid w:val="00A511E0"/>
    <w:rsid w:val="00A62970"/>
    <w:rsid w:val="00A93C17"/>
    <w:rsid w:val="00AA5B56"/>
    <w:rsid w:val="00AA6BBB"/>
    <w:rsid w:val="00AB74DA"/>
    <w:rsid w:val="00AB76C7"/>
    <w:rsid w:val="00AD2882"/>
    <w:rsid w:val="00AD4F60"/>
    <w:rsid w:val="00AE49B7"/>
    <w:rsid w:val="00B0389B"/>
    <w:rsid w:val="00B409BE"/>
    <w:rsid w:val="00B6405B"/>
    <w:rsid w:val="00B6466D"/>
    <w:rsid w:val="00B677D1"/>
    <w:rsid w:val="00B86B67"/>
    <w:rsid w:val="00B9463E"/>
    <w:rsid w:val="00B96D23"/>
    <w:rsid w:val="00BB469F"/>
    <w:rsid w:val="00BB557F"/>
    <w:rsid w:val="00BB68CE"/>
    <w:rsid w:val="00BD0251"/>
    <w:rsid w:val="00BF2179"/>
    <w:rsid w:val="00C04286"/>
    <w:rsid w:val="00C10A92"/>
    <w:rsid w:val="00C158F9"/>
    <w:rsid w:val="00C47015"/>
    <w:rsid w:val="00C7325A"/>
    <w:rsid w:val="00C87D0E"/>
    <w:rsid w:val="00C968A8"/>
    <w:rsid w:val="00C979F2"/>
    <w:rsid w:val="00CA168C"/>
    <w:rsid w:val="00CA1CA4"/>
    <w:rsid w:val="00CA4CFA"/>
    <w:rsid w:val="00CB0F52"/>
    <w:rsid w:val="00CB3424"/>
    <w:rsid w:val="00CB6DDB"/>
    <w:rsid w:val="00CC621B"/>
    <w:rsid w:val="00CD0EDD"/>
    <w:rsid w:val="00CD41CB"/>
    <w:rsid w:val="00CE1456"/>
    <w:rsid w:val="00CE5C56"/>
    <w:rsid w:val="00CF3B21"/>
    <w:rsid w:val="00D0427F"/>
    <w:rsid w:val="00D0532F"/>
    <w:rsid w:val="00D25964"/>
    <w:rsid w:val="00D3407E"/>
    <w:rsid w:val="00D43748"/>
    <w:rsid w:val="00D470F1"/>
    <w:rsid w:val="00D60344"/>
    <w:rsid w:val="00D70E23"/>
    <w:rsid w:val="00D802CB"/>
    <w:rsid w:val="00D84778"/>
    <w:rsid w:val="00D91F89"/>
    <w:rsid w:val="00DA4804"/>
    <w:rsid w:val="00DC29EF"/>
    <w:rsid w:val="00DE3A24"/>
    <w:rsid w:val="00E05242"/>
    <w:rsid w:val="00E3621D"/>
    <w:rsid w:val="00E37EBC"/>
    <w:rsid w:val="00E47D87"/>
    <w:rsid w:val="00E81D05"/>
    <w:rsid w:val="00E9797E"/>
    <w:rsid w:val="00EB2723"/>
    <w:rsid w:val="00EC393E"/>
    <w:rsid w:val="00ED2CB3"/>
    <w:rsid w:val="00ED6281"/>
    <w:rsid w:val="00ED79BB"/>
    <w:rsid w:val="00F05C0F"/>
    <w:rsid w:val="00F559F1"/>
    <w:rsid w:val="00F56D3B"/>
    <w:rsid w:val="00F6112B"/>
    <w:rsid w:val="00F6475F"/>
    <w:rsid w:val="00FA5B7C"/>
    <w:rsid w:val="00FB6AF0"/>
    <w:rsid w:val="00FB6B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29B5E"/>
  <w15:chartTrackingRefBased/>
  <w15:docId w15:val="{5D6D4CE1-02E2-4536-BF93-CFD7ADFE6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E7DF8"/>
    <w:rPr>
      <w:rFonts w:ascii="Times New Roman" w:eastAsia="MS ??" w:hAnsi="Times New Roman"/>
      <w:sz w:val="22"/>
    </w:rPr>
  </w:style>
  <w:style w:type="paragraph" w:styleId="Antrat1">
    <w:name w:val="heading 1"/>
    <w:basedOn w:val="prastasis"/>
    <w:next w:val="prastasis"/>
    <w:link w:val="Antrat1Diagrama"/>
    <w:uiPriority w:val="9"/>
    <w:qFormat/>
    <w:rsid w:val="009A2392"/>
    <w:pPr>
      <w:keepNext/>
      <w:spacing w:before="240" w:after="60"/>
      <w:outlineLvl w:val="0"/>
    </w:pPr>
    <w:rPr>
      <w:rFonts w:ascii="Cambria" w:eastAsia="SimSun" w:hAnsi="Cambria"/>
      <w:b/>
      <w:bCs/>
      <w:kern w:val="32"/>
      <w:sz w:val="32"/>
      <w:szCs w:val="32"/>
    </w:rPr>
  </w:style>
  <w:style w:type="paragraph" w:styleId="Antrat2">
    <w:name w:val="heading 2"/>
    <w:basedOn w:val="prastasis"/>
    <w:next w:val="prastasis"/>
    <w:link w:val="Antrat2Diagrama"/>
    <w:uiPriority w:val="9"/>
    <w:semiHidden/>
    <w:unhideWhenUsed/>
    <w:qFormat/>
    <w:rsid w:val="009A2392"/>
    <w:pPr>
      <w:keepNext/>
      <w:spacing w:before="240" w:after="60"/>
      <w:outlineLvl w:val="1"/>
    </w:pPr>
    <w:rPr>
      <w:rFonts w:ascii="Cambria" w:eastAsia="SimSun" w:hAnsi="Cambria"/>
      <w:b/>
      <w:bCs/>
      <w:i/>
      <w:iCs/>
      <w:sz w:val="28"/>
      <w:szCs w:val="28"/>
    </w:rPr>
  </w:style>
  <w:style w:type="paragraph" w:styleId="Antrat3">
    <w:name w:val="heading 3"/>
    <w:basedOn w:val="prastasis"/>
    <w:next w:val="prastasis"/>
    <w:link w:val="Antrat3Diagrama"/>
    <w:uiPriority w:val="9"/>
    <w:semiHidden/>
    <w:unhideWhenUsed/>
    <w:qFormat/>
    <w:rsid w:val="009A2392"/>
    <w:pPr>
      <w:keepNext/>
      <w:spacing w:before="240" w:after="60"/>
      <w:outlineLvl w:val="2"/>
    </w:pPr>
    <w:rPr>
      <w:rFonts w:ascii="Cambria" w:eastAsia="SimSun"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6E6F63"/>
    <w:pPr>
      <w:tabs>
        <w:tab w:val="center" w:pos="4153"/>
        <w:tab w:val="right" w:pos="8306"/>
      </w:tabs>
    </w:pPr>
    <w:rPr>
      <w:sz w:val="20"/>
    </w:rPr>
  </w:style>
  <w:style w:type="character" w:customStyle="1" w:styleId="PoratDiagrama">
    <w:name w:val="Poraštė Diagrama"/>
    <w:link w:val="Porat"/>
    <w:rsid w:val="006E6F63"/>
    <w:rPr>
      <w:rFonts w:ascii="Times New Roman" w:eastAsia="MS ??" w:hAnsi="Times New Roman" w:cs="Times New Roman"/>
      <w:szCs w:val="20"/>
      <w:lang w:val="lt-LT" w:eastAsia="lt-LT"/>
    </w:rPr>
  </w:style>
  <w:style w:type="character" w:styleId="Puslapionumeris">
    <w:name w:val="page number"/>
    <w:rsid w:val="006E6F63"/>
    <w:rPr>
      <w:rFonts w:cs="Times New Roman"/>
    </w:rPr>
  </w:style>
  <w:style w:type="character" w:styleId="Hipersaitas">
    <w:name w:val="Hyperlink"/>
    <w:rsid w:val="006E6F63"/>
    <w:rPr>
      <w:color w:val="0000FF"/>
      <w:u w:val="single"/>
    </w:rPr>
  </w:style>
  <w:style w:type="paragraph" w:styleId="Antrats">
    <w:name w:val="header"/>
    <w:basedOn w:val="prastasis"/>
    <w:link w:val="AntratsDiagrama"/>
    <w:rsid w:val="006E6F63"/>
    <w:pPr>
      <w:tabs>
        <w:tab w:val="center" w:pos="4153"/>
        <w:tab w:val="right" w:pos="8306"/>
      </w:tabs>
    </w:pPr>
    <w:rPr>
      <w:sz w:val="20"/>
      <w:lang w:eastAsia="x-none"/>
    </w:rPr>
  </w:style>
  <w:style w:type="character" w:customStyle="1" w:styleId="AntratsDiagrama">
    <w:name w:val="Antraštės Diagrama"/>
    <w:link w:val="Antrats"/>
    <w:rsid w:val="006E6F63"/>
    <w:rPr>
      <w:rFonts w:ascii="Times New Roman" w:eastAsia="MS ??" w:hAnsi="Times New Roman" w:cs="Times New Roman"/>
      <w:szCs w:val="20"/>
      <w:lang w:val="lt-LT"/>
    </w:rPr>
  </w:style>
  <w:style w:type="paragraph" w:customStyle="1" w:styleId="Default">
    <w:name w:val="Default"/>
    <w:rsid w:val="006E6F63"/>
    <w:pPr>
      <w:autoSpaceDE w:val="0"/>
      <w:autoSpaceDN w:val="0"/>
      <w:adjustRightInd w:val="0"/>
    </w:pPr>
    <w:rPr>
      <w:rFonts w:ascii="Arial" w:eastAsia="MS Mincho" w:hAnsi="Arial" w:cs="Arial"/>
      <w:color w:val="000000"/>
      <w:sz w:val="24"/>
      <w:szCs w:val="24"/>
      <w:lang w:val="fi-FI" w:eastAsia="ja-JP"/>
    </w:rPr>
  </w:style>
  <w:style w:type="paragraph" w:customStyle="1" w:styleId="BTEMEASMCA">
    <w:name w:val="BT EMEA_SMCA"/>
    <w:basedOn w:val="prastasis"/>
    <w:link w:val="BTEMEASMCAChar"/>
    <w:autoRedefine/>
    <w:rsid w:val="00BF2179"/>
    <w:rPr>
      <w:szCs w:val="22"/>
      <w:lang w:val="x-none" w:eastAsia="x-none"/>
    </w:rPr>
  </w:style>
  <w:style w:type="character" w:customStyle="1" w:styleId="BTEMEASMCAChar">
    <w:name w:val="BT EMEA_SMCA Char"/>
    <w:link w:val="BTEMEASMCA"/>
    <w:locked/>
    <w:rsid w:val="00BF2179"/>
    <w:rPr>
      <w:rFonts w:ascii="Times New Roman" w:eastAsia="MS ??" w:hAnsi="Times New Roman"/>
      <w:sz w:val="22"/>
      <w:szCs w:val="22"/>
      <w:lang w:val="x-none" w:eastAsia="x-none"/>
    </w:rPr>
  </w:style>
  <w:style w:type="paragraph" w:customStyle="1" w:styleId="BTbEMEASMCA">
    <w:name w:val="BT(b) EMEA_SMCA"/>
    <w:basedOn w:val="BTEMEASMCA"/>
    <w:autoRedefine/>
    <w:rsid w:val="006E6F63"/>
    <w:rPr>
      <w:b/>
    </w:rPr>
  </w:style>
  <w:style w:type="paragraph" w:customStyle="1" w:styleId="PI-3EMEASMCA">
    <w:name w:val="PI-3 EMEA_SMCA"/>
    <w:basedOn w:val="prastasis"/>
    <w:autoRedefine/>
    <w:rsid w:val="006E6F63"/>
    <w:pPr>
      <w:spacing w:line="220" w:lineRule="exact"/>
    </w:pPr>
    <w:rPr>
      <w:b/>
      <w:bCs/>
      <w:szCs w:val="22"/>
      <w:lang w:eastAsia="en-US"/>
    </w:rPr>
  </w:style>
  <w:style w:type="paragraph" w:customStyle="1" w:styleId="Sraopastraipa1">
    <w:name w:val="Sąrašo pastraipa1"/>
    <w:basedOn w:val="prastasis"/>
    <w:rsid w:val="006E6F63"/>
    <w:pPr>
      <w:ind w:left="720"/>
      <w:contextualSpacing/>
    </w:pPr>
  </w:style>
  <w:style w:type="paragraph" w:customStyle="1" w:styleId="BT-EMEASMCA">
    <w:name w:val="BT- EMEA_SMCA"/>
    <w:basedOn w:val="BTEMEASMCA"/>
    <w:autoRedefine/>
    <w:rsid w:val="00335541"/>
    <w:pPr>
      <w:numPr>
        <w:numId w:val="18"/>
      </w:numPr>
      <w:ind w:left="567" w:hanging="567"/>
    </w:pPr>
    <w:rPr>
      <w:rFonts w:cs="Arial Unicode MS"/>
      <w:lang w:bidi="lo-LA"/>
    </w:rPr>
  </w:style>
  <w:style w:type="paragraph" w:styleId="Sraopastraipa">
    <w:name w:val="List Paragraph"/>
    <w:basedOn w:val="prastasis"/>
    <w:qFormat/>
    <w:rsid w:val="006E6F63"/>
    <w:pPr>
      <w:ind w:left="720"/>
      <w:contextualSpacing/>
    </w:pPr>
  </w:style>
  <w:style w:type="paragraph" w:customStyle="1" w:styleId="BTAnIIEMEASMCA">
    <w:name w:val="BT(AnII) EMEA_SMCA"/>
    <w:basedOn w:val="prastasis"/>
    <w:next w:val="Pagrindiniotekstotrauka"/>
    <w:autoRedefine/>
    <w:rsid w:val="006E6F63"/>
    <w:pPr>
      <w:keepNext/>
      <w:keepLines/>
      <w:tabs>
        <w:tab w:val="left" w:pos="567"/>
        <w:tab w:val="left" w:pos="1701"/>
      </w:tabs>
      <w:ind w:left="1701" w:hanging="567"/>
      <w:outlineLvl w:val="2"/>
    </w:pPr>
    <w:rPr>
      <w:rFonts w:eastAsia="Times New Roman" w:cs="Tahoma"/>
      <w:kern w:val="28"/>
      <w:sz w:val="20"/>
      <w:szCs w:val="22"/>
      <w:lang w:val="en-GB" w:eastAsia="en-US"/>
    </w:rPr>
  </w:style>
  <w:style w:type="paragraph" w:styleId="Pagrindiniotekstotrauka">
    <w:name w:val="Body Text Indent"/>
    <w:basedOn w:val="prastasis"/>
    <w:link w:val="PagrindiniotekstotraukaDiagrama"/>
    <w:uiPriority w:val="99"/>
    <w:semiHidden/>
    <w:unhideWhenUsed/>
    <w:rsid w:val="006E6F63"/>
    <w:pPr>
      <w:spacing w:after="120"/>
      <w:ind w:left="283"/>
    </w:pPr>
    <w:rPr>
      <w:sz w:val="20"/>
    </w:rPr>
  </w:style>
  <w:style w:type="character" w:customStyle="1" w:styleId="PagrindiniotekstotraukaDiagrama">
    <w:name w:val="Pagrindinio teksto įtrauka Diagrama"/>
    <w:link w:val="Pagrindiniotekstotrauka"/>
    <w:uiPriority w:val="99"/>
    <w:semiHidden/>
    <w:rsid w:val="006E6F63"/>
    <w:rPr>
      <w:rFonts w:ascii="Times New Roman" w:eastAsia="MS ??" w:hAnsi="Times New Roman" w:cs="Times New Roman"/>
      <w:szCs w:val="20"/>
      <w:lang w:val="lt-LT" w:eastAsia="lt-LT"/>
    </w:rPr>
  </w:style>
  <w:style w:type="paragraph" w:styleId="Debesliotekstas">
    <w:name w:val="Balloon Text"/>
    <w:basedOn w:val="prastasis"/>
    <w:link w:val="DebesliotekstasDiagrama"/>
    <w:uiPriority w:val="99"/>
    <w:semiHidden/>
    <w:unhideWhenUsed/>
    <w:rsid w:val="00AB74DA"/>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AB74DA"/>
    <w:rPr>
      <w:rFonts w:ascii="Tahoma" w:eastAsia="MS ??" w:hAnsi="Tahoma" w:cs="Tahoma"/>
      <w:sz w:val="16"/>
      <w:szCs w:val="16"/>
    </w:rPr>
  </w:style>
  <w:style w:type="character" w:styleId="Komentaronuoroda">
    <w:name w:val="annotation reference"/>
    <w:uiPriority w:val="99"/>
    <w:semiHidden/>
    <w:unhideWhenUsed/>
    <w:rsid w:val="006F52C9"/>
    <w:rPr>
      <w:sz w:val="16"/>
      <w:szCs w:val="16"/>
    </w:rPr>
  </w:style>
  <w:style w:type="paragraph" w:styleId="Komentarotekstas">
    <w:name w:val="annotation text"/>
    <w:basedOn w:val="prastasis"/>
    <w:link w:val="KomentarotekstasDiagrama"/>
    <w:semiHidden/>
    <w:unhideWhenUsed/>
    <w:rsid w:val="006F52C9"/>
    <w:rPr>
      <w:sz w:val="20"/>
      <w:lang w:val="x-none" w:eastAsia="x-none"/>
    </w:rPr>
  </w:style>
  <w:style w:type="character" w:customStyle="1" w:styleId="KomentarotekstasDiagrama">
    <w:name w:val="Komentaro tekstas Diagrama"/>
    <w:link w:val="Komentarotekstas"/>
    <w:semiHidden/>
    <w:rsid w:val="006F52C9"/>
    <w:rPr>
      <w:rFonts w:ascii="Times New Roman" w:eastAsia="MS ??" w:hAnsi="Times New Roman"/>
    </w:rPr>
  </w:style>
  <w:style w:type="paragraph" w:styleId="Komentarotema">
    <w:name w:val="annotation subject"/>
    <w:basedOn w:val="Komentarotekstas"/>
    <w:next w:val="Komentarotekstas"/>
    <w:link w:val="KomentarotemaDiagrama"/>
    <w:uiPriority w:val="99"/>
    <w:semiHidden/>
    <w:unhideWhenUsed/>
    <w:rsid w:val="006F52C9"/>
    <w:rPr>
      <w:b/>
      <w:bCs/>
    </w:rPr>
  </w:style>
  <w:style w:type="character" w:customStyle="1" w:styleId="KomentarotemaDiagrama">
    <w:name w:val="Komentaro tema Diagrama"/>
    <w:link w:val="Komentarotema"/>
    <w:uiPriority w:val="99"/>
    <w:semiHidden/>
    <w:rsid w:val="006F52C9"/>
    <w:rPr>
      <w:rFonts w:ascii="Times New Roman" w:eastAsia="MS ??" w:hAnsi="Times New Roman"/>
      <w:b/>
      <w:bCs/>
    </w:rPr>
  </w:style>
  <w:style w:type="paragraph" w:customStyle="1" w:styleId="Bullet0s">
    <w:name w:val="Bullet:0:s"/>
    <w:basedOn w:val="prastasis"/>
    <w:rsid w:val="00335541"/>
    <w:pPr>
      <w:numPr>
        <w:numId w:val="10"/>
      </w:numPr>
    </w:pPr>
  </w:style>
  <w:style w:type="paragraph" w:styleId="Pataisymai">
    <w:name w:val="Revision"/>
    <w:hidden/>
    <w:uiPriority w:val="99"/>
    <w:semiHidden/>
    <w:rsid w:val="00047907"/>
    <w:rPr>
      <w:rFonts w:ascii="Times New Roman" w:eastAsia="MS ??" w:hAnsi="Times New Roman"/>
      <w:sz w:val="22"/>
    </w:rPr>
  </w:style>
  <w:style w:type="paragraph" w:styleId="Pagrindinistekstas">
    <w:name w:val="Body Text"/>
    <w:basedOn w:val="prastasis"/>
    <w:link w:val="PagrindinistekstasDiagrama"/>
    <w:rsid w:val="009A2392"/>
    <w:pPr>
      <w:spacing w:after="120"/>
    </w:pPr>
  </w:style>
  <w:style w:type="character" w:customStyle="1" w:styleId="PagrindinistekstasDiagrama">
    <w:name w:val="Pagrindinis tekstas Diagrama"/>
    <w:link w:val="Pagrindinistekstas"/>
    <w:rsid w:val="009A2392"/>
    <w:rPr>
      <w:rFonts w:ascii="Times New Roman" w:eastAsia="MS ??" w:hAnsi="Times New Roman"/>
      <w:sz w:val="22"/>
      <w:lang w:val="lt-LT" w:eastAsia="lt-LT"/>
    </w:rPr>
  </w:style>
  <w:style w:type="paragraph" w:styleId="Pavadinimas">
    <w:name w:val="Title"/>
    <w:basedOn w:val="prastasis"/>
    <w:link w:val="PavadinimasDiagrama"/>
    <w:autoRedefine/>
    <w:qFormat/>
    <w:rsid w:val="00D70E23"/>
    <w:pPr>
      <w:tabs>
        <w:tab w:val="left" w:pos="567"/>
      </w:tabs>
      <w:outlineLvl w:val="0"/>
    </w:pPr>
    <w:rPr>
      <w:b/>
      <w:bCs/>
      <w:kern w:val="28"/>
      <w:szCs w:val="22"/>
    </w:rPr>
  </w:style>
  <w:style w:type="character" w:customStyle="1" w:styleId="PavadinimasDiagrama">
    <w:name w:val="Pavadinimas Diagrama"/>
    <w:link w:val="Pavadinimas"/>
    <w:rsid w:val="00D70E23"/>
    <w:rPr>
      <w:rFonts w:ascii="Times New Roman" w:eastAsia="MS ??" w:hAnsi="Times New Roman"/>
      <w:b/>
      <w:bCs/>
      <w:kern w:val="28"/>
      <w:sz w:val="22"/>
      <w:szCs w:val="22"/>
      <w:lang w:val="lt-LT" w:eastAsia="lt-LT"/>
    </w:rPr>
  </w:style>
  <w:style w:type="paragraph" w:customStyle="1" w:styleId="Body">
    <w:name w:val="Body"/>
    <w:basedOn w:val="prastasis"/>
    <w:rsid w:val="009A2392"/>
    <w:pPr>
      <w:ind w:firstLine="288"/>
      <w:jc w:val="both"/>
    </w:pPr>
    <w:rPr>
      <w:rFonts w:ascii="Arial" w:eastAsia="SimSun" w:hAnsi="Arial" w:cs="Arial"/>
      <w:sz w:val="20"/>
      <w:lang w:eastAsia="en-US"/>
    </w:rPr>
  </w:style>
  <w:style w:type="paragraph" w:customStyle="1" w:styleId="TTEMEASMCA">
    <w:name w:val="TT EMEA_SMCA"/>
    <w:basedOn w:val="Antrat1"/>
    <w:link w:val="TTEMEASMCAChar"/>
    <w:autoRedefine/>
    <w:rsid w:val="009A2392"/>
    <w:pPr>
      <w:keepNext w:val="0"/>
      <w:tabs>
        <w:tab w:val="left" w:pos="567"/>
      </w:tabs>
      <w:spacing w:before="0" w:after="0"/>
      <w:ind w:left="567" w:hanging="567"/>
      <w:jc w:val="center"/>
    </w:pPr>
    <w:rPr>
      <w:rFonts w:ascii="Times New Roman" w:eastAsia="Times New Roman" w:hAnsi="Times New Roman"/>
      <w:bCs w:val="0"/>
      <w:caps/>
      <w:kern w:val="0"/>
      <w:sz w:val="20"/>
      <w:szCs w:val="20"/>
      <w:lang w:val="en-US"/>
    </w:rPr>
  </w:style>
  <w:style w:type="character" w:customStyle="1" w:styleId="TTEMEASMCAChar">
    <w:name w:val="TT EMEA_SMCA Char"/>
    <w:link w:val="TTEMEASMCA"/>
    <w:locked/>
    <w:rsid w:val="009A2392"/>
    <w:rPr>
      <w:rFonts w:ascii="Times New Roman" w:eastAsia="Times New Roman" w:hAnsi="Times New Roman"/>
      <w:b/>
      <w:caps/>
      <w:lang w:val="en-US" w:eastAsia="lt-LT"/>
    </w:rPr>
  </w:style>
  <w:style w:type="paragraph" w:customStyle="1" w:styleId="BTuEMEASMCA">
    <w:name w:val="BT(u) EMEA_SMCA"/>
    <w:basedOn w:val="BTEMEASMCA"/>
    <w:autoRedefine/>
    <w:rsid w:val="009A2392"/>
    <w:rPr>
      <w:rFonts w:eastAsia="Times New Roman"/>
      <w:u w:val="single"/>
      <w:lang w:val="lt-LT" w:eastAsia="lt-LT"/>
    </w:rPr>
  </w:style>
  <w:style w:type="paragraph" w:customStyle="1" w:styleId="PI-1EMEASMCA">
    <w:name w:val="PI-1 EMEA_SMCA"/>
    <w:basedOn w:val="Antrat2"/>
    <w:autoRedefine/>
    <w:rsid w:val="00CB3424"/>
    <w:pPr>
      <w:tabs>
        <w:tab w:val="left" w:pos="567"/>
      </w:tabs>
      <w:spacing w:before="0" w:after="0"/>
      <w:jc w:val="center"/>
    </w:pPr>
    <w:rPr>
      <w:rFonts w:ascii="Times New Roman" w:eastAsia="Times New Roman" w:hAnsi="Times New Roman"/>
      <w:bCs w:val="0"/>
      <w:i w:val="0"/>
      <w:iCs w:val="0"/>
      <w:sz w:val="22"/>
      <w:szCs w:val="22"/>
      <w:lang w:eastAsia="en-US"/>
    </w:rPr>
  </w:style>
  <w:style w:type="paragraph" w:customStyle="1" w:styleId="PI-2EMEASMCA">
    <w:name w:val="PI-2 EMEA_SMCA"/>
    <w:basedOn w:val="Antrat3"/>
    <w:autoRedefine/>
    <w:rsid w:val="009A2392"/>
    <w:pPr>
      <w:keepLines/>
      <w:tabs>
        <w:tab w:val="left" w:pos="567"/>
      </w:tabs>
      <w:spacing w:before="0" w:after="0"/>
      <w:ind w:left="567" w:hanging="567"/>
    </w:pPr>
    <w:rPr>
      <w:rFonts w:ascii="Times New Roman" w:eastAsia="Times New Roman" w:hAnsi="Times New Roman"/>
      <w:bCs w:val="0"/>
      <w:kern w:val="28"/>
      <w:sz w:val="20"/>
      <w:szCs w:val="22"/>
      <w:lang w:eastAsia="en-US"/>
    </w:rPr>
  </w:style>
  <w:style w:type="paragraph" w:customStyle="1" w:styleId="PI-1labEMEASMCA">
    <w:name w:val="PI-1_lab EMEA_SMCA"/>
    <w:basedOn w:val="prastasis"/>
    <w:link w:val="PI-1labEMEASMCAChar"/>
    <w:autoRedefine/>
    <w:rsid w:val="009A2392"/>
    <w:pPr>
      <w:pBdr>
        <w:top w:val="single" w:sz="4" w:space="1" w:color="auto"/>
        <w:left w:val="single" w:sz="4" w:space="4" w:color="auto"/>
        <w:bottom w:val="single" w:sz="4" w:space="1" w:color="auto"/>
        <w:right w:val="single" w:sz="4" w:space="4" w:color="auto"/>
      </w:pBdr>
      <w:tabs>
        <w:tab w:val="left" w:pos="540"/>
      </w:tabs>
    </w:pPr>
    <w:rPr>
      <w:rFonts w:eastAsia="Times New Roman"/>
      <w:b/>
      <w:noProof/>
      <w:sz w:val="20"/>
    </w:rPr>
  </w:style>
  <w:style w:type="character" w:customStyle="1" w:styleId="PI-1labEMEASMCAChar">
    <w:name w:val="PI-1_lab EMEA_SMCA Char"/>
    <w:link w:val="PI-1labEMEASMCA"/>
    <w:locked/>
    <w:rsid w:val="009A2392"/>
    <w:rPr>
      <w:rFonts w:ascii="Times New Roman" w:eastAsia="Times New Roman" w:hAnsi="Times New Roman"/>
      <w:b/>
      <w:noProof/>
      <w:lang w:val="lt-LT" w:eastAsia="lt-LT"/>
    </w:rPr>
  </w:style>
  <w:style w:type="character" w:customStyle="1" w:styleId="Antrat1Diagrama">
    <w:name w:val="Antraštė 1 Diagrama"/>
    <w:link w:val="Antrat1"/>
    <w:uiPriority w:val="9"/>
    <w:rsid w:val="009A2392"/>
    <w:rPr>
      <w:rFonts w:ascii="Cambria" w:eastAsia="SimSun" w:hAnsi="Cambria" w:cs="Times New Roman"/>
      <w:b/>
      <w:bCs/>
      <w:kern w:val="32"/>
      <w:sz w:val="32"/>
      <w:szCs w:val="32"/>
      <w:lang w:val="lt-LT" w:eastAsia="lt-LT"/>
    </w:rPr>
  </w:style>
  <w:style w:type="character" w:customStyle="1" w:styleId="Antrat2Diagrama">
    <w:name w:val="Antraštė 2 Diagrama"/>
    <w:link w:val="Antrat2"/>
    <w:uiPriority w:val="9"/>
    <w:semiHidden/>
    <w:rsid w:val="009A2392"/>
    <w:rPr>
      <w:rFonts w:ascii="Cambria" w:eastAsia="SimSun" w:hAnsi="Cambria" w:cs="Times New Roman"/>
      <w:b/>
      <w:bCs/>
      <w:i/>
      <w:iCs/>
      <w:sz w:val="28"/>
      <w:szCs w:val="28"/>
      <w:lang w:val="lt-LT" w:eastAsia="lt-LT"/>
    </w:rPr>
  </w:style>
  <w:style w:type="character" w:customStyle="1" w:styleId="Antrat3Diagrama">
    <w:name w:val="Antraštė 3 Diagrama"/>
    <w:link w:val="Antrat3"/>
    <w:uiPriority w:val="9"/>
    <w:semiHidden/>
    <w:rsid w:val="009A2392"/>
    <w:rPr>
      <w:rFonts w:ascii="Cambria" w:eastAsia="SimSun" w:hAnsi="Cambria" w:cs="Times New Roman"/>
      <w:b/>
      <w:bCs/>
      <w:sz w:val="26"/>
      <w:szCs w:val="26"/>
      <w:lang w:val="lt-LT" w:eastAsia="lt-LT"/>
    </w:rPr>
  </w:style>
  <w:style w:type="paragraph" w:styleId="Puslapioinaostekstas">
    <w:name w:val="footnote text"/>
    <w:basedOn w:val="prastasis"/>
    <w:link w:val="PuslapioinaostekstasDiagrama"/>
    <w:uiPriority w:val="99"/>
    <w:semiHidden/>
    <w:unhideWhenUsed/>
    <w:rsid w:val="00CE1456"/>
    <w:rPr>
      <w:sz w:val="20"/>
    </w:rPr>
  </w:style>
  <w:style w:type="character" w:customStyle="1" w:styleId="PuslapioinaostekstasDiagrama">
    <w:name w:val="Puslapio išnašos tekstas Diagrama"/>
    <w:link w:val="Puslapioinaostekstas"/>
    <w:uiPriority w:val="99"/>
    <w:semiHidden/>
    <w:rsid w:val="00CE1456"/>
    <w:rPr>
      <w:rFonts w:ascii="Times New Roman" w:eastAsia="MS ??" w:hAnsi="Times New Roman"/>
      <w:lang w:val="lt-LT" w:eastAsia="lt-LT"/>
    </w:rPr>
  </w:style>
  <w:style w:type="character" w:styleId="Puslapioinaosnuoroda">
    <w:name w:val="footnote reference"/>
    <w:uiPriority w:val="99"/>
    <w:semiHidden/>
    <w:unhideWhenUsed/>
    <w:rsid w:val="00CE1456"/>
    <w:rPr>
      <w:vertAlign w:val="superscript"/>
    </w:rPr>
  </w:style>
  <w:style w:type="paragraph" w:customStyle="1" w:styleId="Para0s">
    <w:name w:val="Para:0:s"/>
    <w:basedOn w:val="prastasis"/>
    <w:qFormat/>
    <w:rsid w:val="003B6769"/>
    <w:pPr>
      <w:spacing w:after="220"/>
    </w:pPr>
    <w:rPr>
      <w:rFonts w:eastAsia="Times New Roman"/>
      <w:sz w:val="24"/>
      <w:lang w:val="en-US" w:eastAsia="de-DE"/>
    </w:rPr>
  </w:style>
  <w:style w:type="paragraph" w:styleId="Antrat">
    <w:name w:val="caption"/>
    <w:basedOn w:val="prastasis"/>
    <w:next w:val="Para0s"/>
    <w:qFormat/>
    <w:rsid w:val="003B6769"/>
    <w:pPr>
      <w:keepNext/>
      <w:tabs>
        <w:tab w:val="left" w:pos="1559"/>
      </w:tabs>
      <w:spacing w:after="120"/>
      <w:ind w:left="1559" w:hanging="1559"/>
    </w:pPr>
    <w:rPr>
      <w:rFonts w:eastAsia="Times New Roman"/>
      <w:b/>
      <w:sz w:val="20"/>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5772146">
      <w:bodyDiv w:val="1"/>
      <w:marLeft w:val="0"/>
      <w:marRight w:val="0"/>
      <w:marTop w:val="0"/>
      <w:marBottom w:val="0"/>
      <w:divBdr>
        <w:top w:val="none" w:sz="0" w:space="0" w:color="auto"/>
        <w:left w:val="none" w:sz="0" w:space="0" w:color="auto"/>
        <w:bottom w:val="none" w:sz="0" w:space="0" w:color="auto"/>
        <w:right w:val="none" w:sz="0" w:space="0" w:color="auto"/>
      </w:divBdr>
    </w:div>
    <w:div w:id="186648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vkt.lt/"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Labeling Document" ma:contentTypeID="0x010100660BB41842554A3FBBA6DE07E59613040071CC8D04BDE64BE58C9BD02AA34FF6E10040C7184E79A24774879A4560E697C8AB0029FD16042720F542B195EE83A0D604DE" ma:contentTypeVersion="62" ma:contentTypeDescription="Creates Labeling Document" ma:contentTypeScope="" ma:versionID="7afb31066cb677b9924a30f56c444c92">
  <xsd:schema xmlns:xsd="http://www.w3.org/2001/XMLSchema" xmlns:xs="http://www.w3.org/2001/XMLSchema" xmlns:p="http://schemas.microsoft.com/office/2006/metadata/properties" xmlns:ns2="fe26d2d0-f57b-4938-88b1-224e3c3d8b33" xmlns:ns3="8a8a4757-ce7b-4d21-9dcf-e25e09ba591b" targetNamespace="http://schemas.microsoft.com/office/2006/metadata/properties" ma:root="true" ma:fieldsID="dcd423b454db62b9dbdef25f680bb879" ns2:_="" ns3:_="">
    <xsd:import namespace="fe26d2d0-f57b-4938-88b1-224e3c3d8b33"/>
    <xsd:import namespace="8a8a4757-ce7b-4d21-9dcf-e25e09ba591b"/>
    <xsd:element name="properties">
      <xsd:complexType>
        <xsd:sequence>
          <xsd:element name="documentManagement">
            <xsd:complexType>
              <xsd:all>
                <xsd:element ref="ns2:DomainName" minOccurs="0"/>
                <xsd:element ref="ns2:GroupName" minOccurs="0"/>
                <xsd:element ref="ns2:ArtifactName" minOccurs="0"/>
                <xsd:element ref="ns2:CTDModule" minOccurs="0"/>
                <xsd:element ref="ns2:CTDSection" minOccurs="0"/>
                <xsd:element ref="ns2:APIName" minOccurs="0"/>
                <xsd:element ref="ns2:ProjectName" minOccurs="0"/>
                <xsd:element ref="ns2:Region" minOccurs="0"/>
                <xsd:element ref="ns2:Country" minOccurs="0"/>
                <xsd:element ref="ns2:ProcedureType" minOccurs="0"/>
                <xsd:element ref="ns2:ApplicationType" minOccurs="0"/>
                <xsd:element ref="ns2:SubmissionType" minOccurs="0"/>
                <xsd:element ref="ns2:RouteofAdministration" minOccurs="0"/>
                <xsd:element ref="ns2:LabelIndication" minOccurs="0"/>
                <xsd:element ref="ns2:DosageForm" minOccurs="0"/>
                <xsd:element ref="ns2:Strength" minOccurs="0"/>
                <xsd:element ref="ns3:ExternalReviewers" minOccurs="0"/>
                <xsd:element ref="ns3:ExternalApprovers" minOccurs="0"/>
                <xsd:element ref="ns3:ExternalReaders" minOccurs="0"/>
                <xsd:element ref="ns3:NDAMLAC" minOccurs="0"/>
                <xsd:element ref="ns3:PrimaryAuthor" minOccurs="0"/>
                <xsd:element ref="ns3:ApplicationNumber" minOccurs="0"/>
                <xsd:element ref="ns3:WordPublishingCheck" minOccurs="0"/>
                <xsd:element ref="ns2:DocumentLanguage" minOccurs="0"/>
                <xsd:element ref="ns2:Legacy_x0020_MD5_x0020_Hash" minOccurs="0"/>
                <xsd:element ref="ns2:Legacy_x0020_Object_x0020_ID" minOccurs="0"/>
                <xsd:element ref="ns2:Link_x0020_to_x0020_Co-Authoring_x0020_Folder" minOccurs="0"/>
                <xsd:element ref="ns2:Link_x0020_to_x0020_Source_x0020_Folder" minOccurs="0"/>
                <xsd:element ref="ns2:Effective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26d2d0-f57b-4938-88b1-224e3c3d8b33" elementFormDefault="qualified">
    <xsd:import namespace="http://schemas.microsoft.com/office/2006/documentManagement/types"/>
    <xsd:import namespace="http://schemas.microsoft.com/office/infopath/2007/PartnerControls"/>
    <xsd:element name="DomainName" ma:index="2" nillable="true" ma:displayName="Domain Name" ma:internalName="DomainName">
      <xsd:simpleType>
        <xsd:restriction base="dms:Text"/>
      </xsd:simpleType>
    </xsd:element>
    <xsd:element name="GroupName" ma:index="3" nillable="true" ma:displayName="Group Name" ma:internalName="GroupName">
      <xsd:simpleType>
        <xsd:restriction base="dms:Text"/>
      </xsd:simpleType>
    </xsd:element>
    <xsd:element name="ArtifactName" ma:index="4" nillable="true" ma:displayName="Artifact Name" ma:internalName="ArtifactName">
      <xsd:simpleType>
        <xsd:restriction base="dms:Text"/>
      </xsd:simpleType>
    </xsd:element>
    <xsd:element name="CTDModule" ma:index="5" nillable="true" ma:displayName="CTD Module" ma:internalName="CTDModule">
      <xsd:simpleType>
        <xsd:restriction base="dms:Text"/>
      </xsd:simpleType>
    </xsd:element>
    <xsd:element name="CTDSection" ma:index="6" nillable="true" ma:displayName="CTD Section" ma:internalName="CTDSection">
      <xsd:simpleType>
        <xsd:restriction base="dms:Text"/>
      </xsd:simpleType>
    </xsd:element>
    <xsd:element name="APIName" ma:index="7" nillable="true" ma:displayName="API Name" ma:internalName="APIName">
      <xsd:simpleType>
        <xsd:restriction base="dms:Text"/>
      </xsd:simpleType>
    </xsd:element>
    <xsd:element name="ProjectName" ma:index="8" nillable="true" ma:displayName="Project Name" ma:internalName="ProjectName">
      <xsd:simpleType>
        <xsd:restriction base="dms:Text"/>
      </xsd:simpleType>
    </xsd:element>
    <xsd:element name="Region" ma:index="9" nillable="true" ma:displayName="Region" ma:internalName="Region">
      <xsd:simpleType>
        <xsd:restriction base="dms:Text"/>
      </xsd:simpleType>
    </xsd:element>
    <xsd:element name="Country" ma:index="10" nillable="true" ma:displayName="Country" ma:internalName="Country">
      <xsd:simpleType>
        <xsd:restriction base="dms:Text"/>
      </xsd:simpleType>
    </xsd:element>
    <xsd:element name="ProcedureType" ma:index="11" nillable="true" ma:displayName="Procedure Type" ma:internalName="ProcedureType">
      <xsd:simpleType>
        <xsd:restriction base="dms:Text"/>
      </xsd:simpleType>
    </xsd:element>
    <xsd:element name="ApplicationType" ma:index="18" nillable="true" ma:displayName="Application Type" ma:internalName="ApplicationType">
      <xsd:simpleType>
        <xsd:restriction base="dms:Text"/>
      </xsd:simpleType>
    </xsd:element>
    <xsd:element name="SubmissionType" ma:index="19" nillable="true" ma:displayName="Submission Type" ma:internalName="SubmissionType">
      <xsd:simpleType>
        <xsd:restriction base="dms:Text"/>
      </xsd:simpleType>
    </xsd:element>
    <xsd:element name="RouteofAdministration" ma:index="20" nillable="true" ma:displayName="Route of Administration" ma:internalName="RouteofAdministration">
      <xsd:simpleType>
        <xsd:restriction base="dms:Text"/>
      </xsd:simpleType>
    </xsd:element>
    <xsd:element name="LabelIndication" ma:index="21" nillable="true" ma:displayName="Label Indication" ma:internalName="LabelIndication">
      <xsd:simpleType>
        <xsd:restriction base="dms:Text"/>
      </xsd:simpleType>
    </xsd:element>
    <xsd:element name="DosageForm" ma:index="22" nillable="true" ma:displayName="Dosage Form" ma:internalName="DosageForm">
      <xsd:simpleType>
        <xsd:restriction base="dms:Text"/>
      </xsd:simpleType>
    </xsd:element>
    <xsd:element name="Strength" ma:index="23" nillable="true" ma:displayName="Strength" ma:internalName="Strength">
      <xsd:simpleType>
        <xsd:restriction base="dms:Text"/>
      </xsd:simpleType>
    </xsd:element>
    <xsd:element name="DocumentLanguage" ma:index="31" nillable="true" ma:displayName="Document Language" ma:internalName="DocumentLanguage">
      <xsd:simpleType>
        <xsd:restriction base="dms:Text"/>
      </xsd:simpleType>
    </xsd:element>
    <xsd:element name="Legacy_x0020_MD5_x0020_Hash" ma:index="32" nillable="true" ma:displayName="Legacy MD5 Hash" ma:internalName="Legacy_x0020_MD5_x0020_Hash">
      <xsd:simpleType>
        <xsd:restriction base="dms:Text">
          <xsd:maxLength value="255"/>
        </xsd:restriction>
      </xsd:simpleType>
    </xsd:element>
    <xsd:element name="Legacy_x0020_Object_x0020_ID" ma:index="33" nillable="true" ma:displayName="Legacy Object ID" ma:internalName="Legacy_x0020_Object_x0020_ID">
      <xsd:simpleType>
        <xsd:restriction base="dms:Text">
          <xsd:maxLength value="255"/>
        </xsd:restriction>
      </xsd:simpleType>
    </xsd:element>
    <xsd:element name="Link_x0020_to_x0020_Co-Authoring_x0020_Folder" ma:index="34" nillable="true" ma:displayName="Link to Co-Authoring Folder" ma:internalName="Link_x0020_to_x0020_Co_x002d_Authoring_x0020_Folder">
      <xsd:simpleType>
        <xsd:restriction base="dms:Text">
          <xsd:maxLength value="255"/>
        </xsd:restriction>
      </xsd:simpleType>
    </xsd:element>
    <xsd:element name="Link_x0020_to_x0020_Source_x0020_Folder" ma:index="35" nillable="true" ma:displayName="Link to Source Folder" ma:hidden="true" ma:internalName="Link_x0020_to_x0020_Source_x0020_Folder" ma:readOnly="false">
      <xsd:simpleType>
        <xsd:restriction base="dms:Text">
          <xsd:maxLength value="255"/>
        </xsd:restriction>
      </xsd:simpleType>
    </xsd:element>
    <xsd:element name="Effective_x0020_Status" ma:index="36" nillable="true" ma:displayName="Effective Status" ma:internalName="Effective_x0020_Statu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8a4757-ce7b-4d21-9dcf-e25e09ba591b" elementFormDefault="qualified">
    <xsd:import namespace="http://schemas.microsoft.com/office/2006/documentManagement/types"/>
    <xsd:import namespace="http://schemas.microsoft.com/office/infopath/2007/PartnerControls"/>
    <xsd:element name="ExternalReviewers" ma:index="24" nillable="true" ma:displayName="External Reviewers" ma:list="UserInfo" ma:SharePointGroup="30" ma:internalName="External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Approvers" ma:index="25" nillable="true" ma:displayName="External Approvers" ma:list="UserInfo" ma:SharePointGroup="30" ma:internalName="External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Readers" ma:index="26" nillable="true" ma:displayName="External Readers" ma:list="UserInfo" ma:SharePointGroup="30" ma:internalName="ExternalRead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DAMLAC" ma:index="27" nillable="true" ma:displayName="NDAMLAC" ma:default="NDAMLAC" ma:hidden="true" ma:internalName="NDAMLAC" ma:readOnly="false">
      <xsd:simpleType>
        <xsd:restriction base="dms:Text">
          <xsd:maxLength value="255"/>
        </xsd:restriction>
      </xsd:simpleType>
    </xsd:element>
    <xsd:element name="PrimaryAuthor" ma:index="28" nillable="true" ma:displayName="Primary Author" ma:list="UserInfo" ma:internalName="Primary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licationNumber" ma:index="29" nillable="true" ma:displayName="Application Number" ma:internalName="ApplicationNumber">
      <xsd:simpleType>
        <xsd:restriction base="dms:Text"/>
      </xsd:simpleType>
    </xsd:element>
    <xsd:element name="WordPublishingCheck" ma:index="30" nillable="true" ma:displayName="Word Publishing Check" ma:format="Hyperlink" ma:internalName="WordPublishingCheck">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jectName xmlns="fe26d2d0-f57b-4938-88b1-224e3c3d8b33">Timolol</ProjectName>
    <RouteofAdministration xmlns="fe26d2d0-f57b-4938-88b1-224e3c3d8b33">Ocular topical</RouteofAdministration>
    <ExternalReaders xmlns="8a8a4757-ce7b-4d21-9dcf-e25e09ba591b">
      <UserInfo>
        <DisplayName/>
        <AccountId xsi:nil="true"/>
        <AccountType/>
      </UserInfo>
    </ExternalReaders>
    <DomainName xmlns="fe26d2d0-f57b-4938-88b1-224e3c3d8b33">Administrative - EU</DomainName>
    <ArtifactName xmlns="fe26d2d0-f57b-4938-88b1-224e3c3d8b33">SPC, Labelling and Package Leaflet</ArtifactName>
    <CTDModule xmlns="fe26d2d0-f57b-4938-88b1-224e3c3d8b33">Module 1</CTDModule>
    <SubmissionType xmlns="fe26d2d0-f57b-4938-88b1-224e3c3d8b33">Common</SubmissionType>
    <ExternalReviewers xmlns="8a8a4757-ce7b-4d21-9dcf-e25e09ba591b">
      <UserInfo>
        <DisplayName/>
        <AccountId xsi:nil="true"/>
        <AccountType/>
      </UserInfo>
    </ExternalReviewers>
    <NDAMLAC xmlns="8a8a4757-ce7b-4d21-9dcf-e25e09ba591b">NDAMLAC</NDAMLAC>
    <Country xmlns="fe26d2d0-f57b-4938-88b1-224e3c3d8b33">Lithuania</Country>
    <ExternalApprovers xmlns="8a8a4757-ce7b-4d21-9dcf-e25e09ba591b">
      <UserInfo>
        <DisplayName/>
        <AccountId xsi:nil="true"/>
        <AccountType/>
      </UserInfo>
    </ExternalApprovers>
    <Effective_x0020_Status xmlns="fe26d2d0-f57b-4938-88b1-224e3c3d8b33" xsi:nil="true"/>
    <GroupName xmlns="fe26d2d0-f57b-4938-88b1-224e3c3d8b33">Product Information</GroupName>
    <Region xmlns="fe26d2d0-f57b-4938-88b1-224e3c3d8b33">European_Union</Region>
    <PrimaryAuthor xmlns="8a8a4757-ce7b-4d21-9dcf-e25e09ba591b">
      <UserInfo>
        <DisplayName/>
        <AccountId xsi:nil="true"/>
        <AccountType/>
      </UserInfo>
    </PrimaryAuthor>
    <Link_x0020_to_x0020_Co-Authoring_x0020_Folder xmlns="fe26d2d0-f57b-4938-88b1-224e3c3d8b33" xsi:nil="true"/>
    <DosageForm xmlns="fe26d2d0-f57b-4938-88b1-224e3c3d8b33">Eye drops</DosageForm>
    <Legacy_x0020_Object_x0020_ID xmlns="fe26d2d0-f57b-4938-88b1-224e3c3d8b33" xsi:nil="true"/>
    <ProcedureType xmlns="fe26d2d0-f57b-4938-88b1-224e3c3d8b33" xsi:nil="true"/>
    <ApplicationType xmlns="fe26d2d0-f57b-4938-88b1-224e3c3d8b33">MAA</ApplicationType>
    <ApplicationNumber xmlns="8a8a4757-ce7b-4d21-9dcf-e25e09ba591b" xsi:nil="true"/>
    <LabelIndication xmlns="fe26d2d0-f57b-4938-88b1-224e3c3d8b33">Glaucoma</LabelIndication>
    <Strength xmlns="fe26d2d0-f57b-4938-88b1-224e3c3d8b33">5 mg/ml</Strength>
    <APIName xmlns="fe26d2d0-f57b-4938-88b1-224e3c3d8b33">timolol maleate</APIName>
    <DocumentLanguage xmlns="fe26d2d0-f57b-4938-88b1-224e3c3d8b33" xsi:nil="true"/>
    <WordPublishingCheck xmlns="8a8a4757-ce7b-4d21-9dcf-e25e09ba591b">
      <Url xsi:nil="true"/>
      <Description xsi:nil="true"/>
    </WordPublishingCheck>
    <CTDSection xmlns="fe26d2d0-f57b-4938-88b1-224e3c3d8b33">m1-3-1</CTDSection>
    <Legacy_x0020_MD5_x0020_Hash xmlns="fe26d2d0-f57b-4938-88b1-224e3c3d8b33" xsi:nil="true"/>
    <Link_x0020_to_x0020_Source_x0020_Folder xmlns="fe26d2d0-f57b-4938-88b1-224e3c3d8b3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F6B28-DF95-4F99-967E-6BFE298DCEC1}">
  <ds:schemaRefs>
    <ds:schemaRef ds:uri="http://schemas.microsoft.com/office/2006/metadata/longProperties"/>
  </ds:schemaRefs>
</ds:datastoreItem>
</file>

<file path=customXml/itemProps2.xml><?xml version="1.0" encoding="utf-8"?>
<ds:datastoreItem xmlns:ds="http://schemas.openxmlformats.org/officeDocument/2006/customXml" ds:itemID="{2095FF65-66A3-488D-B8C0-38CC7240B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26d2d0-f57b-4938-88b1-224e3c3d8b33"/>
    <ds:schemaRef ds:uri="8a8a4757-ce7b-4d21-9dcf-e25e09ba5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CF37C2-88F0-4225-AABC-B4F188FD74CF}">
  <ds:schemaRefs>
    <ds:schemaRef ds:uri="http://schemas.microsoft.com/sharepoint/v3/contenttype/forms"/>
  </ds:schemaRefs>
</ds:datastoreItem>
</file>

<file path=customXml/itemProps4.xml><?xml version="1.0" encoding="utf-8"?>
<ds:datastoreItem xmlns:ds="http://schemas.openxmlformats.org/officeDocument/2006/customXml" ds:itemID="{8B1F4713-9414-42CF-9350-5A62F09936D8}">
  <ds:schemaRefs>
    <ds:schemaRef ds:uri="http://schemas.microsoft.com/office/infopath/2007/PartnerControls"/>
    <ds:schemaRef ds:uri="8a8a4757-ce7b-4d21-9dcf-e25e09ba591b"/>
    <ds:schemaRef ds:uri="http://purl.org/dc/elements/1.1/"/>
    <ds:schemaRef ds:uri="http://purl.org/dc/dcmitype/"/>
    <ds:schemaRef ds:uri="fe26d2d0-f57b-4938-88b1-224e3c3d8b33"/>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7742C5AC-736F-44B3-AF73-9A291ED2F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30348</Words>
  <Characters>17299</Characters>
  <Application>Microsoft Office Word</Application>
  <DocSecurity>4</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131-qrd-timolol-5-md-lt-lt</vt:lpstr>
      <vt:lpstr>131-qrd-timolol-5-md-lt-lt</vt:lpstr>
    </vt:vector>
  </TitlesOfParts>
  <Company/>
  <LinksUpToDate>false</LinksUpToDate>
  <CharactersWithSpaces>47552</CharactersWithSpaces>
  <SharedDoc>false</SharedDoc>
  <HLinks>
    <vt:vector size="24" baseType="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7077950</vt:i4>
      </vt:variant>
      <vt:variant>
        <vt:i4>3</vt:i4>
      </vt:variant>
      <vt:variant>
        <vt:i4>0</vt:i4>
      </vt:variant>
      <vt:variant>
        <vt:i4>5</vt:i4>
      </vt:variant>
      <vt:variant>
        <vt:lpwstr>http://www.vvkt.lt/</vt:lpwstr>
      </vt:variant>
      <vt:variant>
        <vt:lpwstr/>
      </vt:variant>
      <vt:variant>
        <vt:i4>2162708</vt:i4>
      </vt:variant>
      <vt:variant>
        <vt:i4>0</vt:i4>
      </vt:variant>
      <vt:variant>
        <vt:i4>0</vt:i4>
      </vt:variant>
      <vt:variant>
        <vt:i4>5</vt:i4>
      </vt:variant>
      <vt:variant>
        <vt:lpwstr>mailto:NepageidaujamaR@vvkt.lt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131-qrd-timolol-5-md-lt-lt</dc:title>
  <dc:subject/>
  <dc:creator>Terho Maja</dc:creator>
  <cp:keywords/>
  <cp:lastModifiedBy>Albina Burkauskaitė</cp:lastModifiedBy>
  <cp:revision>2</cp:revision>
  <dcterms:created xsi:type="dcterms:W3CDTF">2021-06-07T11:08:00Z</dcterms:created>
  <dcterms:modified xsi:type="dcterms:W3CDTF">2021-06-07T11:08:00Z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mission Type">
    <vt:lpwstr>Common</vt:lpwstr>
  </property>
  <property fmtid="{D5CDD505-2E9C-101B-9397-08002B2CF9AE}" pid="3" name="ItemChildCount">
    <vt:lpwstr>0</vt:lpwstr>
  </property>
  <property fmtid="{D5CDD505-2E9C-101B-9397-08002B2CF9AE}" pid="4" name="_Level">
    <vt:lpwstr>1</vt:lpwstr>
  </property>
  <property fmtid="{D5CDD505-2E9C-101B-9397-08002B2CF9AE}" pid="5" name="Order">
    <vt:lpwstr>648600</vt:lpwstr>
  </property>
  <property fmtid="{D5CDD505-2E9C-101B-9397-08002B2CF9AE}" pid="6" name="SyncClientId">
    <vt:lpwstr>6486;#</vt:lpwstr>
  </property>
  <property fmtid="{D5CDD505-2E9C-101B-9397-08002B2CF9AE}" pid="7" name="LinkTitleNoMenu">
    <vt:lpwstr/>
  </property>
  <property fmtid="{D5CDD505-2E9C-101B-9397-08002B2CF9AE}" pid="8" name="SelectTitle">
    <vt:lpwstr>6486</vt:lpwstr>
  </property>
  <property fmtid="{D5CDD505-2E9C-101B-9397-08002B2CF9AE}" pid="9" name="Application Type">
    <vt:lpwstr>MAA</vt:lpwstr>
  </property>
  <property fmtid="{D5CDD505-2E9C-101B-9397-08002B2CF9AE}" pid="10" name="FolderChildCount">
    <vt:lpwstr>0</vt:lpwstr>
  </property>
  <property fmtid="{D5CDD505-2E9C-101B-9397-08002B2CF9AE}" pid="11" name="DosageForm">
    <vt:lpwstr/>
  </property>
  <property fmtid="{D5CDD505-2E9C-101B-9397-08002B2CF9AE}" pid="12" name="GUID">
    <vt:lpwstr>{56A868B3-4462-4331-BF09-8B9862AA6F46}</vt:lpwstr>
  </property>
  <property fmtid="{D5CDD505-2E9C-101B-9397-08002B2CF9AE}" pid="13" name="WorkflowName">
    <vt:lpwstr/>
  </property>
  <property fmtid="{D5CDD505-2E9C-101B-9397-08002B2CF9AE}" pid="14" name="ProjectName">
    <vt:lpwstr/>
  </property>
  <property fmtid="{D5CDD505-2E9C-101B-9397-08002B2CF9AE}" pid="15" name="Region">
    <vt:lpwstr/>
  </property>
  <property fmtid="{D5CDD505-2E9C-101B-9397-08002B2CF9AE}" pid="16" name="MetaInfo">
    <vt:lpwstr/>
  </property>
  <property fmtid="{D5CDD505-2E9C-101B-9397-08002B2CF9AE}" pid="17" name="ArtifactName">
    <vt:lpwstr/>
  </property>
  <property fmtid="{D5CDD505-2E9C-101B-9397-08002B2CF9AE}" pid="18" name="Created">
    <vt:lpwstr>2012/07/17 02:40:47 PM</vt:lpwstr>
  </property>
  <property fmtid="{D5CDD505-2E9C-101B-9397-08002B2CF9AE}" pid="19" name="owshiddenversion">
    <vt:lpwstr>3</vt:lpwstr>
  </property>
  <property fmtid="{D5CDD505-2E9C-101B-9397-08002B2CF9AE}" pid="20" name="RouteofAdministration">
    <vt:lpwstr/>
  </property>
  <property fmtid="{D5CDD505-2E9C-101B-9397-08002B2CF9AE}" pid="21" name="_UIVersion">
    <vt:lpwstr>512</vt:lpwstr>
  </property>
  <property fmtid="{D5CDD505-2E9C-101B-9397-08002B2CF9AE}" pid="22" name="LinkTitle2">
    <vt:lpwstr/>
  </property>
  <property fmtid="{D5CDD505-2E9C-101B-9397-08002B2CF9AE}" pid="23" name="ContentTypeId">
    <vt:lpwstr>0x010100660BB41842554A3FBBA6DE07E59613040071CC8D04BDE64BE58C9BD02AA34FF6E10040C7184E79A24774879A4560E697C8AB0029FD16042720F542B195EE83A0D604DE</vt:lpwstr>
  </property>
  <property fmtid="{D5CDD505-2E9C-101B-9397-08002B2CF9AE}" pid="24" name="PermMask">
    <vt:lpwstr>0x7fffffffffffffff</vt:lpwstr>
  </property>
  <property fmtid="{D5CDD505-2E9C-101B-9397-08002B2CF9AE}" pid="25" name="Folder Path">
    <vt:lpwstr>Timolol&gt;m1&gt;European_Union&gt;Common&gt;03_Product_Information&gt;131_SPC_Labelling_PL</vt:lpwstr>
  </property>
  <property fmtid="{D5CDD505-2E9C-101B-9397-08002B2CF9AE}" pid="26" name="Strength">
    <vt:lpwstr/>
  </property>
  <property fmtid="{D5CDD505-2E9C-101B-9397-08002B2CF9AE}" pid="27" name="ScopeId">
    <vt:lpwstr>{70DDEE3D-5051-4DB6-8D85-529920D9D2C1}</vt:lpwstr>
  </property>
  <property fmtid="{D5CDD505-2E9C-101B-9397-08002B2CF9AE}" pid="28" name="ContentType">
    <vt:lpwstr>Labeling Document</vt:lpwstr>
  </property>
  <property fmtid="{D5CDD505-2E9C-101B-9397-08002B2CF9AE}" pid="29" name="BaseName">
    <vt:lpwstr>6486_</vt:lpwstr>
  </property>
  <property fmtid="{D5CDD505-2E9C-101B-9397-08002B2CF9AE}" pid="30" name="Domain Name">
    <vt:lpwstr>Administrative - EU</vt:lpwstr>
  </property>
  <property fmtid="{D5CDD505-2E9C-101B-9397-08002B2CF9AE}" pid="31" name="SortBehavior">
    <vt:lpwstr>6486;#0</vt:lpwstr>
  </property>
  <property fmtid="{D5CDD505-2E9C-101B-9397-08002B2CF9AE}" pid="32" name="FileRef">
    <vt:lpwstr>/sites/grds/Lists/DocumentInventoryList/6486_.000</vt:lpwstr>
  </property>
  <property fmtid="{D5CDD505-2E9C-101B-9397-08002B2CF9AE}" pid="33" name="ParentContentType">
    <vt:lpwstr>Labeling Document</vt:lpwstr>
  </property>
  <property fmtid="{D5CDD505-2E9C-101B-9397-08002B2CF9AE}" pid="34" name="AutonameTemplate">
    <vt:lpwstr/>
  </property>
  <property fmtid="{D5CDD505-2E9C-101B-9397-08002B2CF9AE}" pid="35" name="WorkflowVersion">
    <vt:lpwstr>1</vt:lpwstr>
  </property>
  <property fmtid="{D5CDD505-2E9C-101B-9397-08002B2CF9AE}" pid="36" name="_ModerationStatus">
    <vt:lpwstr>0</vt:lpwstr>
  </property>
  <property fmtid="{D5CDD505-2E9C-101B-9397-08002B2CF9AE}" pid="37" name="Edit">
    <vt:lpwstr/>
  </property>
  <property fmtid="{D5CDD505-2E9C-101B-9397-08002B2CF9AE}" pid="38" name="Template Name">
    <vt:lpwstr>EU-131-qrd.doc</vt:lpwstr>
  </property>
  <property fmtid="{D5CDD505-2E9C-101B-9397-08002B2CF9AE}" pid="39" name="GroupName">
    <vt:lpwstr/>
  </property>
  <property fmtid="{D5CDD505-2E9C-101B-9397-08002B2CF9AE}" pid="40" name="Group Name">
    <vt:lpwstr>Product Information</vt:lpwstr>
  </property>
  <property fmtid="{D5CDD505-2E9C-101B-9397-08002B2CF9AE}" pid="41" name="Created_x0020_Date">
    <vt:lpwstr>2012-07-17 14:40:47</vt:lpwstr>
  </property>
  <property fmtid="{D5CDD505-2E9C-101B-9397-08002B2CF9AE}" pid="42" name="DocumentAdder">
    <vt:lpwstr>Maja Terho</vt:lpwstr>
  </property>
  <property fmtid="{D5CDD505-2E9C-101B-9397-08002B2CF9AE}" pid="43" name="FSObjType">
    <vt:lpwstr>0</vt:lpwstr>
  </property>
  <property fmtid="{D5CDD505-2E9C-101B-9397-08002B2CF9AE}" pid="44" name="ServerUrl">
    <vt:lpwstr>/sites/grds/Lists/DocumentInventoryList/6486_.000</vt:lpwstr>
  </property>
  <property fmtid="{D5CDD505-2E9C-101B-9397-08002B2CF9AE}" pid="45" name="UniqueId">
    <vt:lpwstr>e620fee2-d8f0-4c4b-8f70-f3aec4a5a231</vt:lpwstr>
  </property>
  <property fmtid="{D5CDD505-2E9C-101B-9397-08002B2CF9AE}" pid="46" name="Dosage Form">
    <vt:lpwstr>Eye drops</vt:lpwstr>
  </property>
  <property fmtid="{D5CDD505-2E9C-101B-9397-08002B2CF9AE}" pid="47" name="Modified">
    <vt:lpwstr>2014/05/25 02:15:28 AM</vt:lpwstr>
  </property>
  <property fmtid="{D5CDD505-2E9C-101B-9397-08002B2CF9AE}" pid="48" name="_ModerationComments">
    <vt:lpwstr/>
  </property>
  <property fmtid="{D5CDD505-2E9C-101B-9397-08002B2CF9AE}" pid="49" name="CTDSection">
    <vt:lpwstr/>
  </property>
  <property fmtid="{D5CDD505-2E9C-101B-9397-08002B2CF9AE}" pid="50" name="LinkTitle">
    <vt:lpwstr/>
  </property>
  <property fmtid="{D5CDD505-2E9C-101B-9397-08002B2CF9AE}" pid="51" name="CTDModule">
    <vt:lpwstr/>
  </property>
  <property fmtid="{D5CDD505-2E9C-101B-9397-08002B2CF9AE}" pid="52" name="APIName">
    <vt:lpwstr/>
  </property>
  <property fmtid="{D5CDD505-2E9C-101B-9397-08002B2CF9AE}" pid="53" name="DocIcon">
    <vt:lpwstr/>
  </property>
  <property fmtid="{D5CDD505-2E9C-101B-9397-08002B2CF9AE}" pid="54" name="Smart Content Type">
    <vt:lpwstr>Labeling Document</vt:lpwstr>
  </property>
  <property fmtid="{D5CDD505-2E9C-101B-9397-08002B2CF9AE}" pid="55" name="_IsCurrentVersion">
    <vt:lpwstr>True</vt:lpwstr>
  </property>
  <property fmtid="{D5CDD505-2E9C-101B-9397-08002B2CF9AE}" pid="56" name="Country">
    <vt:lpwstr/>
  </property>
  <property fmtid="{D5CDD505-2E9C-101B-9397-08002B2CF9AE}" pid="57" name="_HasCopyDestinations">
    <vt:lpwstr/>
  </property>
  <property fmtid="{D5CDD505-2E9C-101B-9397-08002B2CF9AE}" pid="58" name="Editor">
    <vt:lpwstr>1073741823;#System Account</vt:lpwstr>
  </property>
  <property fmtid="{D5CDD505-2E9C-101B-9397-08002B2CF9AE}" pid="59" name="EncodedAbsUrl">
    <vt:lpwstr>http://jpgrdmsap1c.ap.santen.com/sites/grds/Lists/DocumentInventoryList/6486_.000</vt:lpwstr>
  </property>
  <property fmtid="{D5CDD505-2E9C-101B-9397-08002B2CF9AE}" pid="60" name="ApplicationType">
    <vt:lpwstr/>
  </property>
  <property fmtid="{D5CDD505-2E9C-101B-9397-08002B2CF9AE}" pid="61" name="Label Indication">
    <vt:lpwstr>Glaucoma</vt:lpwstr>
  </property>
  <property fmtid="{D5CDD505-2E9C-101B-9397-08002B2CF9AE}" pid="62" name="LinkFilename">
    <vt:lpwstr>6486_.000</vt:lpwstr>
  </property>
  <property fmtid="{D5CDD505-2E9C-101B-9397-08002B2CF9AE}" pid="63" name="Last_x0020_Modified">
    <vt:lpwstr>2012-07-17 14:40:47</vt:lpwstr>
  </property>
  <property fmtid="{D5CDD505-2E9C-101B-9397-08002B2CF9AE}" pid="64" name="eCTDElement">
    <vt:lpwstr>m1-3-1-spc-label-pl</vt:lpwstr>
  </property>
  <property fmtid="{D5CDD505-2E9C-101B-9397-08002B2CF9AE}" pid="65" name="_EditMenuTableStart2">
    <vt:lpwstr>6486</vt:lpwstr>
  </property>
  <property fmtid="{D5CDD505-2E9C-101B-9397-08002B2CF9AE}" pid="66" name="FolderPath">
    <vt:lpwstr>[Project Name]&gt;m1&gt;[Region]&gt;[SubmissionType]&gt;03_Product_Information&gt;131_SPC_Labelling_PL</vt:lpwstr>
  </property>
  <property fmtid="{D5CDD505-2E9C-101B-9397-08002B2CF9AE}" pid="67" name="_CopySource">
    <vt:lpwstr/>
  </property>
  <property fmtid="{D5CDD505-2E9C-101B-9397-08002B2CF9AE}" pid="68" name="Attachments">
    <vt:lpwstr>False</vt:lpwstr>
  </property>
  <property fmtid="{D5CDD505-2E9C-101B-9397-08002B2CF9AE}" pid="69" name="LinkFilenameNoMenu">
    <vt:lpwstr>6486_.000</vt:lpwstr>
  </property>
  <property fmtid="{D5CDD505-2E9C-101B-9397-08002B2CF9AE}" pid="70" name="ID">
    <vt:lpwstr>6486</vt:lpwstr>
  </property>
  <property fmtid="{D5CDD505-2E9C-101B-9397-08002B2CF9AE}" pid="71" name="DynamicAuthoringTemplate">
    <vt:lpwstr/>
  </property>
  <property fmtid="{D5CDD505-2E9C-101B-9397-08002B2CF9AE}" pid="72" name="HTML_x0020_File_x0020_Type">
    <vt:lpwstr/>
  </property>
  <property fmtid="{D5CDD505-2E9C-101B-9397-08002B2CF9AE}" pid="73" name="LinkFilename2">
    <vt:lpwstr>6486_.000</vt:lpwstr>
  </property>
  <property fmtid="{D5CDD505-2E9C-101B-9397-08002B2CF9AE}" pid="74" name="WorkflowInstanceID">
    <vt:lpwstr/>
  </property>
  <property fmtid="{D5CDD505-2E9C-101B-9397-08002B2CF9AE}" pid="75" name="FileLeafRef">
    <vt:lpwstr>6486_.000</vt:lpwstr>
  </property>
  <property fmtid="{D5CDD505-2E9C-101B-9397-08002B2CF9AE}" pid="76" name="FileNameRequired">
    <vt:lpwstr/>
  </property>
  <property fmtid="{D5CDD505-2E9C-101B-9397-08002B2CF9AE}" pid="77" name="LabelIndication">
    <vt:lpwstr/>
  </property>
  <property fmtid="{D5CDD505-2E9C-101B-9397-08002B2CF9AE}" pid="78" name="Project Name">
    <vt:lpwstr>Timolol</vt:lpwstr>
  </property>
  <property fmtid="{D5CDD505-2E9C-101B-9397-08002B2CF9AE}" pid="79" name="File_x0020_Type">
    <vt:lpwstr/>
  </property>
  <property fmtid="{D5CDD505-2E9C-101B-9397-08002B2CF9AE}" pid="80" name="Artifact Name">
    <vt:lpwstr>SPC, Labelling and Package Leaflet</vt:lpwstr>
  </property>
  <property fmtid="{D5CDD505-2E9C-101B-9397-08002B2CF9AE}" pid="81" name="_EditMenuTableStart">
    <vt:lpwstr>6486_.000</vt:lpwstr>
  </property>
  <property fmtid="{D5CDD505-2E9C-101B-9397-08002B2CF9AE}" pid="82" name="TemplateName">
    <vt:lpwstr>EU-131-qrd.doc</vt:lpwstr>
  </property>
  <property fmtid="{D5CDD505-2E9C-101B-9397-08002B2CF9AE}" pid="83" name="DomainName">
    <vt:lpwstr/>
  </property>
  <property fmtid="{D5CDD505-2E9C-101B-9397-08002B2CF9AE}" pid="84" name="_UIVersionString">
    <vt:lpwstr>1.0</vt:lpwstr>
  </property>
  <property fmtid="{D5CDD505-2E9C-101B-9397-08002B2CF9AE}" pid="85" name="Author">
    <vt:lpwstr>1073741823;#System Account</vt:lpwstr>
  </property>
  <property fmtid="{D5CDD505-2E9C-101B-9397-08002B2CF9AE}" pid="86" name="Route of Administration">
    <vt:lpwstr>Ocular topical</vt:lpwstr>
  </property>
  <property fmtid="{D5CDD505-2E9C-101B-9397-08002B2CF9AE}" pid="87" name="Document Name">
    <vt:lpwstr>131-qrd-timolol-5-md-lt-lt</vt:lpwstr>
  </property>
  <property fmtid="{D5CDD505-2E9C-101B-9397-08002B2CF9AE}" pid="88" name="ProgId">
    <vt:lpwstr/>
  </property>
  <property fmtid="{D5CDD505-2E9C-101B-9397-08002B2CF9AE}" pid="89" name="SubmissionType">
    <vt:lpwstr/>
  </property>
  <property fmtid="{D5CDD505-2E9C-101B-9397-08002B2CF9AE}" pid="90" name="InstanceID">
    <vt:lpwstr/>
  </property>
  <property fmtid="{D5CDD505-2E9C-101B-9397-08002B2CF9AE}" pid="91" name="_EditMenuTableEnd">
    <vt:lpwstr>6486</vt:lpwstr>
  </property>
  <property fmtid="{D5CDD505-2E9C-101B-9397-08002B2CF9AE}" pid="92" name="FileDirRef">
    <vt:lpwstr>/sites/grds/Lists/DocumentInventoryList</vt:lpwstr>
  </property>
  <property fmtid="{D5CDD505-2E9C-101B-9397-08002B2CF9AE}" pid="93" name="sql">
    <vt:lpwstr>Draft</vt:lpwstr>
  </property>
  <property fmtid="{D5CDD505-2E9C-101B-9397-08002B2CF9AE}" pid="94" name="Relationship">
    <vt:lpwstr>28c28fab-3f69-4ed6-8c4d-5f487589f377</vt:lpwstr>
  </property>
  <property fmtid="{D5CDD505-2E9C-101B-9397-08002B2CF9AE}" pid="95" name="DocumentVersion">
    <vt:lpwstr>3.5</vt:lpwstr>
  </property>
  <property fmtid="{D5CDD505-2E9C-101B-9397-08002B2CF9AE}" pid="96" name="ExternalReaders">
    <vt:lpwstr/>
  </property>
  <property fmtid="{D5CDD505-2E9C-101B-9397-08002B2CF9AE}" pid="97" name="ExternalReviewers">
    <vt:lpwstr/>
  </property>
  <property fmtid="{D5CDD505-2E9C-101B-9397-08002B2CF9AE}" pid="98" name="NDAMLAC">
    <vt:lpwstr>NDAMLAC</vt:lpwstr>
  </property>
  <property fmtid="{D5CDD505-2E9C-101B-9397-08002B2CF9AE}" pid="99" name="ExternalApprovers">
    <vt:lpwstr/>
  </property>
  <property fmtid="{D5CDD505-2E9C-101B-9397-08002B2CF9AE}" pid="100" name="Legacy Object ID">
    <vt:lpwstr/>
  </property>
  <property fmtid="{D5CDD505-2E9C-101B-9397-08002B2CF9AE}" pid="101" name="ProcedureType">
    <vt:lpwstr/>
  </property>
  <property fmtid="{D5CDD505-2E9C-101B-9397-08002B2CF9AE}" pid="102" name="ApplicationNumber">
    <vt:lpwstr/>
  </property>
  <property fmtid="{D5CDD505-2E9C-101B-9397-08002B2CF9AE}" pid="103" name="DocumentLanguage">
    <vt:lpwstr/>
  </property>
  <property fmtid="{D5CDD505-2E9C-101B-9397-08002B2CF9AE}" pid="104" name="WordPublishingCheck">
    <vt:lpwstr>, </vt:lpwstr>
  </property>
  <property fmtid="{D5CDD505-2E9C-101B-9397-08002B2CF9AE}" pid="105" name="Legacy MD5 Hash">
    <vt:lpwstr/>
  </property>
  <property fmtid="{D5CDD505-2E9C-101B-9397-08002B2CF9AE}" pid="106" name="PrimaryAuthor">
    <vt:lpwstr/>
  </property>
  <property fmtid="{D5CDD505-2E9C-101B-9397-08002B2CF9AE}" pid="107" name="23">
    <vt:lpwstr>1073741925</vt:lpwstr>
  </property>
  <property fmtid="{D5CDD505-2E9C-101B-9397-08002B2CF9AE}" pid="108" name="313">
    <vt:lpwstr>1073741925</vt:lpwstr>
  </property>
  <property fmtid="{D5CDD505-2E9C-101B-9397-08002B2CF9AE}" pid="109" name="7">
    <vt:lpwstr>1073741925</vt:lpwstr>
  </property>
  <property fmtid="{D5CDD505-2E9C-101B-9397-08002B2CF9AE}" pid="110" name="Effective Status">
    <vt:lpwstr/>
  </property>
  <property fmtid="{D5CDD505-2E9C-101B-9397-08002B2CF9AE}" pid="111" name="WorkflowCreationPath">
    <vt:lpwstr>4bd6e2b8-689c-4c1e-a334-68b50f6a2215,92;</vt:lpwstr>
  </property>
  <property fmtid="{D5CDD505-2E9C-101B-9397-08002B2CF9AE}" pid="112" name="Link to Co-Authoring Folder">
    <vt:lpwstr/>
  </property>
  <property fmtid="{D5CDD505-2E9C-101B-9397-08002B2CF9AE}" pid="113" name="Link to Source Folder">
    <vt:lpwstr/>
  </property>
</Properties>
</file>