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4B674" w14:textId="77777777" w:rsidR="00BD779E" w:rsidRDefault="00BD779E" w:rsidP="00BD779E">
      <w:pPr>
        <w:pStyle w:val="Pagrindinistekstas"/>
        <w:spacing w:line="240" w:lineRule="auto"/>
        <w:rPr>
          <w:b w:val="0"/>
          <w:bCs/>
          <w:i w:val="0"/>
          <w:szCs w:val="22"/>
          <w:lang w:val="lt-LT"/>
        </w:rPr>
      </w:pPr>
    </w:p>
    <w:p w14:paraId="11C85629" w14:textId="77777777" w:rsidR="00BD779E" w:rsidRDefault="00BD779E" w:rsidP="00BD779E">
      <w:pPr>
        <w:pStyle w:val="Pagrindinistekstas"/>
        <w:spacing w:line="240" w:lineRule="auto"/>
        <w:rPr>
          <w:b w:val="0"/>
          <w:bCs/>
          <w:i w:val="0"/>
          <w:szCs w:val="22"/>
          <w:lang w:val="lt-LT"/>
        </w:rPr>
      </w:pPr>
    </w:p>
    <w:p w14:paraId="4D9E2A73" w14:textId="77777777" w:rsidR="00BD779E" w:rsidRDefault="00BD779E" w:rsidP="00BD779E">
      <w:pPr>
        <w:pStyle w:val="Pagrindinistekstas"/>
        <w:spacing w:line="240" w:lineRule="auto"/>
        <w:rPr>
          <w:b w:val="0"/>
          <w:bCs/>
          <w:i w:val="0"/>
          <w:szCs w:val="22"/>
          <w:lang w:val="lt-LT"/>
        </w:rPr>
      </w:pPr>
    </w:p>
    <w:p w14:paraId="47CF6986" w14:textId="77777777" w:rsidR="00BD779E" w:rsidRDefault="00BD779E" w:rsidP="00BD779E">
      <w:pPr>
        <w:pStyle w:val="Pagrindinistekstas"/>
        <w:spacing w:line="240" w:lineRule="auto"/>
        <w:rPr>
          <w:b w:val="0"/>
          <w:bCs/>
          <w:i w:val="0"/>
          <w:szCs w:val="22"/>
          <w:lang w:val="lt-LT"/>
        </w:rPr>
      </w:pPr>
    </w:p>
    <w:p w14:paraId="7B101B28" w14:textId="77777777" w:rsidR="00BD779E" w:rsidRDefault="00BD779E" w:rsidP="00BD779E">
      <w:pPr>
        <w:pStyle w:val="Pagrindinistekstas"/>
        <w:spacing w:line="240" w:lineRule="auto"/>
        <w:rPr>
          <w:b w:val="0"/>
          <w:bCs/>
          <w:i w:val="0"/>
          <w:szCs w:val="22"/>
          <w:lang w:val="lt-LT"/>
        </w:rPr>
      </w:pPr>
    </w:p>
    <w:p w14:paraId="33EED9CC" w14:textId="77777777" w:rsidR="00BD779E" w:rsidRDefault="00BD779E" w:rsidP="00BD779E">
      <w:pPr>
        <w:pStyle w:val="Pagrindinistekstas"/>
        <w:spacing w:line="240" w:lineRule="auto"/>
        <w:rPr>
          <w:b w:val="0"/>
          <w:bCs/>
          <w:i w:val="0"/>
          <w:szCs w:val="22"/>
          <w:lang w:val="lt-LT"/>
        </w:rPr>
      </w:pPr>
    </w:p>
    <w:p w14:paraId="6D264225" w14:textId="77777777" w:rsidR="00BD779E" w:rsidRDefault="00BD779E" w:rsidP="00BD779E">
      <w:pPr>
        <w:pStyle w:val="Pagrindinistekstas"/>
        <w:spacing w:line="240" w:lineRule="auto"/>
        <w:rPr>
          <w:b w:val="0"/>
          <w:bCs/>
          <w:i w:val="0"/>
          <w:szCs w:val="22"/>
          <w:lang w:val="lt-LT"/>
        </w:rPr>
      </w:pPr>
    </w:p>
    <w:p w14:paraId="6FC479E1" w14:textId="77777777" w:rsidR="00BD779E" w:rsidRDefault="00BD779E" w:rsidP="00BD779E">
      <w:pPr>
        <w:pStyle w:val="Pagrindinistekstas"/>
        <w:spacing w:line="240" w:lineRule="auto"/>
        <w:rPr>
          <w:b w:val="0"/>
          <w:bCs/>
          <w:i w:val="0"/>
          <w:szCs w:val="22"/>
          <w:lang w:val="lt-LT"/>
        </w:rPr>
      </w:pPr>
    </w:p>
    <w:p w14:paraId="5F849111" w14:textId="77777777" w:rsidR="00BD779E" w:rsidRDefault="00BD779E" w:rsidP="00BD779E">
      <w:pPr>
        <w:pStyle w:val="Pagrindinistekstas"/>
        <w:spacing w:line="240" w:lineRule="auto"/>
        <w:rPr>
          <w:b w:val="0"/>
          <w:bCs/>
          <w:i w:val="0"/>
          <w:szCs w:val="22"/>
          <w:lang w:val="lt-LT"/>
        </w:rPr>
      </w:pPr>
    </w:p>
    <w:p w14:paraId="7BBE1B67" w14:textId="77777777" w:rsidR="00BD779E" w:rsidRDefault="00BD779E" w:rsidP="00BD779E">
      <w:pPr>
        <w:pStyle w:val="Pagrindinistekstas"/>
        <w:spacing w:line="240" w:lineRule="auto"/>
        <w:rPr>
          <w:b w:val="0"/>
          <w:bCs/>
          <w:i w:val="0"/>
          <w:szCs w:val="22"/>
          <w:lang w:val="lt-LT"/>
        </w:rPr>
      </w:pPr>
    </w:p>
    <w:p w14:paraId="472E43A4" w14:textId="77777777" w:rsidR="00BD779E" w:rsidRDefault="00BD779E" w:rsidP="00BD779E">
      <w:pPr>
        <w:pStyle w:val="Pagrindinistekstas"/>
        <w:spacing w:line="240" w:lineRule="auto"/>
        <w:rPr>
          <w:b w:val="0"/>
          <w:bCs/>
          <w:i w:val="0"/>
          <w:szCs w:val="22"/>
          <w:lang w:val="lt-LT"/>
        </w:rPr>
      </w:pPr>
    </w:p>
    <w:p w14:paraId="54E5C2EB" w14:textId="77777777" w:rsidR="00BD779E" w:rsidRDefault="00BD779E" w:rsidP="00BD779E">
      <w:pPr>
        <w:pStyle w:val="Pagrindinistekstas"/>
        <w:spacing w:line="240" w:lineRule="auto"/>
        <w:rPr>
          <w:b w:val="0"/>
          <w:bCs/>
          <w:i w:val="0"/>
          <w:szCs w:val="22"/>
          <w:lang w:val="lt-LT"/>
        </w:rPr>
      </w:pPr>
    </w:p>
    <w:p w14:paraId="0D739122" w14:textId="77777777" w:rsidR="00BD779E" w:rsidRDefault="00BD779E" w:rsidP="00BD779E">
      <w:pPr>
        <w:pStyle w:val="Pagrindinistekstas"/>
        <w:spacing w:line="240" w:lineRule="auto"/>
        <w:rPr>
          <w:b w:val="0"/>
          <w:bCs/>
          <w:i w:val="0"/>
          <w:szCs w:val="22"/>
          <w:lang w:val="lt-LT"/>
        </w:rPr>
      </w:pPr>
    </w:p>
    <w:p w14:paraId="25937E13" w14:textId="77777777" w:rsidR="00BD779E" w:rsidRDefault="00BD779E" w:rsidP="00BD779E">
      <w:pPr>
        <w:pStyle w:val="Pagrindinistekstas"/>
        <w:spacing w:line="240" w:lineRule="auto"/>
        <w:rPr>
          <w:b w:val="0"/>
          <w:bCs/>
          <w:i w:val="0"/>
          <w:szCs w:val="22"/>
          <w:lang w:val="lt-LT"/>
        </w:rPr>
      </w:pPr>
    </w:p>
    <w:p w14:paraId="265865A3" w14:textId="77777777" w:rsidR="00BD779E" w:rsidRDefault="00BD779E" w:rsidP="00BD779E">
      <w:pPr>
        <w:pStyle w:val="Pagrindinistekstas"/>
        <w:spacing w:line="240" w:lineRule="auto"/>
        <w:rPr>
          <w:b w:val="0"/>
          <w:bCs/>
          <w:i w:val="0"/>
          <w:szCs w:val="22"/>
          <w:lang w:val="lt-LT"/>
        </w:rPr>
      </w:pPr>
    </w:p>
    <w:p w14:paraId="283FE3AD" w14:textId="77777777" w:rsidR="00BD779E" w:rsidRDefault="00BD779E" w:rsidP="00BD779E">
      <w:pPr>
        <w:pStyle w:val="Pagrindinistekstas"/>
        <w:spacing w:line="240" w:lineRule="auto"/>
        <w:rPr>
          <w:b w:val="0"/>
          <w:bCs/>
          <w:i w:val="0"/>
          <w:szCs w:val="22"/>
          <w:lang w:val="lt-LT"/>
        </w:rPr>
      </w:pPr>
    </w:p>
    <w:p w14:paraId="360E25EF" w14:textId="77777777" w:rsidR="00BD779E" w:rsidRDefault="00BD779E" w:rsidP="00BD779E">
      <w:pPr>
        <w:pStyle w:val="Pagrindinistekstas"/>
        <w:spacing w:line="240" w:lineRule="auto"/>
        <w:rPr>
          <w:b w:val="0"/>
          <w:bCs/>
          <w:i w:val="0"/>
          <w:szCs w:val="22"/>
          <w:lang w:val="lt-LT"/>
        </w:rPr>
      </w:pPr>
    </w:p>
    <w:p w14:paraId="57D2239B" w14:textId="77777777" w:rsidR="00BD779E" w:rsidRDefault="00BD779E" w:rsidP="00BD779E">
      <w:pPr>
        <w:pStyle w:val="Pagrindinistekstas"/>
        <w:spacing w:line="240" w:lineRule="auto"/>
        <w:rPr>
          <w:b w:val="0"/>
          <w:bCs/>
          <w:i w:val="0"/>
          <w:szCs w:val="22"/>
          <w:lang w:val="lt-LT"/>
        </w:rPr>
      </w:pPr>
    </w:p>
    <w:p w14:paraId="33ACCCB9" w14:textId="77777777" w:rsidR="00BD779E" w:rsidRDefault="00BD779E" w:rsidP="00BD779E">
      <w:pPr>
        <w:pStyle w:val="Pagrindinistekstas"/>
        <w:spacing w:line="240" w:lineRule="auto"/>
        <w:rPr>
          <w:b w:val="0"/>
          <w:bCs/>
          <w:i w:val="0"/>
          <w:szCs w:val="22"/>
          <w:lang w:val="lt-LT"/>
        </w:rPr>
      </w:pPr>
    </w:p>
    <w:p w14:paraId="07369FC4" w14:textId="77777777" w:rsidR="00BD779E" w:rsidRDefault="00BD779E" w:rsidP="00BD779E">
      <w:pPr>
        <w:pStyle w:val="Pagrindinistekstas"/>
        <w:spacing w:line="240" w:lineRule="auto"/>
        <w:rPr>
          <w:b w:val="0"/>
          <w:bCs/>
          <w:i w:val="0"/>
          <w:szCs w:val="22"/>
          <w:lang w:val="lt-LT"/>
        </w:rPr>
      </w:pPr>
    </w:p>
    <w:p w14:paraId="559BCB6A" w14:textId="77777777" w:rsidR="00BD779E" w:rsidRDefault="00BD779E" w:rsidP="00BD779E">
      <w:pPr>
        <w:pStyle w:val="Pavadinimas"/>
        <w:rPr>
          <w:b w:val="0"/>
          <w:szCs w:val="22"/>
        </w:rPr>
      </w:pPr>
    </w:p>
    <w:p w14:paraId="54D77799" w14:textId="77777777" w:rsidR="00BD779E" w:rsidRDefault="00BD779E" w:rsidP="00BD779E">
      <w:pPr>
        <w:pStyle w:val="Pavadinimas"/>
        <w:rPr>
          <w:szCs w:val="22"/>
        </w:rPr>
      </w:pPr>
    </w:p>
    <w:p w14:paraId="69141D78" w14:textId="77777777" w:rsidR="00BD779E" w:rsidRDefault="00BD779E" w:rsidP="00BD779E">
      <w:pPr>
        <w:pStyle w:val="Pavadinimas"/>
        <w:rPr>
          <w:szCs w:val="22"/>
        </w:rPr>
      </w:pPr>
    </w:p>
    <w:p w14:paraId="43BB6C38" w14:textId="77777777" w:rsidR="00BD779E" w:rsidRDefault="00BD779E" w:rsidP="00BD779E">
      <w:pPr>
        <w:pStyle w:val="Pavadinimas"/>
        <w:rPr>
          <w:szCs w:val="22"/>
        </w:rPr>
      </w:pPr>
      <w:r>
        <w:rPr>
          <w:szCs w:val="22"/>
        </w:rPr>
        <w:t>I PRIEDAS</w:t>
      </w:r>
    </w:p>
    <w:p w14:paraId="08338234" w14:textId="77777777" w:rsidR="00BD779E" w:rsidRDefault="00BD779E" w:rsidP="00BD779E">
      <w:pPr>
        <w:pStyle w:val="Pagrindinistekstas"/>
        <w:spacing w:line="240" w:lineRule="auto"/>
        <w:rPr>
          <w:b w:val="0"/>
          <w:bCs/>
          <w:szCs w:val="22"/>
          <w:lang w:val="lt-LT"/>
        </w:rPr>
      </w:pPr>
    </w:p>
    <w:p w14:paraId="3B16C0E9" w14:textId="77777777" w:rsidR="00BD779E" w:rsidRDefault="00BD779E" w:rsidP="00BD779E">
      <w:pPr>
        <w:pStyle w:val="Pavadinimas"/>
        <w:rPr>
          <w:szCs w:val="22"/>
        </w:rPr>
      </w:pPr>
      <w:r>
        <w:rPr>
          <w:szCs w:val="22"/>
        </w:rPr>
        <w:t>PREPARATO CHARAKTERISTIKŲ SANTRAUKA</w:t>
      </w:r>
    </w:p>
    <w:p w14:paraId="72F37113" w14:textId="77777777" w:rsidR="00BD779E" w:rsidRDefault="00BD779E" w:rsidP="00BD779E">
      <w:pPr>
        <w:pStyle w:val="Pagrindinistekstas"/>
        <w:spacing w:line="240" w:lineRule="auto"/>
        <w:rPr>
          <w:b w:val="0"/>
          <w:bCs/>
          <w:szCs w:val="22"/>
          <w:lang w:val="lt-LT"/>
        </w:rPr>
      </w:pPr>
    </w:p>
    <w:p w14:paraId="0045DC38" w14:textId="77777777" w:rsidR="00BD779E" w:rsidRDefault="00BD779E" w:rsidP="00BD779E">
      <w:pPr>
        <w:pageBreakBefore/>
        <w:ind w:left="567" w:hanging="567"/>
        <w:rPr>
          <w:b/>
          <w:caps/>
          <w:szCs w:val="22"/>
        </w:rPr>
      </w:pPr>
      <w:r>
        <w:rPr>
          <w:b/>
          <w:caps/>
          <w:szCs w:val="22"/>
        </w:rPr>
        <w:lastRenderedPageBreak/>
        <w:t>1.</w:t>
      </w:r>
      <w:r>
        <w:rPr>
          <w:b/>
          <w:caps/>
          <w:szCs w:val="22"/>
        </w:rPr>
        <w:tab/>
        <w:t>VAISTINIO PREPARATO PAVADINIMAS</w:t>
      </w:r>
    </w:p>
    <w:p w14:paraId="131DFCA1" w14:textId="77777777" w:rsidR="00BD779E" w:rsidRDefault="00BD779E" w:rsidP="00BD779E">
      <w:pPr>
        <w:ind w:left="567" w:hanging="567"/>
        <w:rPr>
          <w:szCs w:val="22"/>
        </w:rPr>
      </w:pPr>
    </w:p>
    <w:p w14:paraId="00716D62" w14:textId="77777777" w:rsidR="00BD779E" w:rsidRDefault="00BD779E" w:rsidP="00BD779E">
      <w:pPr>
        <w:ind w:right="-57"/>
        <w:jc w:val="both"/>
        <w:rPr>
          <w:szCs w:val="22"/>
        </w:rPr>
      </w:pPr>
      <w:r>
        <w:rPr>
          <w:szCs w:val="22"/>
        </w:rPr>
        <w:t>BENEMICIN 150 mg kietosios kapsulės</w:t>
      </w:r>
    </w:p>
    <w:p w14:paraId="1A7DEFA0" w14:textId="77777777" w:rsidR="00BD779E" w:rsidRDefault="00BD779E" w:rsidP="00BD779E">
      <w:pPr>
        <w:ind w:left="567" w:hanging="567"/>
        <w:rPr>
          <w:szCs w:val="22"/>
        </w:rPr>
      </w:pPr>
      <w:r>
        <w:rPr>
          <w:szCs w:val="22"/>
        </w:rPr>
        <w:t>BENEMICIN 300 mg kietosios kapsulės</w:t>
      </w:r>
    </w:p>
    <w:p w14:paraId="6C5E7A70" w14:textId="77777777" w:rsidR="00BD779E" w:rsidRDefault="00BD779E" w:rsidP="00BD779E">
      <w:pPr>
        <w:ind w:left="567" w:hanging="567"/>
        <w:rPr>
          <w:szCs w:val="22"/>
        </w:rPr>
      </w:pPr>
    </w:p>
    <w:p w14:paraId="7F8C03C1" w14:textId="77777777" w:rsidR="00BD779E" w:rsidRDefault="00BD779E" w:rsidP="00BD779E">
      <w:pPr>
        <w:ind w:left="567" w:hanging="567"/>
        <w:rPr>
          <w:szCs w:val="22"/>
        </w:rPr>
      </w:pPr>
    </w:p>
    <w:p w14:paraId="3978EE7C" w14:textId="77777777" w:rsidR="00BD779E" w:rsidRDefault="00BD779E" w:rsidP="00BD779E">
      <w:pPr>
        <w:ind w:left="567" w:hanging="567"/>
        <w:rPr>
          <w:b/>
          <w:caps/>
          <w:szCs w:val="22"/>
        </w:rPr>
      </w:pPr>
      <w:r>
        <w:rPr>
          <w:b/>
          <w:caps/>
          <w:szCs w:val="22"/>
        </w:rPr>
        <w:t>2.</w:t>
      </w:r>
      <w:r>
        <w:rPr>
          <w:b/>
          <w:caps/>
          <w:szCs w:val="22"/>
        </w:rPr>
        <w:tab/>
        <w:t>kokybinė ir kiekybinė sudėtis</w:t>
      </w:r>
    </w:p>
    <w:p w14:paraId="6F61F01F" w14:textId="77777777" w:rsidR="00BD779E" w:rsidRDefault="00BD779E" w:rsidP="00BD779E">
      <w:pPr>
        <w:ind w:left="567" w:hanging="567"/>
        <w:rPr>
          <w:szCs w:val="22"/>
        </w:rPr>
      </w:pPr>
    </w:p>
    <w:p w14:paraId="1B45D6BE" w14:textId="77777777" w:rsidR="00BD779E" w:rsidRDefault="00BD779E" w:rsidP="00BD779E">
      <w:pPr>
        <w:rPr>
          <w:szCs w:val="22"/>
        </w:rPr>
      </w:pPr>
      <w:r>
        <w:rPr>
          <w:szCs w:val="22"/>
        </w:rPr>
        <w:t xml:space="preserve">BENEMICIN 150 mg: kiekvienoje kietojoje kapsulėje yra 150 mg </w:t>
      </w:r>
      <w:proofErr w:type="spellStart"/>
      <w:r>
        <w:rPr>
          <w:szCs w:val="22"/>
        </w:rPr>
        <w:t>rifampicino</w:t>
      </w:r>
      <w:proofErr w:type="spellEnd"/>
      <w:r>
        <w:rPr>
          <w:szCs w:val="22"/>
        </w:rPr>
        <w:t>.</w:t>
      </w:r>
    </w:p>
    <w:p w14:paraId="614BE5B4" w14:textId="77777777" w:rsidR="00BD779E" w:rsidRDefault="00BD779E" w:rsidP="00BD779E">
      <w:pPr>
        <w:rPr>
          <w:szCs w:val="22"/>
        </w:rPr>
      </w:pPr>
      <w:r>
        <w:rPr>
          <w:szCs w:val="22"/>
        </w:rPr>
        <w:t xml:space="preserve">BENEMICIN 300 mg: kiekvienoje kietojoje kapsulėje yra 300 mg </w:t>
      </w:r>
      <w:proofErr w:type="spellStart"/>
      <w:r>
        <w:rPr>
          <w:szCs w:val="22"/>
        </w:rPr>
        <w:t>rifampicino</w:t>
      </w:r>
      <w:proofErr w:type="spellEnd"/>
      <w:r>
        <w:rPr>
          <w:szCs w:val="22"/>
        </w:rPr>
        <w:t>.</w:t>
      </w:r>
    </w:p>
    <w:p w14:paraId="37B80A73" w14:textId="77777777" w:rsidR="00BD779E" w:rsidRDefault="00BD779E" w:rsidP="00BD779E">
      <w:pPr>
        <w:ind w:left="567" w:hanging="567"/>
        <w:rPr>
          <w:szCs w:val="22"/>
        </w:rPr>
      </w:pPr>
    </w:p>
    <w:p w14:paraId="2A75B25F" w14:textId="77777777" w:rsidR="00BD779E" w:rsidRDefault="00BD779E" w:rsidP="00BD779E">
      <w:pPr>
        <w:rPr>
          <w:szCs w:val="22"/>
        </w:rPr>
      </w:pPr>
      <w:r>
        <w:rPr>
          <w:szCs w:val="22"/>
        </w:rPr>
        <w:t>Visos pagalbinės medžiagos išvardytos 6.1 skyriuje.</w:t>
      </w:r>
    </w:p>
    <w:p w14:paraId="0048C321" w14:textId="77777777" w:rsidR="00BD779E" w:rsidRDefault="00BD779E" w:rsidP="00BD779E">
      <w:pPr>
        <w:ind w:left="567" w:hanging="567"/>
        <w:rPr>
          <w:szCs w:val="22"/>
        </w:rPr>
      </w:pPr>
    </w:p>
    <w:p w14:paraId="02726996" w14:textId="77777777" w:rsidR="00BD779E" w:rsidRDefault="00BD779E" w:rsidP="00BD779E">
      <w:pPr>
        <w:ind w:left="567" w:hanging="567"/>
        <w:rPr>
          <w:szCs w:val="22"/>
        </w:rPr>
      </w:pPr>
    </w:p>
    <w:p w14:paraId="7A49537E" w14:textId="77777777" w:rsidR="00BD779E" w:rsidRDefault="00BD779E" w:rsidP="00BD779E">
      <w:pPr>
        <w:ind w:left="567" w:hanging="567"/>
        <w:rPr>
          <w:b/>
          <w:caps/>
          <w:szCs w:val="22"/>
        </w:rPr>
      </w:pPr>
      <w:r>
        <w:rPr>
          <w:b/>
          <w:caps/>
          <w:szCs w:val="22"/>
        </w:rPr>
        <w:t>3.</w:t>
      </w:r>
      <w:r>
        <w:rPr>
          <w:b/>
          <w:caps/>
          <w:szCs w:val="22"/>
        </w:rPr>
        <w:tab/>
        <w:t>FARMACINĖ forma</w:t>
      </w:r>
    </w:p>
    <w:p w14:paraId="6A14F33C" w14:textId="77777777" w:rsidR="00BD779E" w:rsidRDefault="00BD779E" w:rsidP="00BD779E">
      <w:pPr>
        <w:ind w:left="567" w:hanging="567"/>
        <w:rPr>
          <w:szCs w:val="22"/>
        </w:rPr>
      </w:pPr>
    </w:p>
    <w:p w14:paraId="40C42322" w14:textId="77777777" w:rsidR="00BD779E" w:rsidRDefault="00BD779E" w:rsidP="00BD779E">
      <w:pPr>
        <w:ind w:left="567" w:hanging="567"/>
        <w:rPr>
          <w:szCs w:val="22"/>
        </w:rPr>
      </w:pPr>
      <w:r>
        <w:rPr>
          <w:szCs w:val="22"/>
        </w:rPr>
        <w:t>Kietoji kapsulė.</w:t>
      </w:r>
    </w:p>
    <w:p w14:paraId="3F849D21" w14:textId="77777777" w:rsidR="00BD779E" w:rsidRPr="00B916C0" w:rsidRDefault="00BD779E" w:rsidP="00BD779E">
      <w:pPr>
        <w:ind w:right="-2"/>
      </w:pPr>
      <w:r w:rsidRPr="007C3DCC">
        <w:rPr>
          <w:bCs/>
          <w:szCs w:val="22"/>
        </w:rPr>
        <w:t xml:space="preserve">Raudona </w:t>
      </w:r>
      <w:r>
        <w:rPr>
          <w:bCs/>
          <w:szCs w:val="22"/>
        </w:rPr>
        <w:t>k</w:t>
      </w:r>
      <w:r w:rsidRPr="007C3DCC">
        <w:rPr>
          <w:bCs/>
          <w:szCs w:val="22"/>
        </w:rPr>
        <w:t>apsul</w:t>
      </w:r>
      <w:r>
        <w:rPr>
          <w:bCs/>
          <w:szCs w:val="22"/>
        </w:rPr>
        <w:t>ė</w:t>
      </w:r>
      <w:r w:rsidRPr="007C3DCC">
        <w:rPr>
          <w:bCs/>
          <w:szCs w:val="22"/>
        </w:rPr>
        <w:t xml:space="preserve">. Kiekvienoje </w:t>
      </w:r>
      <w:r>
        <w:rPr>
          <w:bCs/>
          <w:szCs w:val="22"/>
        </w:rPr>
        <w:t>kietojoje</w:t>
      </w:r>
      <w:r w:rsidRPr="007C3DCC">
        <w:rPr>
          <w:bCs/>
          <w:szCs w:val="22"/>
        </w:rPr>
        <w:t xml:space="preserve"> kapsulėje</w:t>
      </w:r>
      <w:r w:rsidRPr="00965191">
        <w:t xml:space="preserve"> yra </w:t>
      </w:r>
      <w:r w:rsidRPr="007C3DCC">
        <w:rPr>
          <w:bCs/>
          <w:szCs w:val="22"/>
        </w:rPr>
        <w:t>raudonų ar rudai raudonų miltelių</w:t>
      </w:r>
      <w:r w:rsidRPr="00965191">
        <w:t xml:space="preserve"> su matomais </w:t>
      </w:r>
      <w:r w:rsidRPr="007C3DCC">
        <w:rPr>
          <w:bCs/>
          <w:szCs w:val="22"/>
        </w:rPr>
        <w:t xml:space="preserve">baltais </w:t>
      </w:r>
      <w:r w:rsidRPr="00965191">
        <w:t>taškeliais.</w:t>
      </w:r>
    </w:p>
    <w:p w14:paraId="5D8CC34B" w14:textId="77777777" w:rsidR="00BD779E" w:rsidRDefault="00BD779E" w:rsidP="00BD779E">
      <w:pPr>
        <w:ind w:left="567" w:hanging="567"/>
        <w:rPr>
          <w:szCs w:val="22"/>
        </w:rPr>
      </w:pPr>
    </w:p>
    <w:p w14:paraId="7C2CF8F2" w14:textId="77777777" w:rsidR="00BD779E" w:rsidRDefault="00BD779E" w:rsidP="00BD779E">
      <w:pPr>
        <w:ind w:left="567" w:hanging="567"/>
        <w:rPr>
          <w:szCs w:val="22"/>
        </w:rPr>
      </w:pPr>
    </w:p>
    <w:p w14:paraId="645760E9" w14:textId="77777777" w:rsidR="00BD779E" w:rsidRDefault="00BD779E" w:rsidP="00BD779E">
      <w:pPr>
        <w:ind w:left="567" w:hanging="567"/>
        <w:rPr>
          <w:b/>
          <w:caps/>
          <w:szCs w:val="22"/>
        </w:rPr>
      </w:pPr>
      <w:r>
        <w:rPr>
          <w:b/>
          <w:caps/>
          <w:szCs w:val="22"/>
        </w:rPr>
        <w:t>4.</w:t>
      </w:r>
      <w:r>
        <w:rPr>
          <w:b/>
          <w:caps/>
          <w:szCs w:val="22"/>
        </w:rPr>
        <w:tab/>
        <w:t>klinikinĖ informacija</w:t>
      </w:r>
    </w:p>
    <w:p w14:paraId="072DB45F" w14:textId="77777777" w:rsidR="00BD779E" w:rsidRDefault="00BD779E" w:rsidP="00BD779E">
      <w:pPr>
        <w:ind w:left="567" w:hanging="567"/>
        <w:rPr>
          <w:szCs w:val="22"/>
        </w:rPr>
      </w:pPr>
    </w:p>
    <w:p w14:paraId="7F6D5F4C" w14:textId="77777777" w:rsidR="00BD779E" w:rsidRDefault="00BD779E" w:rsidP="00BD779E">
      <w:pPr>
        <w:ind w:left="567" w:hanging="567"/>
        <w:rPr>
          <w:b/>
          <w:szCs w:val="22"/>
        </w:rPr>
      </w:pPr>
      <w:r>
        <w:rPr>
          <w:b/>
          <w:szCs w:val="22"/>
        </w:rPr>
        <w:t>4.1</w:t>
      </w:r>
      <w:r>
        <w:rPr>
          <w:b/>
          <w:szCs w:val="22"/>
        </w:rPr>
        <w:tab/>
        <w:t>Terapinės indikacijos</w:t>
      </w:r>
    </w:p>
    <w:p w14:paraId="21EDEF0E" w14:textId="77777777" w:rsidR="00BD779E" w:rsidRDefault="00BD779E" w:rsidP="00BD779E">
      <w:pPr>
        <w:pStyle w:val="Pagrindinistekstas"/>
        <w:spacing w:line="240" w:lineRule="auto"/>
        <w:rPr>
          <w:b w:val="0"/>
          <w:i w:val="0"/>
          <w:lang w:val="lt-LT"/>
        </w:rPr>
      </w:pPr>
    </w:p>
    <w:p w14:paraId="3FF8BD15" w14:textId="77777777" w:rsidR="00BD779E" w:rsidRDefault="00BD779E" w:rsidP="00BD779E">
      <w:pPr>
        <w:pStyle w:val="Pagrindinistekstas"/>
        <w:spacing w:line="240" w:lineRule="auto"/>
        <w:rPr>
          <w:b w:val="0"/>
          <w:bCs/>
          <w:i w:val="0"/>
          <w:iCs/>
          <w:lang w:val="lt-LT"/>
        </w:rPr>
      </w:pPr>
      <w:proofErr w:type="spellStart"/>
      <w:r>
        <w:rPr>
          <w:b w:val="0"/>
          <w:bCs/>
          <w:i w:val="0"/>
          <w:iCs/>
          <w:lang w:val="lt-LT"/>
        </w:rPr>
        <w:t>Rifampicinui</w:t>
      </w:r>
      <w:proofErr w:type="spellEnd"/>
      <w:r>
        <w:rPr>
          <w:b w:val="0"/>
          <w:bCs/>
          <w:i w:val="0"/>
          <w:iCs/>
          <w:lang w:val="lt-LT"/>
        </w:rPr>
        <w:t xml:space="preserve"> jautrių mikroorganizmų sukeltų infekcinių ligų gydymas:</w:t>
      </w:r>
    </w:p>
    <w:p w14:paraId="447AB608" w14:textId="77777777" w:rsidR="00BD779E" w:rsidRDefault="00BD779E" w:rsidP="00BD779E">
      <w:pPr>
        <w:ind w:right="-57"/>
        <w:rPr>
          <w:szCs w:val="22"/>
        </w:rPr>
      </w:pPr>
      <w:r>
        <w:rPr>
          <w:szCs w:val="22"/>
        </w:rPr>
        <w:t>• įvairių tuberkuliozės formų (</w:t>
      </w:r>
      <w:proofErr w:type="spellStart"/>
      <w:r>
        <w:rPr>
          <w:i/>
          <w:szCs w:val="22"/>
        </w:rPr>
        <w:t>Mycobacterium</w:t>
      </w:r>
      <w:proofErr w:type="spellEnd"/>
      <w:r>
        <w:rPr>
          <w:i/>
          <w:szCs w:val="22"/>
        </w:rPr>
        <w:t xml:space="preserve"> </w:t>
      </w:r>
      <w:proofErr w:type="spellStart"/>
      <w:r>
        <w:rPr>
          <w:i/>
          <w:szCs w:val="22"/>
        </w:rPr>
        <w:t>tuberculosis</w:t>
      </w:r>
      <w:proofErr w:type="spellEnd"/>
      <w:r>
        <w:rPr>
          <w:szCs w:val="22"/>
        </w:rPr>
        <w:t>), tiek diagnozuotų pirmą kartą, tiek pasikartojančių, visada kartu su kitais vaistais nuo tuberkuliozės (</w:t>
      </w:r>
      <w:proofErr w:type="spellStart"/>
      <w:r>
        <w:rPr>
          <w:szCs w:val="22"/>
        </w:rPr>
        <w:t>izoniazidu</w:t>
      </w:r>
      <w:proofErr w:type="spellEnd"/>
      <w:r>
        <w:rPr>
          <w:szCs w:val="22"/>
        </w:rPr>
        <w:t xml:space="preserve">, </w:t>
      </w:r>
      <w:proofErr w:type="spellStart"/>
      <w:r>
        <w:rPr>
          <w:szCs w:val="22"/>
        </w:rPr>
        <w:t>pirazinamidu</w:t>
      </w:r>
      <w:proofErr w:type="spellEnd"/>
      <w:r>
        <w:rPr>
          <w:szCs w:val="22"/>
        </w:rPr>
        <w:t xml:space="preserve">, streptomicinu arba </w:t>
      </w:r>
      <w:proofErr w:type="spellStart"/>
      <w:r>
        <w:rPr>
          <w:szCs w:val="22"/>
        </w:rPr>
        <w:t>etambutoliu</w:t>
      </w:r>
      <w:proofErr w:type="spellEnd"/>
      <w:r>
        <w:rPr>
          <w:szCs w:val="22"/>
        </w:rPr>
        <w:t>);</w:t>
      </w:r>
    </w:p>
    <w:p w14:paraId="32A61DDC" w14:textId="77777777" w:rsidR="00BD779E" w:rsidRDefault="00BD779E" w:rsidP="00BD779E">
      <w:pPr>
        <w:ind w:right="-57"/>
        <w:rPr>
          <w:szCs w:val="22"/>
        </w:rPr>
      </w:pPr>
      <w:r>
        <w:rPr>
          <w:szCs w:val="22"/>
        </w:rPr>
        <w:t>• raupsų (</w:t>
      </w:r>
      <w:proofErr w:type="spellStart"/>
      <w:r>
        <w:rPr>
          <w:i/>
          <w:szCs w:val="22"/>
        </w:rPr>
        <w:t>Mycobacterium</w:t>
      </w:r>
      <w:proofErr w:type="spellEnd"/>
      <w:r>
        <w:rPr>
          <w:i/>
          <w:szCs w:val="22"/>
        </w:rPr>
        <w:t xml:space="preserve"> </w:t>
      </w:r>
      <w:proofErr w:type="spellStart"/>
      <w:r>
        <w:rPr>
          <w:i/>
          <w:szCs w:val="22"/>
        </w:rPr>
        <w:t>leprae</w:t>
      </w:r>
      <w:proofErr w:type="spellEnd"/>
      <w:r>
        <w:rPr>
          <w:szCs w:val="22"/>
        </w:rPr>
        <w:t xml:space="preserve">); </w:t>
      </w:r>
    </w:p>
    <w:p w14:paraId="29D4494E" w14:textId="77777777" w:rsidR="00BD779E" w:rsidRDefault="00BD779E" w:rsidP="00BD779E">
      <w:pPr>
        <w:pStyle w:val="Pagrindinistekstas"/>
        <w:tabs>
          <w:tab w:val="left" w:pos="851"/>
        </w:tabs>
        <w:spacing w:line="240" w:lineRule="auto"/>
        <w:rPr>
          <w:b w:val="0"/>
          <w:bCs/>
          <w:i w:val="0"/>
          <w:iCs/>
          <w:lang w:val="lt-LT"/>
        </w:rPr>
      </w:pPr>
      <w:r>
        <w:rPr>
          <w:szCs w:val="22"/>
        </w:rPr>
        <w:t xml:space="preserve">• </w:t>
      </w:r>
      <w:r>
        <w:rPr>
          <w:b w:val="0"/>
          <w:bCs/>
          <w:i w:val="0"/>
          <w:iCs/>
          <w:lang w:val="lt-LT"/>
        </w:rPr>
        <w:t xml:space="preserve">sunkių infekcinių ligų, sukeltų </w:t>
      </w:r>
      <w:proofErr w:type="spellStart"/>
      <w:r>
        <w:rPr>
          <w:b w:val="0"/>
          <w:bCs/>
          <w:lang w:val="lt-LT"/>
        </w:rPr>
        <w:t>Staphylococcus</w:t>
      </w:r>
      <w:proofErr w:type="spellEnd"/>
      <w:r>
        <w:rPr>
          <w:b w:val="0"/>
          <w:bCs/>
          <w:lang w:val="lt-LT"/>
        </w:rPr>
        <w:t xml:space="preserve"> </w:t>
      </w:r>
      <w:proofErr w:type="spellStart"/>
      <w:r>
        <w:rPr>
          <w:b w:val="0"/>
          <w:bCs/>
          <w:lang w:val="lt-LT"/>
        </w:rPr>
        <w:t>spp</w:t>
      </w:r>
      <w:proofErr w:type="spellEnd"/>
      <w:r>
        <w:rPr>
          <w:b w:val="0"/>
          <w:bCs/>
          <w:i w:val="0"/>
          <w:iCs/>
          <w:lang w:val="lt-LT"/>
        </w:rPr>
        <w:t xml:space="preserve">., Legionierių ligos (atsparių infekcijos padermių atsiradimo profilaktikai vaisto vartojama kartu su kitais tinkamais antibiotikais). </w:t>
      </w:r>
    </w:p>
    <w:p w14:paraId="500CFAA5" w14:textId="77777777" w:rsidR="00BD779E" w:rsidRDefault="00BD779E" w:rsidP="00BD779E">
      <w:pPr>
        <w:pStyle w:val="Pagrindinistekstas"/>
        <w:tabs>
          <w:tab w:val="left" w:pos="5954"/>
        </w:tabs>
        <w:spacing w:line="240" w:lineRule="auto"/>
        <w:rPr>
          <w:b w:val="0"/>
          <w:bCs/>
          <w:i w:val="0"/>
          <w:iCs/>
          <w:szCs w:val="24"/>
          <w:lang w:val="lt-LT"/>
        </w:rPr>
      </w:pPr>
      <w:r>
        <w:rPr>
          <w:szCs w:val="22"/>
        </w:rPr>
        <w:t xml:space="preserve">• </w:t>
      </w:r>
      <w:r>
        <w:rPr>
          <w:b w:val="0"/>
          <w:bCs/>
          <w:i w:val="0"/>
          <w:iCs/>
          <w:szCs w:val="24"/>
          <w:lang w:val="lt-LT"/>
        </w:rPr>
        <w:t xml:space="preserve">Meningokokinio meningito profilaktika </w:t>
      </w:r>
      <w:proofErr w:type="spellStart"/>
      <w:r>
        <w:rPr>
          <w:b w:val="0"/>
          <w:bCs/>
          <w:szCs w:val="24"/>
          <w:lang w:val="lt-LT"/>
        </w:rPr>
        <w:t>Neisseria</w:t>
      </w:r>
      <w:proofErr w:type="spellEnd"/>
      <w:r>
        <w:rPr>
          <w:b w:val="0"/>
          <w:bCs/>
          <w:szCs w:val="24"/>
          <w:lang w:val="lt-LT"/>
        </w:rPr>
        <w:t xml:space="preserve"> </w:t>
      </w:r>
      <w:proofErr w:type="spellStart"/>
      <w:r>
        <w:rPr>
          <w:b w:val="0"/>
          <w:bCs/>
          <w:szCs w:val="24"/>
          <w:lang w:val="lt-LT"/>
        </w:rPr>
        <w:t>meningitidis</w:t>
      </w:r>
      <w:proofErr w:type="spellEnd"/>
      <w:r>
        <w:rPr>
          <w:b w:val="0"/>
          <w:bCs/>
          <w:i w:val="0"/>
          <w:iCs/>
          <w:szCs w:val="24"/>
          <w:lang w:val="lt-LT"/>
        </w:rPr>
        <w:t xml:space="preserve"> nešiotojams;</w:t>
      </w:r>
    </w:p>
    <w:p w14:paraId="1CF86675" w14:textId="77777777" w:rsidR="00BD779E" w:rsidRDefault="00BD779E" w:rsidP="00BD779E">
      <w:pPr>
        <w:pStyle w:val="Pagrindinistekstas"/>
        <w:spacing w:line="240" w:lineRule="auto"/>
        <w:rPr>
          <w:b w:val="0"/>
          <w:i w:val="0"/>
          <w:iCs/>
          <w:szCs w:val="24"/>
          <w:lang w:val="lt-LT"/>
        </w:rPr>
      </w:pPr>
      <w:r>
        <w:rPr>
          <w:szCs w:val="22"/>
        </w:rPr>
        <w:t xml:space="preserve">• </w:t>
      </w:r>
      <w:proofErr w:type="spellStart"/>
      <w:r>
        <w:rPr>
          <w:b w:val="0"/>
          <w:szCs w:val="24"/>
          <w:lang w:val="lt-LT"/>
        </w:rPr>
        <w:t>Haemophilus</w:t>
      </w:r>
      <w:proofErr w:type="spellEnd"/>
      <w:r>
        <w:rPr>
          <w:b w:val="0"/>
          <w:szCs w:val="24"/>
          <w:lang w:val="lt-LT"/>
        </w:rPr>
        <w:t xml:space="preserve"> </w:t>
      </w:r>
      <w:proofErr w:type="spellStart"/>
      <w:r>
        <w:rPr>
          <w:b w:val="0"/>
          <w:szCs w:val="24"/>
          <w:lang w:val="lt-LT"/>
        </w:rPr>
        <w:t>influenzae</w:t>
      </w:r>
      <w:proofErr w:type="spellEnd"/>
      <w:r>
        <w:rPr>
          <w:b w:val="0"/>
          <w:i w:val="0"/>
          <w:iCs/>
          <w:szCs w:val="24"/>
          <w:lang w:val="lt-LT"/>
        </w:rPr>
        <w:t xml:space="preserve"> sukeliamos ligos profilaktika “b” tipo </w:t>
      </w:r>
      <w:proofErr w:type="spellStart"/>
      <w:r>
        <w:rPr>
          <w:b w:val="0"/>
          <w:szCs w:val="24"/>
          <w:lang w:val="lt-LT"/>
        </w:rPr>
        <w:t>Haemophilus</w:t>
      </w:r>
      <w:proofErr w:type="spellEnd"/>
      <w:r>
        <w:rPr>
          <w:b w:val="0"/>
          <w:szCs w:val="24"/>
          <w:lang w:val="lt-LT"/>
        </w:rPr>
        <w:t xml:space="preserve"> </w:t>
      </w:r>
      <w:proofErr w:type="spellStart"/>
      <w:r>
        <w:rPr>
          <w:b w:val="0"/>
          <w:szCs w:val="24"/>
          <w:lang w:val="lt-LT"/>
        </w:rPr>
        <w:t>influenzae</w:t>
      </w:r>
      <w:proofErr w:type="spellEnd"/>
      <w:r>
        <w:rPr>
          <w:b w:val="0"/>
          <w:szCs w:val="24"/>
          <w:lang w:val="lt-LT"/>
        </w:rPr>
        <w:t xml:space="preserve"> </w:t>
      </w:r>
      <w:r>
        <w:rPr>
          <w:b w:val="0"/>
          <w:i w:val="0"/>
          <w:iCs/>
          <w:szCs w:val="24"/>
          <w:lang w:val="lt-LT"/>
        </w:rPr>
        <w:t>nešiotojams ir rizikos grupių pacientams.</w:t>
      </w:r>
    </w:p>
    <w:p w14:paraId="007F5A2B" w14:textId="77777777" w:rsidR="00BD779E" w:rsidRDefault="00BD779E" w:rsidP="00BD779E">
      <w:pPr>
        <w:pStyle w:val="Pagrindinistekstas"/>
        <w:spacing w:line="240" w:lineRule="auto"/>
        <w:rPr>
          <w:i w:val="0"/>
          <w:iCs/>
          <w:lang w:val="lt-LT"/>
        </w:rPr>
      </w:pPr>
    </w:p>
    <w:p w14:paraId="30B2D7EC" w14:textId="77777777" w:rsidR="00BD779E" w:rsidRDefault="00BD779E" w:rsidP="00BD779E">
      <w:pPr>
        <w:pStyle w:val="Pagrindinistekstas"/>
        <w:spacing w:line="240" w:lineRule="auto"/>
        <w:rPr>
          <w:b w:val="0"/>
          <w:i w:val="0"/>
          <w:iCs/>
          <w:lang w:val="lt-LT"/>
        </w:rPr>
      </w:pPr>
      <w:r>
        <w:rPr>
          <w:b w:val="0"/>
          <w:i w:val="0"/>
          <w:iCs/>
          <w:lang w:val="lt-LT"/>
        </w:rPr>
        <w:t>Reikia atsižvelgti į oficialias vietines tinkamo antimikrobinių vaistinių preparatų vartojimo rekomendacijas.</w:t>
      </w:r>
    </w:p>
    <w:p w14:paraId="58124A55" w14:textId="77777777" w:rsidR="00BD779E" w:rsidRDefault="00BD779E" w:rsidP="00BD779E">
      <w:pPr>
        <w:ind w:left="567" w:hanging="567"/>
        <w:rPr>
          <w:szCs w:val="22"/>
        </w:rPr>
      </w:pPr>
    </w:p>
    <w:p w14:paraId="50BA7CCD" w14:textId="77777777" w:rsidR="00BD779E" w:rsidRDefault="00BD779E" w:rsidP="00BD779E">
      <w:pPr>
        <w:ind w:left="567" w:hanging="567"/>
        <w:rPr>
          <w:b/>
          <w:szCs w:val="22"/>
        </w:rPr>
      </w:pPr>
      <w:r>
        <w:rPr>
          <w:b/>
          <w:szCs w:val="22"/>
        </w:rPr>
        <w:t>4.2</w:t>
      </w:r>
      <w:r>
        <w:rPr>
          <w:b/>
          <w:szCs w:val="22"/>
        </w:rPr>
        <w:tab/>
        <w:t>Dozavimas ir vartojimo metodas</w:t>
      </w:r>
    </w:p>
    <w:p w14:paraId="1D52A56F" w14:textId="77777777" w:rsidR="00BD779E" w:rsidRDefault="00BD779E" w:rsidP="00BD779E">
      <w:pPr>
        <w:pStyle w:val="Pagrindinistekstas"/>
        <w:spacing w:line="240" w:lineRule="auto"/>
        <w:rPr>
          <w:szCs w:val="22"/>
          <w:lang w:val="lt-LT"/>
        </w:rPr>
      </w:pPr>
    </w:p>
    <w:p w14:paraId="06A14874" w14:textId="77777777" w:rsidR="00BD779E" w:rsidRDefault="00BD779E" w:rsidP="00BD779E">
      <w:pPr>
        <w:rPr>
          <w:u w:val="single"/>
        </w:rPr>
      </w:pPr>
      <w:r>
        <w:rPr>
          <w:u w:val="single"/>
        </w:rPr>
        <w:t>Dozavimas</w:t>
      </w:r>
    </w:p>
    <w:p w14:paraId="7465354C" w14:textId="77777777" w:rsidR="00BD779E" w:rsidRPr="00B75E21" w:rsidRDefault="00BD779E" w:rsidP="00BD779E">
      <w:pPr>
        <w:rPr>
          <w:u w:val="single"/>
        </w:rPr>
      </w:pPr>
    </w:p>
    <w:p w14:paraId="69BA966C" w14:textId="77777777" w:rsidR="00BD779E" w:rsidRDefault="00BD779E" w:rsidP="00BD779E">
      <w:pPr>
        <w:pStyle w:val="Antrat5"/>
        <w:rPr>
          <w:b w:val="0"/>
          <w:i w:val="0"/>
          <w:sz w:val="22"/>
          <w:u w:val="single"/>
          <w:lang w:val="lt-LT"/>
        </w:rPr>
      </w:pPr>
      <w:r>
        <w:rPr>
          <w:b w:val="0"/>
          <w:i w:val="0"/>
          <w:sz w:val="22"/>
          <w:u w:val="single"/>
          <w:lang w:val="lt-LT"/>
        </w:rPr>
        <w:t>Tuberkuliozė</w:t>
      </w:r>
    </w:p>
    <w:p w14:paraId="3629AA24" w14:textId="77777777" w:rsidR="00BD779E" w:rsidRDefault="00BD779E" w:rsidP="00BD779E">
      <w:pPr>
        <w:pStyle w:val="Antrat5"/>
        <w:ind w:left="0" w:firstLine="0"/>
        <w:jc w:val="left"/>
        <w:rPr>
          <w:b w:val="0"/>
          <w:bCs w:val="0"/>
          <w:i w:val="0"/>
          <w:iCs w:val="0"/>
          <w:szCs w:val="22"/>
          <w:lang w:val="lt-LT"/>
        </w:rPr>
      </w:pPr>
      <w:r>
        <w:rPr>
          <w:b w:val="0"/>
          <w:bCs w:val="0"/>
          <w:i w:val="0"/>
          <w:iCs w:val="0"/>
          <w:szCs w:val="22"/>
          <w:lang w:val="lt-LT"/>
        </w:rPr>
        <w:t xml:space="preserve">Gydant tuberkuliozę, </w:t>
      </w:r>
      <w:proofErr w:type="spellStart"/>
      <w:r>
        <w:rPr>
          <w:b w:val="0"/>
          <w:bCs w:val="0"/>
          <w:i w:val="0"/>
          <w:iCs w:val="0"/>
          <w:szCs w:val="22"/>
          <w:lang w:val="lt-LT"/>
        </w:rPr>
        <w:t>rifampicinas</w:t>
      </w:r>
      <w:proofErr w:type="spellEnd"/>
      <w:r>
        <w:rPr>
          <w:b w:val="0"/>
          <w:bCs w:val="0"/>
          <w:i w:val="0"/>
          <w:iCs w:val="0"/>
          <w:szCs w:val="22"/>
          <w:lang w:val="lt-LT"/>
        </w:rPr>
        <w:t xml:space="preserve"> turi būti vartojamas kartu su kitais vaistais nuo tuberkuliozės.</w:t>
      </w:r>
    </w:p>
    <w:p w14:paraId="7770F90C" w14:textId="77777777" w:rsidR="00BD779E" w:rsidRPr="00E9017F" w:rsidRDefault="00BD779E" w:rsidP="00BD779E"/>
    <w:p w14:paraId="440F369F" w14:textId="77777777" w:rsidR="00BD779E" w:rsidRPr="0028227C" w:rsidRDefault="00BD779E" w:rsidP="00BD779E">
      <w:pPr>
        <w:rPr>
          <w:i/>
          <w:szCs w:val="22"/>
        </w:rPr>
      </w:pPr>
      <w:r w:rsidRPr="0028227C">
        <w:rPr>
          <w:i/>
          <w:szCs w:val="22"/>
        </w:rPr>
        <w:t>Suaugusie</w:t>
      </w:r>
      <w:r>
        <w:rPr>
          <w:i/>
          <w:szCs w:val="22"/>
        </w:rPr>
        <w:t>sie</w:t>
      </w:r>
      <w:r w:rsidRPr="0028227C">
        <w:rPr>
          <w:i/>
          <w:szCs w:val="22"/>
        </w:rPr>
        <w:t>ms</w:t>
      </w:r>
    </w:p>
    <w:p w14:paraId="16AF55F2" w14:textId="77777777" w:rsidR="00BD779E" w:rsidRDefault="00BD779E" w:rsidP="00BD779E">
      <w:pPr>
        <w:rPr>
          <w:szCs w:val="22"/>
        </w:rPr>
      </w:pPr>
      <w:r>
        <w:rPr>
          <w:szCs w:val="22"/>
        </w:rPr>
        <w:t>Įprasta dozė yra 10 mg/kg kūno svorio per parą.</w:t>
      </w:r>
    </w:p>
    <w:p w14:paraId="5F80D2C5" w14:textId="77777777" w:rsidR="00BD779E" w:rsidRPr="00B74CA9" w:rsidRDefault="00BD779E" w:rsidP="00BD779E">
      <w:pPr>
        <w:pStyle w:val="Sraopastraipa"/>
        <w:numPr>
          <w:ilvl w:val="0"/>
          <w:numId w:val="22"/>
        </w:numPr>
        <w:ind w:right="-57"/>
        <w:jc w:val="both"/>
        <w:rPr>
          <w:szCs w:val="22"/>
        </w:rPr>
      </w:pPr>
      <w:r w:rsidRPr="00506E98">
        <w:rPr>
          <w:szCs w:val="22"/>
        </w:rPr>
        <w:t xml:space="preserve">Pacientams, kurių svoris mažesnis negu 50 kg, skiriama </w:t>
      </w:r>
      <w:r w:rsidRPr="00B74CA9">
        <w:rPr>
          <w:szCs w:val="22"/>
        </w:rPr>
        <w:t>450 mg per parą</w:t>
      </w:r>
      <w:r>
        <w:rPr>
          <w:szCs w:val="22"/>
        </w:rPr>
        <w:t>.</w:t>
      </w:r>
    </w:p>
    <w:p w14:paraId="6C22AFB2" w14:textId="77777777" w:rsidR="00BD779E" w:rsidRPr="005439C3" w:rsidRDefault="00BD779E" w:rsidP="00BD779E">
      <w:pPr>
        <w:pStyle w:val="Sraopastraipa"/>
        <w:numPr>
          <w:ilvl w:val="0"/>
          <w:numId w:val="22"/>
        </w:numPr>
        <w:ind w:right="-57"/>
        <w:jc w:val="both"/>
        <w:rPr>
          <w:szCs w:val="22"/>
        </w:rPr>
      </w:pPr>
      <w:r w:rsidRPr="004273A8">
        <w:rPr>
          <w:szCs w:val="22"/>
        </w:rPr>
        <w:t>Pacientams, kurių svoris didesnis negu 50 kg, skiriama 600 mg per parą.</w:t>
      </w:r>
    </w:p>
    <w:p w14:paraId="09BB4198" w14:textId="77777777" w:rsidR="00BD779E" w:rsidRDefault="00BD779E" w:rsidP="00BD779E">
      <w:pPr>
        <w:rPr>
          <w:szCs w:val="22"/>
        </w:rPr>
      </w:pPr>
      <w:r>
        <w:rPr>
          <w:szCs w:val="22"/>
        </w:rPr>
        <w:t xml:space="preserve">Šitos vaisto dozės yra vartojamos tiek nuolatiniam, tiek gydymui su pertraukomis, </w:t>
      </w:r>
      <w:proofErr w:type="spellStart"/>
      <w:r>
        <w:rPr>
          <w:szCs w:val="22"/>
        </w:rPr>
        <w:t>t.y</w:t>
      </w:r>
      <w:proofErr w:type="spellEnd"/>
      <w:r>
        <w:rPr>
          <w:szCs w:val="22"/>
        </w:rPr>
        <w:t>. vaisto skiriant 2 arba 3 kartus per savaitę.</w:t>
      </w:r>
    </w:p>
    <w:p w14:paraId="6FD0167E" w14:textId="77777777" w:rsidR="00BD779E" w:rsidRDefault="00BD779E" w:rsidP="00BD779E">
      <w:pPr>
        <w:rPr>
          <w:szCs w:val="22"/>
        </w:rPr>
      </w:pPr>
    </w:p>
    <w:p w14:paraId="1CFBDB68" w14:textId="77777777" w:rsidR="00BD779E" w:rsidRPr="0028227C" w:rsidRDefault="00BD779E" w:rsidP="00BD779E">
      <w:pPr>
        <w:rPr>
          <w:i/>
          <w:szCs w:val="22"/>
        </w:rPr>
      </w:pPr>
      <w:r w:rsidRPr="0028227C">
        <w:rPr>
          <w:i/>
          <w:szCs w:val="22"/>
        </w:rPr>
        <w:t>Vaik</w:t>
      </w:r>
      <w:r>
        <w:rPr>
          <w:i/>
          <w:szCs w:val="22"/>
        </w:rPr>
        <w:t>ams</w:t>
      </w:r>
    </w:p>
    <w:p w14:paraId="051CF389" w14:textId="77777777" w:rsidR="00BD779E" w:rsidRDefault="00BD779E" w:rsidP="00BD779E">
      <w:pPr>
        <w:rPr>
          <w:szCs w:val="22"/>
        </w:rPr>
      </w:pPr>
      <w:r>
        <w:rPr>
          <w:szCs w:val="22"/>
        </w:rPr>
        <w:t>Rekomenduojama dozė yra 10 – 20 mg/kg kūno svorio per parą.</w:t>
      </w:r>
    </w:p>
    <w:p w14:paraId="42B77E93" w14:textId="77777777" w:rsidR="00BD779E" w:rsidRDefault="00BD779E" w:rsidP="00BD779E">
      <w:pPr>
        <w:rPr>
          <w:szCs w:val="22"/>
        </w:rPr>
      </w:pPr>
    </w:p>
    <w:p w14:paraId="147FA2E6" w14:textId="77777777" w:rsidR="00BD779E" w:rsidRDefault="00BD779E" w:rsidP="00BD779E">
      <w:pPr>
        <w:rPr>
          <w:szCs w:val="22"/>
        </w:rPr>
      </w:pPr>
      <w:r w:rsidRPr="0028227C">
        <w:rPr>
          <w:szCs w:val="22"/>
          <w:u w:val="single"/>
        </w:rPr>
        <w:lastRenderedPageBreak/>
        <w:t>Dėmesio!</w:t>
      </w:r>
      <w:r>
        <w:rPr>
          <w:szCs w:val="22"/>
        </w:rPr>
        <w:t xml:space="preserve"> Didesnė nei 600 mg dozė neturi būti vartojama. Didesnės </w:t>
      </w:r>
      <w:proofErr w:type="spellStart"/>
      <w:r>
        <w:rPr>
          <w:szCs w:val="22"/>
        </w:rPr>
        <w:t>rifampicino</w:t>
      </w:r>
      <w:proofErr w:type="spellEnd"/>
      <w:r>
        <w:rPr>
          <w:szCs w:val="22"/>
        </w:rPr>
        <w:t xml:space="preserve"> dozės yra blogai toleruojamos pacientų ir neturi įtakos gydymo efektyvumui.</w:t>
      </w:r>
    </w:p>
    <w:p w14:paraId="7F990EB1" w14:textId="77777777" w:rsidR="00BD779E" w:rsidRDefault="00BD779E" w:rsidP="00BD779E">
      <w:pPr>
        <w:rPr>
          <w:b/>
          <w:szCs w:val="22"/>
        </w:rPr>
      </w:pPr>
    </w:p>
    <w:p w14:paraId="2DD5A4E6" w14:textId="77777777" w:rsidR="00BD779E" w:rsidRDefault="00BD779E" w:rsidP="00BD779E">
      <w:pPr>
        <w:rPr>
          <w:szCs w:val="22"/>
          <w:u w:val="single"/>
        </w:rPr>
      </w:pPr>
      <w:r>
        <w:rPr>
          <w:szCs w:val="22"/>
          <w:u w:val="single"/>
        </w:rPr>
        <w:t>Raupsai</w:t>
      </w:r>
    </w:p>
    <w:p w14:paraId="7823C41F" w14:textId="77777777" w:rsidR="00BD779E" w:rsidRDefault="00BD779E" w:rsidP="00BD779E">
      <w:pPr>
        <w:rPr>
          <w:szCs w:val="22"/>
        </w:rPr>
      </w:pPr>
      <w:r>
        <w:rPr>
          <w:szCs w:val="22"/>
        </w:rPr>
        <w:t>Vienkartinė dozė yra 600 mg per mėnesį, arba 10 mg/kg kūno svorio per parą.</w:t>
      </w:r>
    </w:p>
    <w:p w14:paraId="0F27DECA" w14:textId="77777777" w:rsidR="00BD779E" w:rsidRDefault="00BD779E" w:rsidP="00BD779E">
      <w:pPr>
        <w:ind w:right="-57"/>
        <w:jc w:val="both"/>
        <w:rPr>
          <w:szCs w:val="22"/>
        </w:rPr>
      </w:pPr>
      <w:r>
        <w:rPr>
          <w:szCs w:val="22"/>
        </w:rPr>
        <w:t>Pacientams, kurių svoris mažesnis negu 50 kg, skiriama 450 mg per parą.</w:t>
      </w:r>
    </w:p>
    <w:p w14:paraId="079A92E0" w14:textId="77777777" w:rsidR="00BD779E" w:rsidRDefault="00BD779E" w:rsidP="00BD779E">
      <w:pPr>
        <w:ind w:right="-57"/>
        <w:jc w:val="both"/>
        <w:rPr>
          <w:szCs w:val="22"/>
        </w:rPr>
      </w:pPr>
      <w:r>
        <w:rPr>
          <w:szCs w:val="22"/>
        </w:rPr>
        <w:t>Pacientams, kurių svoris didesnis negu 50 kg, skiriama 600 mg per parą.</w:t>
      </w:r>
    </w:p>
    <w:p w14:paraId="50014449" w14:textId="77777777" w:rsidR="00BD779E" w:rsidRDefault="00BD779E" w:rsidP="00BD779E">
      <w:pPr>
        <w:rPr>
          <w:szCs w:val="22"/>
        </w:rPr>
      </w:pPr>
    </w:p>
    <w:p w14:paraId="5BA5851A" w14:textId="77777777" w:rsidR="00BD779E" w:rsidRDefault="00BD779E" w:rsidP="00BD779E">
      <w:pPr>
        <w:rPr>
          <w:szCs w:val="22"/>
          <w:u w:val="single"/>
        </w:rPr>
      </w:pPr>
      <w:r>
        <w:rPr>
          <w:szCs w:val="22"/>
          <w:u w:val="single"/>
        </w:rPr>
        <w:t>Sunkios infekcinės ligos, sukeltos (</w:t>
      </w:r>
      <w:proofErr w:type="spellStart"/>
      <w:r>
        <w:rPr>
          <w:bCs/>
          <w:i/>
          <w:iCs/>
          <w:u w:val="single"/>
        </w:rPr>
        <w:t>Staphylococcus</w:t>
      </w:r>
      <w:proofErr w:type="spellEnd"/>
      <w:r>
        <w:rPr>
          <w:bCs/>
          <w:i/>
          <w:iCs/>
          <w:u w:val="single"/>
        </w:rPr>
        <w:t xml:space="preserve"> </w:t>
      </w:r>
      <w:proofErr w:type="spellStart"/>
      <w:r>
        <w:rPr>
          <w:bCs/>
          <w:i/>
          <w:iCs/>
          <w:u w:val="single"/>
        </w:rPr>
        <w:t>spp</w:t>
      </w:r>
      <w:proofErr w:type="spellEnd"/>
      <w:r>
        <w:rPr>
          <w:bCs/>
          <w:i/>
          <w:iCs/>
          <w:u w:val="single"/>
        </w:rPr>
        <w:t>.)</w:t>
      </w:r>
      <w:r>
        <w:rPr>
          <w:szCs w:val="22"/>
          <w:u w:val="single"/>
        </w:rPr>
        <w:t>, Legionierių liga</w:t>
      </w:r>
    </w:p>
    <w:p w14:paraId="77F01574" w14:textId="77777777" w:rsidR="00BD779E" w:rsidRDefault="00BD779E" w:rsidP="00BD779E">
      <w:pPr>
        <w:rPr>
          <w:szCs w:val="22"/>
        </w:rPr>
      </w:pPr>
      <w:r>
        <w:rPr>
          <w:szCs w:val="22"/>
        </w:rPr>
        <w:t>Rekomenduojama paros dozė yra 600 – 1200 mg, vartojama per 2 – 4 kartus.</w:t>
      </w:r>
    </w:p>
    <w:p w14:paraId="5073E944" w14:textId="77777777" w:rsidR="00BD779E" w:rsidRDefault="00BD779E" w:rsidP="00BD779E">
      <w:pPr>
        <w:rPr>
          <w:szCs w:val="22"/>
        </w:rPr>
      </w:pPr>
    </w:p>
    <w:p w14:paraId="09C8C5B9" w14:textId="77777777" w:rsidR="00BD779E" w:rsidRDefault="00BD779E" w:rsidP="00BD779E">
      <w:pPr>
        <w:rPr>
          <w:bCs/>
          <w:iCs/>
          <w:u w:val="single"/>
        </w:rPr>
      </w:pPr>
      <w:r>
        <w:rPr>
          <w:bCs/>
          <w:iCs/>
          <w:u w:val="single"/>
        </w:rPr>
        <w:t>Meningokokinio meningito profilaktika</w:t>
      </w:r>
    </w:p>
    <w:p w14:paraId="765612E2" w14:textId="77777777" w:rsidR="00BD779E" w:rsidRDefault="00BD779E" w:rsidP="00BD779E">
      <w:pPr>
        <w:rPr>
          <w:bCs/>
          <w:iCs/>
        </w:rPr>
      </w:pPr>
    </w:p>
    <w:p w14:paraId="5F1F6FA5" w14:textId="77777777" w:rsidR="00BD779E" w:rsidRPr="0028227C" w:rsidRDefault="00BD779E" w:rsidP="00BD779E">
      <w:pPr>
        <w:rPr>
          <w:bCs/>
          <w:i/>
          <w:iCs/>
        </w:rPr>
      </w:pPr>
      <w:r w:rsidRPr="0028227C">
        <w:rPr>
          <w:bCs/>
          <w:i/>
          <w:iCs/>
        </w:rPr>
        <w:t>Suaugusiems:</w:t>
      </w:r>
    </w:p>
    <w:p w14:paraId="540AFD68" w14:textId="77777777" w:rsidR="00BD779E" w:rsidRDefault="00BD779E" w:rsidP="00BD779E">
      <w:pPr>
        <w:rPr>
          <w:bCs/>
          <w:iCs/>
        </w:rPr>
      </w:pPr>
      <w:r>
        <w:rPr>
          <w:bCs/>
          <w:iCs/>
        </w:rPr>
        <w:t>Dozė yra 600 mg du kartus per parą, dvi paras.</w:t>
      </w:r>
    </w:p>
    <w:p w14:paraId="44A87146" w14:textId="77777777" w:rsidR="00BD779E" w:rsidRDefault="00BD779E" w:rsidP="00BD779E">
      <w:pPr>
        <w:rPr>
          <w:bCs/>
          <w:iCs/>
        </w:rPr>
      </w:pPr>
    </w:p>
    <w:p w14:paraId="0D0E52E4" w14:textId="77777777" w:rsidR="00BD779E" w:rsidRDefault="00BD779E" w:rsidP="00BD779E">
      <w:pPr>
        <w:rPr>
          <w:bCs/>
          <w:i/>
          <w:iCs/>
        </w:rPr>
      </w:pPr>
      <w:r>
        <w:rPr>
          <w:bCs/>
          <w:i/>
          <w:iCs/>
        </w:rPr>
        <w:t>Vaikams (1 – 12 metų)</w:t>
      </w:r>
    </w:p>
    <w:p w14:paraId="798E9ABD" w14:textId="77777777" w:rsidR="00BD779E" w:rsidRDefault="00BD779E" w:rsidP="00BD779E">
      <w:pPr>
        <w:rPr>
          <w:szCs w:val="22"/>
        </w:rPr>
      </w:pPr>
      <w:r>
        <w:rPr>
          <w:szCs w:val="22"/>
        </w:rPr>
        <w:t>Rekomenduojama dozė yra 10 mg/kg kūno svorio, du kartus per parą, dvi paras.</w:t>
      </w:r>
    </w:p>
    <w:p w14:paraId="6ED3416A" w14:textId="77777777" w:rsidR="00BD779E" w:rsidRDefault="00BD779E" w:rsidP="00BD779E">
      <w:pPr>
        <w:rPr>
          <w:szCs w:val="22"/>
        </w:rPr>
      </w:pPr>
    </w:p>
    <w:p w14:paraId="398169FB" w14:textId="77777777" w:rsidR="00BD779E" w:rsidRPr="0028227C" w:rsidRDefault="00BD779E" w:rsidP="00BD779E">
      <w:pPr>
        <w:rPr>
          <w:i/>
          <w:szCs w:val="22"/>
        </w:rPr>
      </w:pPr>
      <w:r w:rsidRPr="0028227C">
        <w:rPr>
          <w:i/>
          <w:szCs w:val="22"/>
        </w:rPr>
        <w:t>Kūdikiams (3</w:t>
      </w:r>
      <w:r>
        <w:rPr>
          <w:i/>
          <w:szCs w:val="22"/>
        </w:rPr>
        <w:t xml:space="preserve"> </w:t>
      </w:r>
      <w:r w:rsidRPr="0028227C">
        <w:rPr>
          <w:i/>
          <w:szCs w:val="22"/>
        </w:rPr>
        <w:t>mėnesių – 1 metų)</w:t>
      </w:r>
    </w:p>
    <w:p w14:paraId="34CBA05F" w14:textId="77777777" w:rsidR="00BD779E" w:rsidRDefault="00BD779E" w:rsidP="00BD779E">
      <w:pPr>
        <w:rPr>
          <w:szCs w:val="22"/>
        </w:rPr>
      </w:pPr>
      <w:r>
        <w:rPr>
          <w:szCs w:val="22"/>
        </w:rPr>
        <w:t>Dozė yra 5 mg/kg kūno svorio, du kartus per parą, dvi paras.</w:t>
      </w:r>
    </w:p>
    <w:p w14:paraId="02D41C5B" w14:textId="77777777" w:rsidR="00BD779E" w:rsidRDefault="00BD779E" w:rsidP="00BD779E">
      <w:pPr>
        <w:rPr>
          <w:bCs/>
          <w:iCs/>
        </w:rPr>
      </w:pPr>
    </w:p>
    <w:p w14:paraId="1E50793F" w14:textId="77777777" w:rsidR="00BD779E" w:rsidRDefault="00BD779E" w:rsidP="00BD779E">
      <w:pPr>
        <w:rPr>
          <w:iCs/>
          <w:u w:val="single"/>
        </w:rPr>
      </w:pPr>
      <w:proofErr w:type="spellStart"/>
      <w:r>
        <w:rPr>
          <w:i/>
          <w:u w:val="single"/>
        </w:rPr>
        <w:t>Haemophilus</w:t>
      </w:r>
      <w:proofErr w:type="spellEnd"/>
      <w:r>
        <w:rPr>
          <w:i/>
          <w:u w:val="single"/>
        </w:rPr>
        <w:t xml:space="preserve"> </w:t>
      </w:r>
      <w:proofErr w:type="spellStart"/>
      <w:r>
        <w:rPr>
          <w:i/>
          <w:u w:val="single"/>
        </w:rPr>
        <w:t>influenzae</w:t>
      </w:r>
      <w:proofErr w:type="spellEnd"/>
      <w:r>
        <w:rPr>
          <w:i/>
          <w:iCs/>
          <w:u w:val="single"/>
        </w:rPr>
        <w:t xml:space="preserve"> </w:t>
      </w:r>
      <w:r>
        <w:rPr>
          <w:iCs/>
          <w:u w:val="single"/>
        </w:rPr>
        <w:t>sukeliamos ligos profilaktika</w:t>
      </w:r>
    </w:p>
    <w:p w14:paraId="1048237C" w14:textId="77777777" w:rsidR="00BD779E" w:rsidRDefault="00BD779E" w:rsidP="00BD779E">
      <w:pPr>
        <w:rPr>
          <w:bCs/>
          <w:iCs/>
        </w:rPr>
      </w:pPr>
      <w:r>
        <w:rPr>
          <w:bCs/>
          <w:iCs/>
        </w:rPr>
        <w:t>Suaugusiems ir vaikams: rekomenduojama dozė yra 20 mg/kg kūno svorio vieną kartą per parą, keturias paras (maksimali dienos dozė yra 600 mg).</w:t>
      </w:r>
    </w:p>
    <w:p w14:paraId="3A85FC00" w14:textId="77777777" w:rsidR="00BD779E" w:rsidRDefault="00BD779E" w:rsidP="00BD779E">
      <w:pPr>
        <w:rPr>
          <w:bCs/>
          <w:iCs/>
        </w:rPr>
      </w:pPr>
      <w:r>
        <w:rPr>
          <w:bCs/>
          <w:iCs/>
        </w:rPr>
        <w:t>Naujagimiams (1 mėn.): dozė yra 10 mg/kg kūno svorio per parą, keturias paras.</w:t>
      </w:r>
    </w:p>
    <w:p w14:paraId="41216F6E" w14:textId="77777777" w:rsidR="00BD779E" w:rsidRDefault="00BD779E" w:rsidP="00BD779E">
      <w:pPr>
        <w:rPr>
          <w:szCs w:val="22"/>
        </w:rPr>
      </w:pPr>
    </w:p>
    <w:p w14:paraId="3ABCAA39" w14:textId="77777777" w:rsidR="00BD779E" w:rsidRPr="0028227C" w:rsidRDefault="00BD779E" w:rsidP="00BD779E">
      <w:pPr>
        <w:rPr>
          <w:i/>
          <w:szCs w:val="22"/>
        </w:rPr>
      </w:pPr>
      <w:r w:rsidRPr="0028227C">
        <w:rPr>
          <w:i/>
          <w:szCs w:val="22"/>
        </w:rPr>
        <w:t>Pacientams, sergantiems kepenų funkcijos nepakankamumu</w:t>
      </w:r>
    </w:p>
    <w:p w14:paraId="72DB2FAF" w14:textId="77777777" w:rsidR="00BD779E" w:rsidRDefault="00BD779E" w:rsidP="00BD779E">
      <w:pPr>
        <w:rPr>
          <w:szCs w:val="22"/>
        </w:rPr>
      </w:pPr>
      <w:r>
        <w:rPr>
          <w:szCs w:val="22"/>
        </w:rPr>
        <w:t>Pacientai, sergantys kepenų nepakankamumu, turėtų vartoti ne didesnę nei 8 mg/kg kūno svorio dozę per parą.</w:t>
      </w:r>
    </w:p>
    <w:p w14:paraId="5DC14AC1" w14:textId="77777777" w:rsidR="00BD779E" w:rsidRDefault="00BD779E" w:rsidP="00BD779E">
      <w:pPr>
        <w:rPr>
          <w:szCs w:val="22"/>
        </w:rPr>
      </w:pPr>
    </w:p>
    <w:p w14:paraId="5B5DA375" w14:textId="77777777" w:rsidR="00BD779E" w:rsidRPr="0028227C" w:rsidRDefault="00BD779E" w:rsidP="00BD779E">
      <w:pPr>
        <w:rPr>
          <w:i/>
          <w:szCs w:val="22"/>
        </w:rPr>
      </w:pPr>
      <w:r w:rsidRPr="0028227C">
        <w:rPr>
          <w:i/>
          <w:szCs w:val="22"/>
        </w:rPr>
        <w:t>Pacientams, sergantiems inkstų funkcijos nepakankamumu</w:t>
      </w:r>
    </w:p>
    <w:p w14:paraId="32549513" w14:textId="77777777" w:rsidR="00BD779E" w:rsidRDefault="00BD779E" w:rsidP="00BD779E">
      <w:pPr>
        <w:rPr>
          <w:szCs w:val="22"/>
        </w:rPr>
      </w:pPr>
      <w:r>
        <w:rPr>
          <w:szCs w:val="22"/>
        </w:rPr>
        <w:t>Pacientams, sergantiems inkstų funkcijos nepakankamumu, dozės koreguoti nereikia.</w:t>
      </w:r>
    </w:p>
    <w:p w14:paraId="71E7BE02" w14:textId="77777777" w:rsidR="00BD779E" w:rsidRDefault="00BD779E" w:rsidP="00BD779E">
      <w:pPr>
        <w:rPr>
          <w:szCs w:val="22"/>
        </w:rPr>
      </w:pPr>
    </w:p>
    <w:p w14:paraId="62715733" w14:textId="77777777" w:rsidR="00BD779E" w:rsidRPr="0028227C" w:rsidRDefault="00BD779E" w:rsidP="00BD779E">
      <w:pPr>
        <w:rPr>
          <w:i/>
          <w:szCs w:val="22"/>
        </w:rPr>
      </w:pPr>
      <w:r w:rsidRPr="0028227C">
        <w:rPr>
          <w:i/>
          <w:szCs w:val="22"/>
        </w:rPr>
        <w:t>Gydymo trukmė</w:t>
      </w:r>
    </w:p>
    <w:p w14:paraId="312B1EC3" w14:textId="77777777" w:rsidR="00BD779E" w:rsidRDefault="00BD779E" w:rsidP="00BD779E">
      <w:pPr>
        <w:rPr>
          <w:szCs w:val="22"/>
        </w:rPr>
      </w:pPr>
      <w:r>
        <w:rPr>
          <w:szCs w:val="22"/>
        </w:rPr>
        <w:t>Gydymo trukmė priklauso nuo infekcijos sunkumo laipsnio.</w:t>
      </w:r>
    </w:p>
    <w:p w14:paraId="5E47F382" w14:textId="77777777" w:rsidR="00BD779E" w:rsidRDefault="00BD779E" w:rsidP="00BD779E">
      <w:pPr>
        <w:rPr>
          <w:szCs w:val="22"/>
        </w:rPr>
      </w:pPr>
    </w:p>
    <w:p w14:paraId="0955A5CF" w14:textId="77777777" w:rsidR="00BD779E" w:rsidRPr="0028227C" w:rsidRDefault="00BD779E" w:rsidP="00BD779E">
      <w:pPr>
        <w:rPr>
          <w:i/>
          <w:szCs w:val="22"/>
        </w:rPr>
      </w:pPr>
      <w:r w:rsidRPr="0028227C">
        <w:rPr>
          <w:i/>
          <w:szCs w:val="22"/>
        </w:rPr>
        <w:t>Profilaktikos trukmė</w:t>
      </w:r>
    </w:p>
    <w:p w14:paraId="35C6B909" w14:textId="77777777" w:rsidR="00BD779E" w:rsidRDefault="00BD779E" w:rsidP="00BD779E">
      <w:pPr>
        <w:rPr>
          <w:bCs/>
          <w:iCs/>
        </w:rPr>
      </w:pPr>
      <w:r>
        <w:rPr>
          <w:bCs/>
          <w:iCs/>
        </w:rPr>
        <w:t>Meningokokinio meningito profilaktika – dvi paros.</w:t>
      </w:r>
    </w:p>
    <w:p w14:paraId="23B56902" w14:textId="77777777" w:rsidR="00BD779E" w:rsidRDefault="00BD779E" w:rsidP="00BD779E">
      <w:pPr>
        <w:rPr>
          <w:bCs/>
          <w:iCs/>
        </w:rPr>
      </w:pPr>
      <w:proofErr w:type="spellStart"/>
      <w:r>
        <w:rPr>
          <w:i/>
        </w:rPr>
        <w:t>Haemophilus</w:t>
      </w:r>
      <w:proofErr w:type="spellEnd"/>
      <w:r>
        <w:rPr>
          <w:i/>
        </w:rPr>
        <w:t xml:space="preserve"> </w:t>
      </w:r>
      <w:proofErr w:type="spellStart"/>
      <w:r>
        <w:rPr>
          <w:i/>
        </w:rPr>
        <w:t>influenzae</w:t>
      </w:r>
      <w:proofErr w:type="spellEnd"/>
      <w:r>
        <w:rPr>
          <w:i/>
          <w:iCs/>
        </w:rPr>
        <w:t xml:space="preserve"> </w:t>
      </w:r>
      <w:r>
        <w:rPr>
          <w:iCs/>
        </w:rPr>
        <w:t>sukeliamos ligos profilaktika - keturios</w:t>
      </w:r>
      <w:r>
        <w:rPr>
          <w:bCs/>
          <w:iCs/>
        </w:rPr>
        <w:t xml:space="preserve"> paros.</w:t>
      </w:r>
    </w:p>
    <w:p w14:paraId="018A4A4C" w14:textId="77777777" w:rsidR="00BD779E" w:rsidRDefault="00BD779E" w:rsidP="00BD779E">
      <w:pPr>
        <w:rPr>
          <w:bCs/>
          <w:iCs/>
          <w:u w:val="single"/>
        </w:rPr>
      </w:pPr>
    </w:p>
    <w:p w14:paraId="3150ED8C" w14:textId="77777777" w:rsidR="00BD779E" w:rsidRDefault="00BD779E" w:rsidP="00BD779E">
      <w:pPr>
        <w:rPr>
          <w:bCs/>
          <w:iCs/>
          <w:u w:val="single"/>
        </w:rPr>
      </w:pPr>
      <w:r>
        <w:rPr>
          <w:bCs/>
          <w:iCs/>
          <w:u w:val="single"/>
        </w:rPr>
        <w:t>Vartojimo metodas</w:t>
      </w:r>
    </w:p>
    <w:p w14:paraId="08B5E696" w14:textId="77777777" w:rsidR="00BD779E" w:rsidRDefault="00BD779E" w:rsidP="00BD779E">
      <w:pPr>
        <w:pStyle w:val="Pagrindinistekstas"/>
        <w:spacing w:line="240" w:lineRule="auto"/>
        <w:rPr>
          <w:b w:val="0"/>
          <w:bCs/>
          <w:i w:val="0"/>
          <w:iCs/>
          <w:szCs w:val="22"/>
          <w:lang w:val="lt-LT"/>
        </w:rPr>
      </w:pPr>
      <w:r>
        <w:rPr>
          <w:b w:val="0"/>
          <w:bCs/>
          <w:i w:val="0"/>
          <w:iCs/>
          <w:szCs w:val="22"/>
          <w:lang w:val="lt-LT"/>
        </w:rPr>
        <w:t>Kapsulės nuryjamos užgeriant stikline vandens, vieną valandą iki valgio arba praėjus 2 valandoms po jo, vieną kartą per parą.</w:t>
      </w:r>
    </w:p>
    <w:p w14:paraId="455BB57D" w14:textId="77777777" w:rsidR="00BD779E" w:rsidRDefault="00BD779E" w:rsidP="00BD779E">
      <w:pPr>
        <w:rPr>
          <w:b/>
          <w:szCs w:val="22"/>
        </w:rPr>
      </w:pPr>
    </w:p>
    <w:p w14:paraId="6A4E45F3" w14:textId="77777777" w:rsidR="00BD779E" w:rsidRDefault="00BD779E" w:rsidP="00BD779E">
      <w:pPr>
        <w:ind w:left="567" w:hanging="567"/>
        <w:rPr>
          <w:b/>
          <w:szCs w:val="22"/>
        </w:rPr>
      </w:pPr>
      <w:r>
        <w:rPr>
          <w:b/>
          <w:szCs w:val="22"/>
        </w:rPr>
        <w:t>4.3</w:t>
      </w:r>
      <w:r>
        <w:rPr>
          <w:b/>
          <w:szCs w:val="22"/>
        </w:rPr>
        <w:tab/>
        <w:t>Kontraindikacijos</w:t>
      </w:r>
    </w:p>
    <w:p w14:paraId="57DE7303" w14:textId="77777777" w:rsidR="00BD779E" w:rsidRDefault="00BD779E" w:rsidP="00BD779E">
      <w:pPr>
        <w:ind w:left="567" w:hanging="567"/>
        <w:rPr>
          <w:szCs w:val="22"/>
        </w:rPr>
      </w:pPr>
    </w:p>
    <w:p w14:paraId="0BEF1DF9" w14:textId="77777777" w:rsidR="00BD779E" w:rsidRDefault="00BD779E" w:rsidP="00BD779E">
      <w:pPr>
        <w:ind w:right="-57"/>
        <w:rPr>
          <w:szCs w:val="22"/>
        </w:rPr>
      </w:pPr>
      <w:r w:rsidRPr="00B34FA1">
        <w:rPr>
          <w:noProof/>
        </w:rPr>
        <w:t>Padidėjęs jautrumas veikliajai arba bet kuriai 6.1 skyriuje nurodytai pagalbinei medžiagai</w:t>
      </w:r>
      <w:r>
        <w:rPr>
          <w:noProof/>
        </w:rPr>
        <w:t>.</w:t>
      </w:r>
    </w:p>
    <w:p w14:paraId="6F5D91CD" w14:textId="77777777" w:rsidR="00BD779E" w:rsidRDefault="00BD779E" w:rsidP="00BD779E">
      <w:pPr>
        <w:ind w:right="-57"/>
        <w:rPr>
          <w:szCs w:val="22"/>
        </w:rPr>
      </w:pPr>
      <w:r>
        <w:rPr>
          <w:szCs w:val="22"/>
        </w:rPr>
        <w:t>Sunkus kepenų funkcijos nepakankamumas, gelta.</w:t>
      </w:r>
    </w:p>
    <w:p w14:paraId="11F74465" w14:textId="76CADAEC" w:rsidR="007B0CEF" w:rsidRDefault="007B0CEF" w:rsidP="00BD779E">
      <w:pPr>
        <w:ind w:right="-57"/>
        <w:rPr>
          <w:szCs w:val="22"/>
        </w:rPr>
      </w:pPr>
      <w:proofErr w:type="spellStart"/>
      <w:r w:rsidRPr="007B0CEF">
        <w:rPr>
          <w:szCs w:val="22"/>
        </w:rPr>
        <w:t>Rifampicino</w:t>
      </w:r>
      <w:proofErr w:type="spellEnd"/>
      <w:r w:rsidRPr="007B0CEF">
        <w:rPr>
          <w:szCs w:val="22"/>
        </w:rPr>
        <w:t xml:space="preserve"> negalima vartoti kartu su vaistiniais preparatais, kuriems didelį poveikį daro </w:t>
      </w:r>
      <w:proofErr w:type="spellStart"/>
      <w:r w:rsidRPr="007B0CEF">
        <w:rPr>
          <w:szCs w:val="22"/>
        </w:rPr>
        <w:t>rifampicino</w:t>
      </w:r>
      <w:proofErr w:type="spellEnd"/>
      <w:r w:rsidRPr="007B0CEF">
        <w:rPr>
          <w:szCs w:val="22"/>
        </w:rPr>
        <w:t xml:space="preserve"> potencialas indukuoti vaistinius preparatus </w:t>
      </w:r>
      <w:proofErr w:type="spellStart"/>
      <w:r w:rsidRPr="007B0CEF">
        <w:rPr>
          <w:szCs w:val="22"/>
        </w:rPr>
        <w:t>metabolizuojančius</w:t>
      </w:r>
      <w:proofErr w:type="spellEnd"/>
      <w:r w:rsidRPr="007B0CEF">
        <w:rPr>
          <w:szCs w:val="22"/>
        </w:rPr>
        <w:t xml:space="preserve"> fermentus ir nešiklius, pvz., su </w:t>
      </w:r>
      <w:proofErr w:type="spellStart"/>
      <w:r w:rsidRPr="007B0CEF">
        <w:rPr>
          <w:szCs w:val="22"/>
        </w:rPr>
        <w:t>lurazidonu</w:t>
      </w:r>
      <w:proofErr w:type="spellEnd"/>
      <w:r w:rsidRPr="007B0CEF">
        <w:rPr>
          <w:szCs w:val="22"/>
        </w:rPr>
        <w:t xml:space="preserve">, </w:t>
      </w:r>
      <w:proofErr w:type="spellStart"/>
      <w:r w:rsidRPr="007B0CEF">
        <w:rPr>
          <w:szCs w:val="22"/>
        </w:rPr>
        <w:t>sofosbuviru</w:t>
      </w:r>
      <w:proofErr w:type="spellEnd"/>
      <w:r w:rsidRPr="007B0CEF">
        <w:rPr>
          <w:szCs w:val="22"/>
        </w:rPr>
        <w:t xml:space="preserve">, antiretrovirusiniais vaistiniais preparatais </w:t>
      </w:r>
      <w:proofErr w:type="spellStart"/>
      <w:r w:rsidRPr="007B0CEF">
        <w:rPr>
          <w:szCs w:val="22"/>
        </w:rPr>
        <w:t>kabotegraviru</w:t>
      </w:r>
      <w:proofErr w:type="spellEnd"/>
      <w:r w:rsidRPr="007B0CEF">
        <w:rPr>
          <w:szCs w:val="22"/>
        </w:rPr>
        <w:t xml:space="preserve">, </w:t>
      </w:r>
      <w:proofErr w:type="spellStart"/>
      <w:r w:rsidRPr="007B0CEF">
        <w:rPr>
          <w:szCs w:val="22"/>
        </w:rPr>
        <w:t>fostemsaviru</w:t>
      </w:r>
      <w:proofErr w:type="spellEnd"/>
      <w:r w:rsidRPr="007B0CEF">
        <w:rPr>
          <w:szCs w:val="22"/>
        </w:rPr>
        <w:t xml:space="preserve"> ir </w:t>
      </w:r>
      <w:proofErr w:type="spellStart"/>
      <w:r w:rsidRPr="007B0CEF">
        <w:rPr>
          <w:szCs w:val="22"/>
        </w:rPr>
        <w:t>lenakapaviru</w:t>
      </w:r>
      <w:proofErr w:type="spellEnd"/>
      <w:r w:rsidRPr="007B0CEF">
        <w:rPr>
          <w:szCs w:val="22"/>
        </w:rPr>
        <w:t xml:space="preserve"> (žr. 4.5 skyrių).</w:t>
      </w:r>
    </w:p>
    <w:p w14:paraId="73AF5616" w14:textId="77777777" w:rsidR="00BD779E" w:rsidRDefault="00BD779E" w:rsidP="00BD779E">
      <w:pPr>
        <w:ind w:left="567" w:hanging="567"/>
        <w:rPr>
          <w:szCs w:val="22"/>
        </w:rPr>
      </w:pPr>
    </w:p>
    <w:p w14:paraId="28868A7F" w14:textId="77777777" w:rsidR="00BD779E" w:rsidRDefault="00BD779E" w:rsidP="00BD779E">
      <w:pPr>
        <w:ind w:left="567" w:hanging="567"/>
        <w:rPr>
          <w:b/>
          <w:szCs w:val="22"/>
        </w:rPr>
      </w:pPr>
      <w:r>
        <w:rPr>
          <w:b/>
          <w:szCs w:val="22"/>
        </w:rPr>
        <w:t>4.4</w:t>
      </w:r>
      <w:r>
        <w:rPr>
          <w:b/>
          <w:szCs w:val="22"/>
        </w:rPr>
        <w:tab/>
        <w:t>Specialūs įspėjimai ir atsargumo priemonės</w:t>
      </w:r>
    </w:p>
    <w:p w14:paraId="4C7BF165" w14:textId="77777777" w:rsidR="00BD779E" w:rsidRDefault="00BD779E" w:rsidP="00BD779E">
      <w:pPr>
        <w:ind w:left="567" w:hanging="567"/>
        <w:rPr>
          <w:szCs w:val="22"/>
        </w:rPr>
      </w:pPr>
    </w:p>
    <w:p w14:paraId="49E87F91" w14:textId="77777777" w:rsidR="00BD779E" w:rsidRDefault="00BD779E" w:rsidP="00BD779E">
      <w:pPr>
        <w:ind w:right="-57"/>
        <w:rPr>
          <w:szCs w:val="22"/>
        </w:rPr>
      </w:pPr>
      <w:r>
        <w:rPr>
          <w:szCs w:val="22"/>
        </w:rPr>
        <w:lastRenderedPageBreak/>
        <w:t xml:space="preserve">Kadangi </w:t>
      </w:r>
      <w:proofErr w:type="spellStart"/>
      <w:r>
        <w:rPr>
          <w:szCs w:val="22"/>
        </w:rPr>
        <w:t>mikobakterijos</w:t>
      </w:r>
      <w:proofErr w:type="spellEnd"/>
      <w:r>
        <w:rPr>
          <w:szCs w:val="22"/>
        </w:rPr>
        <w:t xml:space="preserve"> </w:t>
      </w:r>
      <w:proofErr w:type="spellStart"/>
      <w:r>
        <w:rPr>
          <w:szCs w:val="22"/>
        </w:rPr>
        <w:t>rifampicinui</w:t>
      </w:r>
      <w:proofErr w:type="spellEnd"/>
      <w:r>
        <w:rPr>
          <w:szCs w:val="22"/>
        </w:rPr>
        <w:t xml:space="preserve"> greitai tampa atsparios, pradedant gydymą ir keletą kartų gydymo metu reikėtų nustatyti </w:t>
      </w:r>
      <w:proofErr w:type="spellStart"/>
      <w:r>
        <w:rPr>
          <w:szCs w:val="22"/>
        </w:rPr>
        <w:t>mikobakterijų</w:t>
      </w:r>
      <w:proofErr w:type="spellEnd"/>
      <w:r>
        <w:rPr>
          <w:szCs w:val="22"/>
        </w:rPr>
        <w:t xml:space="preserve"> jautrumą. Tuo atveju, jei yra atsparumas </w:t>
      </w:r>
      <w:proofErr w:type="spellStart"/>
      <w:r>
        <w:rPr>
          <w:szCs w:val="22"/>
        </w:rPr>
        <w:t>rifampicinui</w:t>
      </w:r>
      <w:proofErr w:type="spellEnd"/>
      <w:r>
        <w:rPr>
          <w:szCs w:val="22"/>
        </w:rPr>
        <w:t xml:space="preserve"> ir nėra paciento atsako į gydymą, vaistų vartojimo schema turėtų būti keičiama. Priimant sprendimą dėl gydymo, reikia apsvarstyti oficialias rekomendacijas dėl antibakterinių vaistų vartojimo.</w:t>
      </w:r>
    </w:p>
    <w:p w14:paraId="7772A946" w14:textId="77777777" w:rsidR="00BD779E" w:rsidRDefault="00BD779E" w:rsidP="00BD779E">
      <w:pPr>
        <w:ind w:right="-57"/>
        <w:rPr>
          <w:szCs w:val="22"/>
        </w:rPr>
      </w:pPr>
    </w:p>
    <w:p w14:paraId="04D4ED33" w14:textId="77777777" w:rsidR="00BD779E" w:rsidRDefault="00BD779E" w:rsidP="00BD779E">
      <w:pPr>
        <w:ind w:right="-57"/>
        <w:rPr>
          <w:szCs w:val="22"/>
        </w:rPr>
      </w:pPr>
      <w:proofErr w:type="spellStart"/>
      <w:r>
        <w:rPr>
          <w:szCs w:val="22"/>
        </w:rPr>
        <w:t>Rifampicinu</w:t>
      </w:r>
      <w:proofErr w:type="spellEnd"/>
      <w:r>
        <w:rPr>
          <w:szCs w:val="22"/>
        </w:rPr>
        <w:t xml:space="preserve"> gydomas pacientas turi būti stebimas pulmonologo arba bet kokio kito atitinkamos specializacijos gydytojo.</w:t>
      </w:r>
    </w:p>
    <w:p w14:paraId="779C8049" w14:textId="77777777" w:rsidR="00BD779E" w:rsidRDefault="00BD779E" w:rsidP="00BD779E">
      <w:pPr>
        <w:ind w:right="-57"/>
        <w:rPr>
          <w:szCs w:val="22"/>
        </w:rPr>
      </w:pPr>
    </w:p>
    <w:p w14:paraId="49F26AA7" w14:textId="77777777" w:rsidR="00BD779E" w:rsidRDefault="00BD779E" w:rsidP="00BD779E">
      <w:pPr>
        <w:ind w:right="-57"/>
        <w:rPr>
          <w:szCs w:val="22"/>
        </w:rPr>
      </w:pPr>
      <w:r>
        <w:rPr>
          <w:szCs w:val="22"/>
        </w:rPr>
        <w:t xml:space="preserve">Prieš pradedant gydymą </w:t>
      </w:r>
      <w:proofErr w:type="spellStart"/>
      <w:r>
        <w:rPr>
          <w:szCs w:val="22"/>
        </w:rPr>
        <w:t>rifampicinu</w:t>
      </w:r>
      <w:proofErr w:type="spellEnd"/>
      <w:r>
        <w:rPr>
          <w:szCs w:val="22"/>
        </w:rPr>
        <w:t>, kiekvienam pacientui turi būti atlikti kraujo ir kepenų funkcijos tyrimai.</w:t>
      </w:r>
    </w:p>
    <w:p w14:paraId="73F26580" w14:textId="77777777" w:rsidR="00BD779E" w:rsidRDefault="00BD779E" w:rsidP="00BD779E">
      <w:pPr>
        <w:ind w:right="-57"/>
        <w:rPr>
          <w:szCs w:val="22"/>
        </w:rPr>
      </w:pPr>
    </w:p>
    <w:p w14:paraId="352CE1BA" w14:textId="77777777" w:rsidR="00BD779E" w:rsidRDefault="00BD779E" w:rsidP="00BD779E">
      <w:pPr>
        <w:ind w:right="-57"/>
        <w:rPr>
          <w:spacing w:val="-3"/>
          <w:szCs w:val="22"/>
        </w:rPr>
      </w:pPr>
      <w:r>
        <w:rPr>
          <w:szCs w:val="22"/>
        </w:rPr>
        <w:t xml:space="preserve">Pacientai, sergantys kepenų funkcijos nepakankamumu, prižiūrimi gydytojų turi vartoti mažesnes </w:t>
      </w:r>
      <w:proofErr w:type="spellStart"/>
      <w:r>
        <w:rPr>
          <w:szCs w:val="22"/>
        </w:rPr>
        <w:t>rifampicino</w:t>
      </w:r>
      <w:proofErr w:type="spellEnd"/>
      <w:r>
        <w:rPr>
          <w:szCs w:val="22"/>
        </w:rPr>
        <w:t xml:space="preserve"> dozes, nustatytas pagal jų kepenų funkcijos rodiklius. Tokiems pacientams reikia stebėti </w:t>
      </w:r>
      <w:r>
        <w:rPr>
          <w:spacing w:val="-3"/>
          <w:szCs w:val="22"/>
        </w:rPr>
        <w:t xml:space="preserve">kepenų funkcijos rodiklius (ypač </w:t>
      </w:r>
      <w:proofErr w:type="spellStart"/>
      <w:r>
        <w:rPr>
          <w:spacing w:val="-3"/>
          <w:szCs w:val="22"/>
        </w:rPr>
        <w:t>asparagininę</w:t>
      </w:r>
      <w:proofErr w:type="spellEnd"/>
      <w:r>
        <w:rPr>
          <w:spacing w:val="-3"/>
          <w:szCs w:val="22"/>
        </w:rPr>
        <w:t xml:space="preserve"> ir </w:t>
      </w:r>
      <w:proofErr w:type="spellStart"/>
      <w:r>
        <w:rPr>
          <w:spacing w:val="-3"/>
          <w:szCs w:val="22"/>
        </w:rPr>
        <w:t>alanininę</w:t>
      </w:r>
      <w:proofErr w:type="spellEnd"/>
      <w:r>
        <w:rPr>
          <w:spacing w:val="-3"/>
          <w:szCs w:val="22"/>
        </w:rPr>
        <w:t xml:space="preserve"> </w:t>
      </w:r>
      <w:proofErr w:type="spellStart"/>
      <w:r>
        <w:rPr>
          <w:spacing w:val="-3"/>
          <w:szCs w:val="22"/>
        </w:rPr>
        <w:t>aminotransferazes</w:t>
      </w:r>
      <w:proofErr w:type="spellEnd"/>
      <w:r>
        <w:rPr>
          <w:spacing w:val="-3"/>
          <w:szCs w:val="22"/>
        </w:rPr>
        <w:t>). Šį tyrimą reikia atlikti prieš pradedant gydymą, o gydymo metu kartoti kas 2 – 4 savaites. Jei atsiranda kepenų ląstelių pakenkimo požymiai, vaistinio preparato vartojimą reikia nutraukti.</w:t>
      </w:r>
    </w:p>
    <w:p w14:paraId="15DC6AB9" w14:textId="77777777" w:rsidR="00BD779E" w:rsidRDefault="00BD779E" w:rsidP="00BD779E">
      <w:pPr>
        <w:ind w:right="-57"/>
        <w:rPr>
          <w:szCs w:val="22"/>
        </w:rPr>
      </w:pPr>
    </w:p>
    <w:p w14:paraId="43F6FFFE" w14:textId="77777777" w:rsidR="00BD779E" w:rsidRDefault="00BD779E" w:rsidP="00BD779E">
      <w:pPr>
        <w:ind w:right="-57"/>
        <w:rPr>
          <w:szCs w:val="22"/>
        </w:rPr>
      </w:pPr>
      <w:r>
        <w:rPr>
          <w:szCs w:val="22"/>
        </w:rPr>
        <w:t xml:space="preserve">Jeigu gydymo metu atsiranda kliniškai reikšmingi simptomai, įrodantys kepenų funkcijos nepakankamumą, </w:t>
      </w:r>
      <w:proofErr w:type="spellStart"/>
      <w:r>
        <w:rPr>
          <w:szCs w:val="22"/>
        </w:rPr>
        <w:t>rifampicino</w:t>
      </w:r>
      <w:proofErr w:type="spellEnd"/>
      <w:r>
        <w:rPr>
          <w:szCs w:val="22"/>
        </w:rPr>
        <w:t xml:space="preserve"> vartojimą reikia nutraukti ir apgalvoti kitus alternatyvius tuberkuliozės gydymo metodus. Stabilizavus kepenų funkciją ir vėl pradėjus vartoti </w:t>
      </w:r>
      <w:proofErr w:type="spellStart"/>
      <w:r>
        <w:rPr>
          <w:szCs w:val="22"/>
        </w:rPr>
        <w:t>rifampiciną</w:t>
      </w:r>
      <w:proofErr w:type="spellEnd"/>
      <w:r>
        <w:rPr>
          <w:szCs w:val="22"/>
        </w:rPr>
        <w:t>, kiekvieną parą reikia atlikti kepenų funkcijos tyrimus.</w:t>
      </w:r>
    </w:p>
    <w:p w14:paraId="75C7835E" w14:textId="77777777" w:rsidR="00BD779E" w:rsidRDefault="00BD779E" w:rsidP="00BD779E">
      <w:pPr>
        <w:ind w:right="-57"/>
        <w:rPr>
          <w:szCs w:val="22"/>
        </w:rPr>
      </w:pPr>
    </w:p>
    <w:p w14:paraId="0207B406" w14:textId="77777777" w:rsidR="00BD779E" w:rsidRDefault="00BD779E" w:rsidP="00BD779E">
      <w:pPr>
        <w:ind w:right="-57"/>
        <w:rPr>
          <w:szCs w:val="22"/>
        </w:rPr>
      </w:pPr>
      <w:r>
        <w:rPr>
          <w:szCs w:val="22"/>
        </w:rPr>
        <w:t xml:space="preserve">Pacientams su normalia kepenų funkcija nereikėtų nutraukti vaistinio preparato vartojimo, jeigu gydymo pradžioje padidėja </w:t>
      </w:r>
      <w:proofErr w:type="spellStart"/>
      <w:r>
        <w:rPr>
          <w:szCs w:val="22"/>
        </w:rPr>
        <w:t>bilirubino</w:t>
      </w:r>
      <w:proofErr w:type="spellEnd"/>
      <w:r>
        <w:rPr>
          <w:szCs w:val="22"/>
        </w:rPr>
        <w:t xml:space="preserve"> koncentracija, šarminės fosfatazės arba </w:t>
      </w:r>
      <w:proofErr w:type="spellStart"/>
      <w:r>
        <w:rPr>
          <w:szCs w:val="22"/>
        </w:rPr>
        <w:t>aminotransferazių</w:t>
      </w:r>
      <w:proofErr w:type="spellEnd"/>
      <w:r>
        <w:rPr>
          <w:szCs w:val="22"/>
        </w:rPr>
        <w:t xml:space="preserve"> aktyvumas. Šie simptomai dažniausiai praeina. Gydymo eigoje šiuos tyrimus reikėtų pakartoti.</w:t>
      </w:r>
    </w:p>
    <w:p w14:paraId="7C91FBDB" w14:textId="77777777" w:rsidR="00BD779E" w:rsidRDefault="00BD779E" w:rsidP="00BD779E">
      <w:pPr>
        <w:ind w:right="-57"/>
        <w:rPr>
          <w:szCs w:val="22"/>
        </w:rPr>
      </w:pPr>
    </w:p>
    <w:p w14:paraId="0777EAD0" w14:textId="77777777" w:rsidR="00BD779E" w:rsidRDefault="00BD779E" w:rsidP="00BD779E">
      <w:pPr>
        <w:ind w:right="-57"/>
        <w:rPr>
          <w:szCs w:val="22"/>
        </w:rPr>
      </w:pPr>
      <w:r>
        <w:rPr>
          <w:szCs w:val="22"/>
        </w:rPr>
        <w:t xml:space="preserve">Gydant tuberkuliozę </w:t>
      </w:r>
      <w:proofErr w:type="spellStart"/>
      <w:r>
        <w:rPr>
          <w:szCs w:val="22"/>
        </w:rPr>
        <w:t>rifampiciną</w:t>
      </w:r>
      <w:proofErr w:type="spellEnd"/>
      <w:r>
        <w:rPr>
          <w:szCs w:val="22"/>
        </w:rPr>
        <w:t xml:space="preserve"> reikia vartoti kiekvieną parą. Gydymas su pertraukomis, kurio metu padidėja šalutinio poveikio rizika, gali būti taikomas tik tiems pacientams, kurie dėl įvairių priežasčių negali reguliariai vartoti vaistus. Pacientus, kuriems taikomas gydymas su pertraukomis, reikia atidžiai stebėti. Norint išvengti komplikacijų, susijusių su anksčiau minėta dozavimo schema, turi būti dažnai atliekami tyrimai.</w:t>
      </w:r>
    </w:p>
    <w:p w14:paraId="1E77E77C" w14:textId="77777777" w:rsidR="00BD779E" w:rsidRDefault="00BD779E" w:rsidP="00BD779E">
      <w:pPr>
        <w:ind w:right="-57"/>
        <w:rPr>
          <w:szCs w:val="22"/>
        </w:rPr>
      </w:pPr>
    </w:p>
    <w:p w14:paraId="78F8432E" w14:textId="77777777" w:rsidR="00BD779E" w:rsidRDefault="00BD779E" w:rsidP="00BD779E">
      <w:pPr>
        <w:ind w:right="-57"/>
        <w:rPr>
          <w:szCs w:val="22"/>
        </w:rPr>
      </w:pPr>
      <w:r>
        <w:rPr>
          <w:szCs w:val="22"/>
        </w:rPr>
        <w:t xml:space="preserve">Gydymo su pertraukomis metu, didesnės nei 600 mg </w:t>
      </w:r>
      <w:proofErr w:type="spellStart"/>
      <w:r>
        <w:rPr>
          <w:szCs w:val="22"/>
        </w:rPr>
        <w:t>rifampicino</w:t>
      </w:r>
      <w:proofErr w:type="spellEnd"/>
      <w:r>
        <w:rPr>
          <w:szCs w:val="22"/>
        </w:rPr>
        <w:t xml:space="preserve"> dozės vartojamos vieną arba du kartus per savaitę yra blogai toleruojamos. Galime stebėti padažnėjusį šalutinių poveikių atsiradimą: į gripą panašūs simptomai, kraujo sistemos sutrikimai, odos reakcijos, virškinamojo trakto sutrikimai, kepenų ir/arba inkstų funkcijos sutrikimai, sunkus kvėpavimas, dusimas, anafilaksinis šokas. Manoma, kad vaistinių preparatų derinys, 600 mg </w:t>
      </w:r>
      <w:proofErr w:type="spellStart"/>
      <w:r>
        <w:rPr>
          <w:szCs w:val="22"/>
        </w:rPr>
        <w:t>rifampicino</w:t>
      </w:r>
      <w:proofErr w:type="spellEnd"/>
      <w:r>
        <w:rPr>
          <w:szCs w:val="22"/>
        </w:rPr>
        <w:t xml:space="preserve"> 2 kartus per savaitę kartu su 15 mg/kg kūno svorio </w:t>
      </w:r>
      <w:proofErr w:type="spellStart"/>
      <w:r>
        <w:rPr>
          <w:szCs w:val="22"/>
        </w:rPr>
        <w:t>izoniazido</w:t>
      </w:r>
      <w:proofErr w:type="spellEnd"/>
      <w:r>
        <w:rPr>
          <w:szCs w:val="22"/>
        </w:rPr>
        <w:t>, efektyvus tuberkuliozės gydyme ir žymiai geriau toleruojamas.</w:t>
      </w:r>
    </w:p>
    <w:p w14:paraId="67363252" w14:textId="77777777" w:rsidR="00BD779E" w:rsidRDefault="00BD779E" w:rsidP="00BD779E">
      <w:pPr>
        <w:ind w:right="-57"/>
        <w:rPr>
          <w:szCs w:val="22"/>
        </w:rPr>
      </w:pPr>
    </w:p>
    <w:p w14:paraId="2535624F" w14:textId="77777777" w:rsidR="00BD779E" w:rsidRDefault="00BD779E" w:rsidP="00BD779E">
      <w:pPr>
        <w:ind w:right="-57"/>
        <w:rPr>
          <w:szCs w:val="22"/>
        </w:rPr>
      </w:pPr>
      <w:r>
        <w:rPr>
          <w:szCs w:val="22"/>
        </w:rPr>
        <w:t xml:space="preserve">Vartojant </w:t>
      </w:r>
      <w:proofErr w:type="spellStart"/>
      <w:r>
        <w:rPr>
          <w:szCs w:val="22"/>
        </w:rPr>
        <w:t>rifampiciną</w:t>
      </w:r>
      <w:proofErr w:type="spellEnd"/>
      <w:r>
        <w:rPr>
          <w:szCs w:val="22"/>
        </w:rPr>
        <w:t xml:space="preserve"> seilės, skrepliai, ašaros, šlapimas gali nusidažyti raudonai ruda arba oranžine spalva. Taip gali nusidažyti ir minkšti kontaktiniai lęšiai.</w:t>
      </w:r>
    </w:p>
    <w:p w14:paraId="0C094778" w14:textId="77777777" w:rsidR="00BD779E" w:rsidRDefault="00BD779E" w:rsidP="00BD779E">
      <w:pPr>
        <w:ind w:right="-57"/>
        <w:rPr>
          <w:szCs w:val="22"/>
        </w:rPr>
      </w:pPr>
    </w:p>
    <w:p w14:paraId="5B07871B" w14:textId="77777777" w:rsidR="00BD779E" w:rsidRDefault="00BD779E" w:rsidP="00BD779E">
      <w:pPr>
        <w:ind w:right="-57"/>
        <w:rPr>
          <w:szCs w:val="22"/>
        </w:rPr>
      </w:pPr>
      <w:proofErr w:type="spellStart"/>
      <w:r>
        <w:rPr>
          <w:szCs w:val="22"/>
        </w:rPr>
        <w:t>Rifampiciną</w:t>
      </w:r>
      <w:proofErr w:type="spellEnd"/>
      <w:r>
        <w:rPr>
          <w:szCs w:val="22"/>
        </w:rPr>
        <w:t xml:space="preserve"> atsargiai skirti pacientams, vartojantiems alkoholį, nes gali padidėti toksinio poveikio kepenims rizika.</w:t>
      </w:r>
    </w:p>
    <w:p w14:paraId="4AD6FFB5" w14:textId="77777777" w:rsidR="00BD779E" w:rsidRDefault="00BD779E" w:rsidP="00BD779E">
      <w:pPr>
        <w:ind w:right="-57"/>
        <w:rPr>
          <w:szCs w:val="22"/>
        </w:rPr>
      </w:pPr>
    </w:p>
    <w:p w14:paraId="351CA7FC" w14:textId="77777777" w:rsidR="00BD779E" w:rsidRDefault="00BD779E" w:rsidP="00BD779E">
      <w:pPr>
        <w:ind w:right="-57"/>
        <w:rPr>
          <w:szCs w:val="22"/>
        </w:rPr>
      </w:pPr>
      <w:r>
        <w:rPr>
          <w:szCs w:val="22"/>
        </w:rPr>
        <w:t xml:space="preserve">Gydymo </w:t>
      </w:r>
      <w:proofErr w:type="spellStart"/>
      <w:r>
        <w:rPr>
          <w:szCs w:val="22"/>
        </w:rPr>
        <w:t>rifampicinu</w:t>
      </w:r>
      <w:proofErr w:type="spellEnd"/>
      <w:r>
        <w:rPr>
          <w:szCs w:val="22"/>
        </w:rPr>
        <w:t xml:space="preserve"> metu atsiradęs viduriavimas gali imituoti </w:t>
      </w:r>
      <w:proofErr w:type="spellStart"/>
      <w:r>
        <w:rPr>
          <w:szCs w:val="22"/>
        </w:rPr>
        <w:t>pseudomembraninį</w:t>
      </w:r>
      <w:proofErr w:type="spellEnd"/>
      <w:r>
        <w:rPr>
          <w:szCs w:val="22"/>
        </w:rPr>
        <w:t xml:space="preserve"> kolitą.</w:t>
      </w:r>
    </w:p>
    <w:p w14:paraId="2765313C" w14:textId="77777777" w:rsidR="00BD779E" w:rsidRDefault="00BD779E" w:rsidP="00BD779E">
      <w:pPr>
        <w:ind w:right="-57"/>
        <w:rPr>
          <w:szCs w:val="22"/>
        </w:rPr>
      </w:pPr>
    </w:p>
    <w:p w14:paraId="701E9799" w14:textId="77777777" w:rsidR="00BD779E" w:rsidRDefault="00BD779E" w:rsidP="00BD779E">
      <w:pPr>
        <w:ind w:right="-57"/>
        <w:rPr>
          <w:szCs w:val="22"/>
        </w:rPr>
      </w:pPr>
      <w:r>
        <w:rPr>
          <w:szCs w:val="22"/>
        </w:rPr>
        <w:t xml:space="preserve">Aprašyti reti </w:t>
      </w:r>
      <w:proofErr w:type="spellStart"/>
      <w:r>
        <w:rPr>
          <w:szCs w:val="22"/>
        </w:rPr>
        <w:t>porfirijos</w:t>
      </w:r>
      <w:proofErr w:type="spellEnd"/>
      <w:r>
        <w:rPr>
          <w:szCs w:val="22"/>
        </w:rPr>
        <w:t xml:space="preserve"> paūmėjimo atvejai, atsiradę dėl </w:t>
      </w:r>
      <w:proofErr w:type="spellStart"/>
      <w:r>
        <w:rPr>
          <w:szCs w:val="22"/>
        </w:rPr>
        <w:t>rifampicino</w:t>
      </w:r>
      <w:proofErr w:type="spellEnd"/>
      <w:r>
        <w:rPr>
          <w:szCs w:val="22"/>
        </w:rPr>
        <w:t xml:space="preserve"> vartojimo.</w:t>
      </w:r>
    </w:p>
    <w:p w14:paraId="60AAA963" w14:textId="77777777" w:rsidR="00BD779E" w:rsidRDefault="00BD779E" w:rsidP="00BD779E">
      <w:pPr>
        <w:ind w:right="-57"/>
        <w:rPr>
          <w:szCs w:val="22"/>
        </w:rPr>
      </w:pPr>
    </w:p>
    <w:p w14:paraId="0E312EE2" w14:textId="5A7618F4" w:rsidR="00BD779E" w:rsidRDefault="00BD779E" w:rsidP="00BD779E">
      <w:pPr>
        <w:ind w:right="-57"/>
        <w:rPr>
          <w:szCs w:val="22"/>
        </w:rPr>
      </w:pPr>
      <w:r>
        <w:rPr>
          <w:szCs w:val="22"/>
        </w:rPr>
        <w:t>Senyviems pacientams, ypač sergantiems kepenų funkcijos nepakankamumu, šį vaistinį preparatą reikia skirti atsargiai.</w:t>
      </w:r>
    </w:p>
    <w:p w14:paraId="374A4DEB" w14:textId="77777777" w:rsidR="00F341D7" w:rsidRDefault="00F341D7" w:rsidP="00BD779E">
      <w:pPr>
        <w:ind w:right="-57"/>
        <w:rPr>
          <w:szCs w:val="22"/>
        </w:rPr>
      </w:pPr>
    </w:p>
    <w:p w14:paraId="3F5B2CBA" w14:textId="77777777" w:rsidR="00F341D7" w:rsidRPr="00FD7572" w:rsidRDefault="00F341D7" w:rsidP="00F341D7">
      <w:pPr>
        <w:ind w:right="-57"/>
        <w:rPr>
          <w:szCs w:val="22"/>
          <w:u w:val="single"/>
        </w:rPr>
      </w:pPr>
      <w:r w:rsidRPr="00FD7572">
        <w:rPr>
          <w:szCs w:val="22"/>
          <w:u w:val="single"/>
        </w:rPr>
        <w:t>Paradoksali reakcija į vaistinį preparatą</w:t>
      </w:r>
    </w:p>
    <w:p w14:paraId="27CFBD21" w14:textId="77777777" w:rsidR="00F341D7" w:rsidRPr="00F341D7" w:rsidRDefault="00F341D7" w:rsidP="00F341D7">
      <w:pPr>
        <w:ind w:right="-57"/>
        <w:rPr>
          <w:szCs w:val="22"/>
        </w:rPr>
      </w:pPr>
      <w:r w:rsidRPr="00F341D7">
        <w:rPr>
          <w:szCs w:val="22"/>
        </w:rPr>
        <w:t xml:space="preserve">Po pirminio tuberkuliozės būklės pagerėjimo taikant gydymą vaistiniais preparatais nuo tuberkuliozės, ligos simptomai gali vėl pasunkėti. Sergantiems pacientams pagal klinikinius požymius arba radiologiniais tyrimais nustatytas esamų tuberkuliozės židinių progresavimas arba naujų židinių atsiradimas. Tokios reakcijos pastebėtos per pirmas kelias savaites ar mėnesius nuo tuberkuliozės </w:t>
      </w:r>
      <w:r w:rsidRPr="00F341D7">
        <w:rPr>
          <w:szCs w:val="22"/>
        </w:rPr>
        <w:lastRenderedPageBreak/>
        <w:t>gydymo pradžios. Bakterijų kultūrų tyrimų rezultatai paprastai būna neigiami, ir paprastai tokios reakcijos nereiškia, kad gydymas neveiksmingas.</w:t>
      </w:r>
    </w:p>
    <w:p w14:paraId="6797617E" w14:textId="77777777" w:rsidR="00F341D7" w:rsidRDefault="00F341D7" w:rsidP="00F341D7">
      <w:pPr>
        <w:ind w:right="-57"/>
        <w:rPr>
          <w:szCs w:val="22"/>
        </w:rPr>
      </w:pPr>
      <w:r w:rsidRPr="00F341D7">
        <w:rPr>
          <w:szCs w:val="22"/>
        </w:rPr>
        <w:t>Tokios paradoksalios reakcijos priežastis vis dar neaiški, bet įtariama, kad ją gali sukelti pernelyg stipri imuninė reakcija. Įtariant paradoksalią reakciją, prireikus reikia pradėti simptominį gydymą, kad būtų nuslopinta pernelyg stipri imuninė reakcija. Be to, rekomenduojama tęsti numatytą tuberkuliozės gydymą vaistinių preparatų deriniu.</w:t>
      </w:r>
    </w:p>
    <w:p w14:paraId="34C50E8B" w14:textId="77777777" w:rsidR="007267BE" w:rsidRPr="00F341D7" w:rsidRDefault="007267BE" w:rsidP="00F341D7">
      <w:pPr>
        <w:ind w:right="-57"/>
        <w:rPr>
          <w:szCs w:val="22"/>
        </w:rPr>
      </w:pPr>
    </w:p>
    <w:p w14:paraId="602BA721" w14:textId="35841C0E" w:rsidR="00F341D7" w:rsidRDefault="00F341D7" w:rsidP="00F341D7">
      <w:pPr>
        <w:ind w:right="-57"/>
        <w:rPr>
          <w:szCs w:val="22"/>
        </w:rPr>
      </w:pPr>
      <w:r w:rsidRPr="00F341D7">
        <w:rPr>
          <w:szCs w:val="22"/>
        </w:rPr>
        <w:t>Pacientus reikia informuoti apie tai, kad, simptomams pasunkėjus, jie turi nedelsdami kreiptis į gydytoją. Pasireiškiantys simptomai paprastai susiję su pažeistais audiniais. Galimi bendro pobūdžio simptomai: kosulys, karščiavimas, nuovargis, dusulys, galvos skausmas, apetito sumažėjimas, svorio sumažėjimas arba silpnumas (žr. 4.8 skyrių).</w:t>
      </w:r>
    </w:p>
    <w:p w14:paraId="7FA81E48" w14:textId="3C49CFCA" w:rsidR="00183802" w:rsidRPr="00537188" w:rsidRDefault="00183802" w:rsidP="00537188">
      <w:pPr>
        <w:ind w:right="-57"/>
      </w:pPr>
    </w:p>
    <w:p w14:paraId="76B54628" w14:textId="0CFE1728" w:rsidR="00183802" w:rsidRDefault="00183802" w:rsidP="00BD779E">
      <w:pPr>
        <w:ind w:right="-57"/>
        <w:rPr>
          <w:szCs w:val="22"/>
        </w:rPr>
      </w:pPr>
      <w:r>
        <w:rPr>
          <w:szCs w:val="22"/>
        </w:rPr>
        <w:t xml:space="preserve">Šio vaistinio preparato vienoje </w:t>
      </w:r>
      <w:r w:rsidRPr="00183802">
        <w:rPr>
          <w:szCs w:val="22"/>
        </w:rPr>
        <w:t xml:space="preserve">kapsulėje yra mažiau kaip 1 </w:t>
      </w:r>
      <w:proofErr w:type="spellStart"/>
      <w:r w:rsidRPr="00183802">
        <w:rPr>
          <w:szCs w:val="22"/>
        </w:rPr>
        <w:t>mmol</w:t>
      </w:r>
      <w:proofErr w:type="spellEnd"/>
      <w:r w:rsidRPr="00183802">
        <w:rPr>
          <w:szCs w:val="22"/>
        </w:rPr>
        <w:t xml:space="preserve"> natrio (23 mg), </w:t>
      </w:r>
      <w:proofErr w:type="spellStart"/>
      <w:r w:rsidRPr="00183802">
        <w:rPr>
          <w:szCs w:val="22"/>
        </w:rPr>
        <w:t>t.y</w:t>
      </w:r>
      <w:proofErr w:type="spellEnd"/>
      <w:r w:rsidRPr="00183802">
        <w:rPr>
          <w:szCs w:val="22"/>
        </w:rPr>
        <w:t>., jis beveik neturi reikšmės.</w:t>
      </w:r>
    </w:p>
    <w:p w14:paraId="0FE04781" w14:textId="77777777" w:rsidR="00BD779E" w:rsidRDefault="00BD779E" w:rsidP="00BD779E">
      <w:pPr>
        <w:rPr>
          <w:b/>
          <w:szCs w:val="22"/>
        </w:rPr>
      </w:pPr>
    </w:p>
    <w:p w14:paraId="2A23EA92" w14:textId="77777777" w:rsidR="00BD779E" w:rsidRDefault="00BD779E" w:rsidP="00BD779E">
      <w:pPr>
        <w:ind w:left="567" w:hanging="567"/>
        <w:rPr>
          <w:b/>
          <w:szCs w:val="22"/>
        </w:rPr>
      </w:pPr>
      <w:r>
        <w:rPr>
          <w:b/>
          <w:szCs w:val="22"/>
        </w:rPr>
        <w:t>4.5</w:t>
      </w:r>
      <w:r>
        <w:rPr>
          <w:b/>
          <w:szCs w:val="22"/>
        </w:rPr>
        <w:tab/>
        <w:t>Sąveika su kitais vaistiniais preparatais ir kitokia sąveika</w:t>
      </w:r>
    </w:p>
    <w:p w14:paraId="3EEA9A30" w14:textId="77777777" w:rsidR="00BD779E" w:rsidRDefault="00BD779E" w:rsidP="00BD779E">
      <w:pPr>
        <w:ind w:left="567" w:hanging="567"/>
        <w:rPr>
          <w:szCs w:val="22"/>
        </w:rPr>
      </w:pPr>
    </w:p>
    <w:p w14:paraId="4929F14A" w14:textId="77777777" w:rsidR="00BD779E" w:rsidRDefault="00BD779E" w:rsidP="00BD779E">
      <w:pPr>
        <w:ind w:right="-57"/>
        <w:rPr>
          <w:szCs w:val="22"/>
        </w:rPr>
      </w:pPr>
      <w:proofErr w:type="spellStart"/>
      <w:r>
        <w:rPr>
          <w:szCs w:val="22"/>
        </w:rPr>
        <w:t>Rifampicinas</w:t>
      </w:r>
      <w:proofErr w:type="spellEnd"/>
      <w:r>
        <w:rPr>
          <w:szCs w:val="22"/>
        </w:rPr>
        <w:t xml:space="preserve"> aktyvuoja kepenų </w:t>
      </w:r>
      <w:proofErr w:type="spellStart"/>
      <w:r>
        <w:rPr>
          <w:szCs w:val="22"/>
        </w:rPr>
        <w:t>mikrosomų</w:t>
      </w:r>
      <w:proofErr w:type="spellEnd"/>
      <w:r>
        <w:rPr>
          <w:szCs w:val="22"/>
        </w:rPr>
        <w:t xml:space="preserve"> fermentus, dėl to kinta daugelio vaistinių preparatų, kurių eliminacijoje dalyvauja šitie fermentai, metabolizmas. Norint palaikyti atitinkamą kitų vaistų koncentraciją, po </w:t>
      </w:r>
      <w:proofErr w:type="spellStart"/>
      <w:r>
        <w:rPr>
          <w:szCs w:val="22"/>
        </w:rPr>
        <w:t>rifampicino</w:t>
      </w:r>
      <w:proofErr w:type="spellEnd"/>
      <w:r>
        <w:rPr>
          <w:szCs w:val="22"/>
        </w:rPr>
        <w:t xml:space="preserve"> pridėjimo, gali reikėti pakoreguoti dozavimą.</w:t>
      </w:r>
    </w:p>
    <w:p w14:paraId="691A7328" w14:textId="77777777" w:rsidR="00BD779E" w:rsidRDefault="00BD779E" w:rsidP="00BD779E">
      <w:pPr>
        <w:ind w:right="-57"/>
        <w:rPr>
          <w:szCs w:val="22"/>
        </w:rPr>
      </w:pPr>
      <w:proofErr w:type="spellStart"/>
      <w:r>
        <w:rPr>
          <w:szCs w:val="22"/>
        </w:rPr>
        <w:t>Rifampicinas</w:t>
      </w:r>
      <w:proofErr w:type="spellEnd"/>
      <w:r>
        <w:rPr>
          <w:szCs w:val="22"/>
        </w:rPr>
        <w:t xml:space="preserve"> pagreitina šių vaistinių preparatų metabolizmą: </w:t>
      </w:r>
      <w:proofErr w:type="spellStart"/>
      <w:r>
        <w:rPr>
          <w:szCs w:val="22"/>
        </w:rPr>
        <w:t>priešepilepsinių</w:t>
      </w:r>
      <w:proofErr w:type="spellEnd"/>
      <w:r>
        <w:rPr>
          <w:szCs w:val="22"/>
        </w:rPr>
        <w:t xml:space="preserve"> (pvz.: </w:t>
      </w:r>
      <w:proofErr w:type="spellStart"/>
      <w:r>
        <w:rPr>
          <w:szCs w:val="22"/>
        </w:rPr>
        <w:t>fenitoino</w:t>
      </w:r>
      <w:proofErr w:type="spellEnd"/>
      <w:r>
        <w:rPr>
          <w:szCs w:val="22"/>
        </w:rPr>
        <w:t xml:space="preserve">), </w:t>
      </w:r>
      <w:proofErr w:type="spellStart"/>
      <w:r>
        <w:rPr>
          <w:szCs w:val="22"/>
        </w:rPr>
        <w:t>antiaritminių</w:t>
      </w:r>
      <w:proofErr w:type="spellEnd"/>
      <w:r>
        <w:rPr>
          <w:szCs w:val="22"/>
        </w:rPr>
        <w:t xml:space="preserve"> (pvz.: </w:t>
      </w:r>
      <w:proofErr w:type="spellStart"/>
      <w:r>
        <w:rPr>
          <w:szCs w:val="22"/>
        </w:rPr>
        <w:t>disopiramido</w:t>
      </w:r>
      <w:proofErr w:type="spellEnd"/>
      <w:r>
        <w:rPr>
          <w:szCs w:val="22"/>
        </w:rPr>
        <w:t xml:space="preserve">, </w:t>
      </w:r>
      <w:proofErr w:type="spellStart"/>
      <w:r>
        <w:rPr>
          <w:szCs w:val="22"/>
        </w:rPr>
        <w:t>meksiletino</w:t>
      </w:r>
      <w:proofErr w:type="spellEnd"/>
      <w:r>
        <w:rPr>
          <w:szCs w:val="22"/>
        </w:rPr>
        <w:t xml:space="preserve">, </w:t>
      </w:r>
      <w:proofErr w:type="spellStart"/>
      <w:r>
        <w:rPr>
          <w:szCs w:val="22"/>
        </w:rPr>
        <w:t>chinidino</w:t>
      </w:r>
      <w:proofErr w:type="spellEnd"/>
      <w:r>
        <w:rPr>
          <w:szCs w:val="22"/>
        </w:rPr>
        <w:t xml:space="preserve">, </w:t>
      </w:r>
      <w:proofErr w:type="spellStart"/>
      <w:r>
        <w:rPr>
          <w:szCs w:val="22"/>
        </w:rPr>
        <w:t>tokainido</w:t>
      </w:r>
      <w:proofErr w:type="spellEnd"/>
      <w:r>
        <w:rPr>
          <w:szCs w:val="22"/>
        </w:rPr>
        <w:t xml:space="preserve">), geriamųjų antikoaguliantų, priešgrybelinių </w:t>
      </w:r>
      <w:proofErr w:type="spellStart"/>
      <w:r>
        <w:rPr>
          <w:color w:val="000000"/>
          <w:szCs w:val="22"/>
        </w:rPr>
        <w:t>azolų</w:t>
      </w:r>
      <w:proofErr w:type="spellEnd"/>
      <w:r>
        <w:rPr>
          <w:color w:val="000000"/>
          <w:szCs w:val="22"/>
        </w:rPr>
        <w:t xml:space="preserve"> </w:t>
      </w:r>
      <w:r>
        <w:rPr>
          <w:szCs w:val="22"/>
        </w:rPr>
        <w:t xml:space="preserve">(pvz.: </w:t>
      </w:r>
      <w:proofErr w:type="spellStart"/>
      <w:r>
        <w:rPr>
          <w:szCs w:val="22"/>
        </w:rPr>
        <w:t>flukonazolo</w:t>
      </w:r>
      <w:proofErr w:type="spellEnd"/>
      <w:r>
        <w:rPr>
          <w:szCs w:val="22"/>
        </w:rPr>
        <w:t xml:space="preserve">, </w:t>
      </w:r>
      <w:proofErr w:type="spellStart"/>
      <w:r>
        <w:rPr>
          <w:szCs w:val="22"/>
        </w:rPr>
        <w:t>itrakonazolo</w:t>
      </w:r>
      <w:proofErr w:type="spellEnd"/>
      <w:r>
        <w:rPr>
          <w:szCs w:val="22"/>
        </w:rPr>
        <w:t xml:space="preserve">, </w:t>
      </w:r>
      <w:proofErr w:type="spellStart"/>
      <w:r>
        <w:rPr>
          <w:szCs w:val="22"/>
        </w:rPr>
        <w:t>ketokonazolo</w:t>
      </w:r>
      <w:proofErr w:type="spellEnd"/>
      <w:r>
        <w:rPr>
          <w:szCs w:val="22"/>
        </w:rPr>
        <w:t>), barbitūratų, β-</w:t>
      </w:r>
      <w:proofErr w:type="spellStart"/>
      <w:r>
        <w:rPr>
          <w:szCs w:val="22"/>
        </w:rPr>
        <w:t>adrenerginių</w:t>
      </w:r>
      <w:proofErr w:type="spellEnd"/>
      <w:r>
        <w:rPr>
          <w:szCs w:val="22"/>
        </w:rPr>
        <w:t xml:space="preserve"> receptorių blokatorių, kalcio kanalų antagonistų (pvz.: </w:t>
      </w:r>
      <w:proofErr w:type="spellStart"/>
      <w:r>
        <w:rPr>
          <w:szCs w:val="22"/>
        </w:rPr>
        <w:t>diltiazemo</w:t>
      </w:r>
      <w:proofErr w:type="spellEnd"/>
      <w:r>
        <w:rPr>
          <w:szCs w:val="22"/>
        </w:rPr>
        <w:t xml:space="preserve">, </w:t>
      </w:r>
      <w:proofErr w:type="spellStart"/>
      <w:r>
        <w:rPr>
          <w:szCs w:val="22"/>
        </w:rPr>
        <w:t>nifedipino</w:t>
      </w:r>
      <w:proofErr w:type="spellEnd"/>
      <w:r>
        <w:rPr>
          <w:szCs w:val="22"/>
        </w:rPr>
        <w:t xml:space="preserve">, </w:t>
      </w:r>
      <w:proofErr w:type="spellStart"/>
      <w:r>
        <w:rPr>
          <w:szCs w:val="22"/>
        </w:rPr>
        <w:t>verapamilio</w:t>
      </w:r>
      <w:proofErr w:type="spellEnd"/>
      <w:r>
        <w:rPr>
          <w:szCs w:val="22"/>
        </w:rPr>
        <w:t xml:space="preserve">), </w:t>
      </w:r>
      <w:proofErr w:type="spellStart"/>
      <w:r>
        <w:rPr>
          <w:szCs w:val="22"/>
        </w:rPr>
        <w:t>ciklosporinų</w:t>
      </w:r>
      <w:proofErr w:type="spellEnd"/>
      <w:r>
        <w:rPr>
          <w:szCs w:val="22"/>
        </w:rPr>
        <w:t xml:space="preserve">, </w:t>
      </w:r>
      <w:proofErr w:type="spellStart"/>
      <w:r>
        <w:rPr>
          <w:szCs w:val="22"/>
        </w:rPr>
        <w:t>digitalio</w:t>
      </w:r>
      <w:proofErr w:type="spellEnd"/>
      <w:r>
        <w:rPr>
          <w:szCs w:val="22"/>
        </w:rPr>
        <w:t xml:space="preserve"> </w:t>
      </w:r>
      <w:r>
        <w:rPr>
          <w:color w:val="000000"/>
          <w:szCs w:val="22"/>
        </w:rPr>
        <w:t>glikozidų</w:t>
      </w:r>
      <w:r>
        <w:rPr>
          <w:szCs w:val="22"/>
        </w:rPr>
        <w:t xml:space="preserve">, </w:t>
      </w:r>
      <w:proofErr w:type="spellStart"/>
      <w:r>
        <w:rPr>
          <w:szCs w:val="22"/>
        </w:rPr>
        <w:t>klofibratų</w:t>
      </w:r>
      <w:proofErr w:type="spellEnd"/>
      <w:r>
        <w:rPr>
          <w:szCs w:val="22"/>
        </w:rPr>
        <w:t xml:space="preserve">, hormoninių preparatų (pvz.: geriamųjų kontraceptikų, kortikosteroidų), antibiotikų (pvz.: </w:t>
      </w:r>
      <w:proofErr w:type="spellStart"/>
      <w:r>
        <w:rPr>
          <w:szCs w:val="22"/>
        </w:rPr>
        <w:t>dapsono</w:t>
      </w:r>
      <w:proofErr w:type="spellEnd"/>
      <w:r>
        <w:rPr>
          <w:szCs w:val="22"/>
        </w:rPr>
        <w:t xml:space="preserve">, </w:t>
      </w:r>
      <w:proofErr w:type="spellStart"/>
      <w:r>
        <w:rPr>
          <w:szCs w:val="22"/>
        </w:rPr>
        <w:t>doksiciklino</w:t>
      </w:r>
      <w:proofErr w:type="spellEnd"/>
      <w:r>
        <w:rPr>
          <w:szCs w:val="22"/>
        </w:rPr>
        <w:t xml:space="preserve">, </w:t>
      </w:r>
      <w:proofErr w:type="spellStart"/>
      <w:r>
        <w:rPr>
          <w:szCs w:val="22"/>
        </w:rPr>
        <w:t>chloramfenikolio</w:t>
      </w:r>
      <w:proofErr w:type="spellEnd"/>
      <w:r>
        <w:rPr>
          <w:szCs w:val="22"/>
        </w:rPr>
        <w:t xml:space="preserve">, </w:t>
      </w:r>
      <w:proofErr w:type="spellStart"/>
      <w:r>
        <w:rPr>
          <w:szCs w:val="22"/>
        </w:rPr>
        <w:t>klaritromicino</w:t>
      </w:r>
      <w:proofErr w:type="spellEnd"/>
      <w:r>
        <w:rPr>
          <w:szCs w:val="22"/>
        </w:rPr>
        <w:t xml:space="preserve">, </w:t>
      </w:r>
      <w:proofErr w:type="spellStart"/>
      <w:r>
        <w:rPr>
          <w:szCs w:val="22"/>
        </w:rPr>
        <w:t>fluorochinolono</w:t>
      </w:r>
      <w:proofErr w:type="spellEnd"/>
      <w:r>
        <w:rPr>
          <w:szCs w:val="22"/>
        </w:rPr>
        <w:t xml:space="preserve">, </w:t>
      </w:r>
      <w:proofErr w:type="spellStart"/>
      <w:r>
        <w:rPr>
          <w:szCs w:val="22"/>
        </w:rPr>
        <w:t>ciprofloksacino</w:t>
      </w:r>
      <w:proofErr w:type="spellEnd"/>
      <w:r>
        <w:rPr>
          <w:szCs w:val="22"/>
        </w:rPr>
        <w:t xml:space="preserve">), </w:t>
      </w:r>
      <w:proofErr w:type="spellStart"/>
      <w:r>
        <w:rPr>
          <w:szCs w:val="22"/>
        </w:rPr>
        <w:t>zidovudino</w:t>
      </w:r>
      <w:proofErr w:type="spellEnd"/>
      <w:r>
        <w:rPr>
          <w:szCs w:val="22"/>
        </w:rPr>
        <w:t xml:space="preserve">, </w:t>
      </w:r>
      <w:proofErr w:type="spellStart"/>
      <w:r>
        <w:rPr>
          <w:szCs w:val="22"/>
        </w:rPr>
        <w:t>haloperidolio</w:t>
      </w:r>
      <w:proofErr w:type="spellEnd"/>
      <w:r>
        <w:rPr>
          <w:szCs w:val="22"/>
        </w:rPr>
        <w:t xml:space="preserve">, geriamų </w:t>
      </w:r>
      <w:proofErr w:type="spellStart"/>
      <w:r>
        <w:rPr>
          <w:szCs w:val="22"/>
        </w:rPr>
        <w:t>sulfanilšlapalo</w:t>
      </w:r>
      <w:proofErr w:type="spellEnd"/>
      <w:r>
        <w:rPr>
          <w:szCs w:val="22"/>
        </w:rPr>
        <w:t xml:space="preserve"> </w:t>
      </w:r>
      <w:proofErr w:type="spellStart"/>
      <w:r>
        <w:rPr>
          <w:szCs w:val="22"/>
        </w:rPr>
        <w:t>derivatų</w:t>
      </w:r>
      <w:proofErr w:type="spellEnd"/>
      <w:r>
        <w:rPr>
          <w:szCs w:val="22"/>
        </w:rPr>
        <w:t xml:space="preserve">, </w:t>
      </w:r>
      <w:proofErr w:type="spellStart"/>
      <w:r>
        <w:rPr>
          <w:szCs w:val="22"/>
        </w:rPr>
        <w:t>levotiroksino</w:t>
      </w:r>
      <w:proofErr w:type="spellEnd"/>
      <w:r>
        <w:rPr>
          <w:szCs w:val="22"/>
        </w:rPr>
        <w:t xml:space="preserve">, metadono, narkotinių analgetikų, </w:t>
      </w:r>
      <w:proofErr w:type="spellStart"/>
      <w:r>
        <w:rPr>
          <w:szCs w:val="22"/>
        </w:rPr>
        <w:t>progestagenų</w:t>
      </w:r>
      <w:proofErr w:type="spellEnd"/>
      <w:r>
        <w:rPr>
          <w:szCs w:val="22"/>
        </w:rPr>
        <w:t xml:space="preserve">, </w:t>
      </w:r>
      <w:proofErr w:type="spellStart"/>
      <w:r>
        <w:rPr>
          <w:szCs w:val="22"/>
        </w:rPr>
        <w:t>chinino</w:t>
      </w:r>
      <w:proofErr w:type="spellEnd"/>
      <w:r>
        <w:rPr>
          <w:szCs w:val="22"/>
        </w:rPr>
        <w:t xml:space="preserve">, </w:t>
      </w:r>
      <w:proofErr w:type="spellStart"/>
      <w:r>
        <w:rPr>
          <w:szCs w:val="22"/>
        </w:rPr>
        <w:t>takrolimo</w:t>
      </w:r>
      <w:proofErr w:type="spellEnd"/>
      <w:r>
        <w:rPr>
          <w:szCs w:val="22"/>
        </w:rPr>
        <w:t xml:space="preserve">, </w:t>
      </w:r>
      <w:proofErr w:type="spellStart"/>
      <w:r>
        <w:rPr>
          <w:szCs w:val="22"/>
        </w:rPr>
        <w:t>triciklių</w:t>
      </w:r>
      <w:proofErr w:type="spellEnd"/>
      <w:r>
        <w:rPr>
          <w:szCs w:val="22"/>
        </w:rPr>
        <w:t xml:space="preserve"> antidepresantų </w:t>
      </w:r>
      <w:proofErr w:type="spellStart"/>
      <w:r>
        <w:rPr>
          <w:szCs w:val="22"/>
        </w:rPr>
        <w:t>teofilino</w:t>
      </w:r>
      <w:proofErr w:type="spellEnd"/>
      <w:r>
        <w:rPr>
          <w:szCs w:val="22"/>
        </w:rPr>
        <w:t xml:space="preserve"> darinių (pvz.: </w:t>
      </w:r>
      <w:proofErr w:type="spellStart"/>
      <w:r>
        <w:rPr>
          <w:szCs w:val="22"/>
        </w:rPr>
        <w:t>amitriptilino</w:t>
      </w:r>
      <w:proofErr w:type="spellEnd"/>
      <w:r>
        <w:rPr>
          <w:szCs w:val="22"/>
        </w:rPr>
        <w:t xml:space="preserve">, </w:t>
      </w:r>
      <w:proofErr w:type="spellStart"/>
      <w:r>
        <w:rPr>
          <w:szCs w:val="22"/>
        </w:rPr>
        <w:t>nortriptilino</w:t>
      </w:r>
      <w:proofErr w:type="spellEnd"/>
      <w:r>
        <w:rPr>
          <w:szCs w:val="22"/>
        </w:rPr>
        <w:t xml:space="preserve">). </w:t>
      </w:r>
      <w:proofErr w:type="spellStart"/>
      <w:r>
        <w:rPr>
          <w:szCs w:val="22"/>
        </w:rPr>
        <w:t>Rifampicino</w:t>
      </w:r>
      <w:proofErr w:type="spellEnd"/>
      <w:r>
        <w:rPr>
          <w:szCs w:val="22"/>
        </w:rPr>
        <w:t xml:space="preserve"> vartojimas kartu su aukščiau paminėtais vaistiniais preparatais gali įtakoti pastarųjų dozių didinimą, norint išlaikyti gydomąjį poveikį.</w:t>
      </w:r>
    </w:p>
    <w:p w14:paraId="36C0A61D" w14:textId="77777777" w:rsidR="00BD779E" w:rsidRDefault="00BD779E" w:rsidP="00BD779E">
      <w:pPr>
        <w:ind w:right="-57"/>
        <w:rPr>
          <w:szCs w:val="22"/>
        </w:rPr>
      </w:pPr>
    </w:p>
    <w:p w14:paraId="17B1858C" w14:textId="77777777" w:rsidR="00BD779E" w:rsidRDefault="00BD779E" w:rsidP="00BD779E">
      <w:pPr>
        <w:ind w:right="-57"/>
        <w:rPr>
          <w:szCs w:val="22"/>
        </w:rPr>
      </w:pPr>
      <w:r>
        <w:rPr>
          <w:szCs w:val="22"/>
        </w:rPr>
        <w:t xml:space="preserve">Pacientės, vartojančios geriamus kontraceptikus, gydymo </w:t>
      </w:r>
      <w:proofErr w:type="spellStart"/>
      <w:r>
        <w:rPr>
          <w:szCs w:val="22"/>
        </w:rPr>
        <w:t>rifampicinu</w:t>
      </w:r>
      <w:proofErr w:type="spellEnd"/>
      <w:r>
        <w:rPr>
          <w:szCs w:val="22"/>
        </w:rPr>
        <w:t xml:space="preserve"> metu turi naudotis alternatyviomis, nehormoninėmis kontraceptinėmis priemonėmis.</w:t>
      </w:r>
    </w:p>
    <w:p w14:paraId="105D0BA0" w14:textId="77777777" w:rsidR="00BD779E" w:rsidRDefault="00BD779E" w:rsidP="00BD779E">
      <w:pPr>
        <w:ind w:right="-57"/>
        <w:rPr>
          <w:szCs w:val="22"/>
        </w:rPr>
      </w:pPr>
    </w:p>
    <w:p w14:paraId="5C93C2B4" w14:textId="77777777" w:rsidR="00BD779E" w:rsidRDefault="00BD779E" w:rsidP="00BD779E">
      <w:pPr>
        <w:ind w:right="-57"/>
        <w:rPr>
          <w:szCs w:val="22"/>
        </w:rPr>
      </w:pPr>
      <w:r>
        <w:rPr>
          <w:szCs w:val="22"/>
        </w:rPr>
        <w:t xml:space="preserve">Jeigu </w:t>
      </w:r>
      <w:proofErr w:type="spellStart"/>
      <w:r>
        <w:rPr>
          <w:szCs w:val="22"/>
        </w:rPr>
        <w:t>rifampicinas</w:t>
      </w:r>
      <w:proofErr w:type="spellEnd"/>
      <w:r>
        <w:rPr>
          <w:szCs w:val="22"/>
        </w:rPr>
        <w:t xml:space="preserve"> vartojamas kartu su antikoaguliantais, kumarino dariniais, reikia kiekvieną parą tirti </w:t>
      </w:r>
      <w:proofErr w:type="spellStart"/>
      <w:r>
        <w:rPr>
          <w:szCs w:val="22"/>
        </w:rPr>
        <w:t>protrombiną</w:t>
      </w:r>
      <w:proofErr w:type="spellEnd"/>
      <w:r>
        <w:rPr>
          <w:szCs w:val="22"/>
        </w:rPr>
        <w:t xml:space="preserve"> ir atitinkamai koreguoti vaistinio preparato dozę.</w:t>
      </w:r>
    </w:p>
    <w:p w14:paraId="2BA15B78" w14:textId="77777777" w:rsidR="00BD779E" w:rsidRDefault="00BD779E" w:rsidP="00BD779E">
      <w:pPr>
        <w:ind w:right="-57"/>
        <w:rPr>
          <w:szCs w:val="22"/>
        </w:rPr>
      </w:pPr>
    </w:p>
    <w:p w14:paraId="683EC988" w14:textId="77777777" w:rsidR="00BD779E" w:rsidRDefault="00BD779E" w:rsidP="00BD779E">
      <w:pPr>
        <w:ind w:right="-57"/>
        <w:rPr>
          <w:szCs w:val="22"/>
        </w:rPr>
      </w:pPr>
      <w:r>
        <w:rPr>
          <w:szCs w:val="22"/>
        </w:rPr>
        <w:t xml:space="preserve">Pacientams, sergantiems cukriniu diabetu ir vartojantiems </w:t>
      </w:r>
      <w:proofErr w:type="spellStart"/>
      <w:r>
        <w:rPr>
          <w:szCs w:val="22"/>
        </w:rPr>
        <w:t>rifampiciną</w:t>
      </w:r>
      <w:proofErr w:type="spellEnd"/>
      <w:r>
        <w:rPr>
          <w:szCs w:val="22"/>
        </w:rPr>
        <w:t xml:space="preserve">, gali būti sunku reguliuoti gliukozės kiekį kraujyje, </w:t>
      </w:r>
      <w:proofErr w:type="spellStart"/>
      <w:r>
        <w:rPr>
          <w:szCs w:val="22"/>
        </w:rPr>
        <w:t>t.y</w:t>
      </w:r>
      <w:proofErr w:type="spellEnd"/>
      <w:r>
        <w:rPr>
          <w:szCs w:val="22"/>
        </w:rPr>
        <w:t xml:space="preserve">. sunkiau pasiekti </w:t>
      </w:r>
      <w:proofErr w:type="spellStart"/>
      <w:r>
        <w:rPr>
          <w:szCs w:val="22"/>
        </w:rPr>
        <w:t>normoglikemiją</w:t>
      </w:r>
      <w:proofErr w:type="spellEnd"/>
      <w:r>
        <w:rPr>
          <w:szCs w:val="22"/>
        </w:rPr>
        <w:t>.</w:t>
      </w:r>
    </w:p>
    <w:p w14:paraId="4BC6566C" w14:textId="77777777" w:rsidR="00BD779E" w:rsidRDefault="00BD779E" w:rsidP="00BD779E">
      <w:pPr>
        <w:ind w:right="-57"/>
        <w:rPr>
          <w:szCs w:val="22"/>
        </w:rPr>
      </w:pPr>
    </w:p>
    <w:p w14:paraId="12EE5C48" w14:textId="07123D73" w:rsidR="00BD779E" w:rsidRDefault="00BD779E" w:rsidP="00BD779E">
      <w:pPr>
        <w:ind w:right="-57"/>
        <w:rPr>
          <w:szCs w:val="22"/>
        </w:rPr>
      </w:pPr>
      <w:r>
        <w:rPr>
          <w:szCs w:val="22"/>
        </w:rPr>
        <w:t>Kartu vartojant p-</w:t>
      </w:r>
      <w:proofErr w:type="spellStart"/>
      <w:r>
        <w:rPr>
          <w:szCs w:val="22"/>
        </w:rPr>
        <w:t>aminosalicilo</w:t>
      </w:r>
      <w:proofErr w:type="spellEnd"/>
      <w:r>
        <w:rPr>
          <w:szCs w:val="22"/>
        </w:rPr>
        <w:t xml:space="preserve"> rūgštį ir </w:t>
      </w:r>
      <w:proofErr w:type="spellStart"/>
      <w:r>
        <w:rPr>
          <w:szCs w:val="22"/>
        </w:rPr>
        <w:t>rifampiciną</w:t>
      </w:r>
      <w:proofErr w:type="spellEnd"/>
      <w:r>
        <w:rPr>
          <w:szCs w:val="22"/>
        </w:rPr>
        <w:t>, sumažėja pastarojo koncentracija kraujyje. Todėl tarp šių vaistinių prep</w:t>
      </w:r>
      <w:r w:rsidR="00537188">
        <w:rPr>
          <w:szCs w:val="22"/>
        </w:rPr>
        <w:t>a</w:t>
      </w:r>
      <w:r>
        <w:rPr>
          <w:szCs w:val="22"/>
        </w:rPr>
        <w:t>ratų vartojimo turi būti 8 valandų pertrauka.</w:t>
      </w:r>
    </w:p>
    <w:p w14:paraId="5D56F0F9" w14:textId="77777777" w:rsidR="00BD779E" w:rsidRDefault="00BD779E" w:rsidP="00BD779E">
      <w:pPr>
        <w:ind w:right="-57"/>
        <w:rPr>
          <w:szCs w:val="22"/>
        </w:rPr>
      </w:pPr>
    </w:p>
    <w:p w14:paraId="6B6770D9" w14:textId="77777777" w:rsidR="00BD779E" w:rsidRDefault="00BD779E" w:rsidP="00BD779E">
      <w:pPr>
        <w:ind w:right="-57"/>
        <w:rPr>
          <w:szCs w:val="22"/>
        </w:rPr>
      </w:pPr>
      <w:r>
        <w:rPr>
          <w:szCs w:val="22"/>
        </w:rPr>
        <w:t xml:space="preserve">Vaistai neutralizuojantys druskos rūgštį (natrio </w:t>
      </w:r>
      <w:proofErr w:type="spellStart"/>
      <w:r>
        <w:rPr>
          <w:szCs w:val="22"/>
        </w:rPr>
        <w:t>bikarbonatas</w:t>
      </w:r>
      <w:proofErr w:type="spellEnd"/>
      <w:r>
        <w:rPr>
          <w:szCs w:val="22"/>
        </w:rPr>
        <w:t xml:space="preserve">, aliuminio </w:t>
      </w:r>
      <w:proofErr w:type="spellStart"/>
      <w:r>
        <w:rPr>
          <w:szCs w:val="22"/>
        </w:rPr>
        <w:t>bidioksidas</w:t>
      </w:r>
      <w:proofErr w:type="spellEnd"/>
      <w:r>
        <w:rPr>
          <w:szCs w:val="22"/>
        </w:rPr>
        <w:t xml:space="preserve">, magnio </w:t>
      </w:r>
      <w:proofErr w:type="spellStart"/>
      <w:r>
        <w:rPr>
          <w:szCs w:val="22"/>
        </w:rPr>
        <w:t>trisilikatas</w:t>
      </w:r>
      <w:proofErr w:type="spellEnd"/>
      <w:r>
        <w:rPr>
          <w:szCs w:val="22"/>
        </w:rPr>
        <w:t xml:space="preserve">) slopina </w:t>
      </w:r>
      <w:proofErr w:type="spellStart"/>
      <w:r>
        <w:rPr>
          <w:szCs w:val="22"/>
        </w:rPr>
        <w:t>rifampicino</w:t>
      </w:r>
      <w:proofErr w:type="spellEnd"/>
      <w:r>
        <w:rPr>
          <w:szCs w:val="22"/>
        </w:rPr>
        <w:t xml:space="preserve"> absorbciją. Šiuos vaistinius preparatus reikėtų vartoti ne anksčiau kaip valandą po </w:t>
      </w:r>
      <w:proofErr w:type="spellStart"/>
      <w:r>
        <w:rPr>
          <w:szCs w:val="22"/>
        </w:rPr>
        <w:t>rifampicino</w:t>
      </w:r>
      <w:proofErr w:type="spellEnd"/>
      <w:r>
        <w:rPr>
          <w:szCs w:val="22"/>
        </w:rPr>
        <w:t xml:space="preserve"> vartojimo.</w:t>
      </w:r>
    </w:p>
    <w:p w14:paraId="7A61205A" w14:textId="77777777" w:rsidR="00BD779E" w:rsidRDefault="00BD779E" w:rsidP="00BD779E">
      <w:pPr>
        <w:ind w:right="-57"/>
        <w:rPr>
          <w:szCs w:val="22"/>
        </w:rPr>
      </w:pPr>
    </w:p>
    <w:p w14:paraId="7B230FB5" w14:textId="77777777" w:rsidR="00BD779E" w:rsidRDefault="00BD779E" w:rsidP="00BD779E">
      <w:pPr>
        <w:ind w:right="-57"/>
        <w:rPr>
          <w:szCs w:val="22"/>
        </w:rPr>
      </w:pPr>
      <w:proofErr w:type="spellStart"/>
      <w:r>
        <w:rPr>
          <w:szCs w:val="22"/>
        </w:rPr>
        <w:t>Rifampicino</w:t>
      </w:r>
      <w:proofErr w:type="spellEnd"/>
      <w:r>
        <w:rPr>
          <w:szCs w:val="22"/>
        </w:rPr>
        <w:t xml:space="preserve"> ir </w:t>
      </w:r>
      <w:proofErr w:type="spellStart"/>
      <w:r>
        <w:rPr>
          <w:szCs w:val="22"/>
        </w:rPr>
        <w:t>enalaprilio</w:t>
      </w:r>
      <w:proofErr w:type="spellEnd"/>
      <w:r>
        <w:rPr>
          <w:szCs w:val="22"/>
        </w:rPr>
        <w:t xml:space="preserve"> vartojimas mažina pastarojo koncentraciją kraujyje. Priklausomai nuo paciento klinikinių simptomų gali tekti padidinti </w:t>
      </w:r>
      <w:proofErr w:type="spellStart"/>
      <w:r>
        <w:rPr>
          <w:szCs w:val="22"/>
        </w:rPr>
        <w:t>enalaprilio</w:t>
      </w:r>
      <w:proofErr w:type="spellEnd"/>
      <w:r>
        <w:rPr>
          <w:szCs w:val="22"/>
        </w:rPr>
        <w:t xml:space="preserve"> dozę.</w:t>
      </w:r>
    </w:p>
    <w:p w14:paraId="0B1E8C11" w14:textId="77777777" w:rsidR="00BD779E" w:rsidRDefault="00BD779E" w:rsidP="00BD779E">
      <w:pPr>
        <w:ind w:right="-57"/>
        <w:rPr>
          <w:szCs w:val="22"/>
        </w:rPr>
      </w:pPr>
    </w:p>
    <w:p w14:paraId="2DF01EA6" w14:textId="77777777" w:rsidR="00BD779E" w:rsidRDefault="00BD779E" w:rsidP="00BD779E">
      <w:pPr>
        <w:ind w:right="-57"/>
        <w:rPr>
          <w:szCs w:val="22"/>
        </w:rPr>
      </w:pPr>
      <w:proofErr w:type="spellStart"/>
      <w:r>
        <w:rPr>
          <w:szCs w:val="22"/>
        </w:rPr>
        <w:t>Kotrimoksazolas</w:t>
      </w:r>
      <w:proofErr w:type="spellEnd"/>
      <w:r>
        <w:rPr>
          <w:szCs w:val="22"/>
        </w:rPr>
        <w:t xml:space="preserve"> ir </w:t>
      </w:r>
      <w:proofErr w:type="spellStart"/>
      <w:r>
        <w:rPr>
          <w:szCs w:val="22"/>
        </w:rPr>
        <w:t>probenecidas</w:t>
      </w:r>
      <w:proofErr w:type="spellEnd"/>
      <w:r>
        <w:rPr>
          <w:szCs w:val="22"/>
        </w:rPr>
        <w:t xml:space="preserve"> padidina </w:t>
      </w:r>
      <w:proofErr w:type="spellStart"/>
      <w:r>
        <w:rPr>
          <w:szCs w:val="22"/>
        </w:rPr>
        <w:t>rifampicino</w:t>
      </w:r>
      <w:proofErr w:type="spellEnd"/>
      <w:r>
        <w:rPr>
          <w:szCs w:val="22"/>
        </w:rPr>
        <w:t xml:space="preserve"> koncentraciją kraujo serume.</w:t>
      </w:r>
    </w:p>
    <w:p w14:paraId="6FD4A22A" w14:textId="77777777" w:rsidR="00BD779E" w:rsidRDefault="00BD779E" w:rsidP="00BD779E">
      <w:pPr>
        <w:ind w:right="-57"/>
        <w:rPr>
          <w:szCs w:val="22"/>
        </w:rPr>
      </w:pPr>
    </w:p>
    <w:p w14:paraId="4B5E199F" w14:textId="77777777" w:rsidR="00BD779E" w:rsidRDefault="00BD779E" w:rsidP="00BD779E">
      <w:pPr>
        <w:ind w:right="-57"/>
        <w:rPr>
          <w:szCs w:val="22"/>
        </w:rPr>
      </w:pPr>
      <w:proofErr w:type="spellStart"/>
      <w:r>
        <w:rPr>
          <w:szCs w:val="22"/>
        </w:rPr>
        <w:t>Rifampiciną</w:t>
      </w:r>
      <w:proofErr w:type="spellEnd"/>
      <w:r>
        <w:rPr>
          <w:szCs w:val="22"/>
        </w:rPr>
        <w:t xml:space="preserve"> vartojant kartu su </w:t>
      </w:r>
      <w:proofErr w:type="spellStart"/>
      <w:r>
        <w:rPr>
          <w:szCs w:val="22"/>
        </w:rPr>
        <w:t>halotanu</w:t>
      </w:r>
      <w:proofErr w:type="spellEnd"/>
      <w:r>
        <w:rPr>
          <w:szCs w:val="22"/>
        </w:rPr>
        <w:t xml:space="preserve"> arba </w:t>
      </w:r>
      <w:proofErr w:type="spellStart"/>
      <w:r>
        <w:rPr>
          <w:szCs w:val="22"/>
        </w:rPr>
        <w:t>izoniazidu</w:t>
      </w:r>
      <w:proofErr w:type="spellEnd"/>
      <w:r>
        <w:rPr>
          <w:szCs w:val="22"/>
        </w:rPr>
        <w:t xml:space="preserve"> didėja </w:t>
      </w:r>
      <w:proofErr w:type="spellStart"/>
      <w:r>
        <w:rPr>
          <w:szCs w:val="22"/>
        </w:rPr>
        <w:t>hepatotoksiškumas</w:t>
      </w:r>
      <w:proofErr w:type="spellEnd"/>
      <w:r>
        <w:rPr>
          <w:szCs w:val="22"/>
        </w:rPr>
        <w:t>.</w:t>
      </w:r>
    </w:p>
    <w:p w14:paraId="7409C60B" w14:textId="77777777" w:rsidR="00BD779E" w:rsidRDefault="00BD779E" w:rsidP="00BD779E">
      <w:pPr>
        <w:ind w:right="-57"/>
        <w:rPr>
          <w:szCs w:val="22"/>
        </w:rPr>
      </w:pPr>
    </w:p>
    <w:p w14:paraId="35FF99AB" w14:textId="77777777" w:rsidR="00BD779E" w:rsidRDefault="00BD779E" w:rsidP="00BD779E">
      <w:pPr>
        <w:ind w:right="-57"/>
        <w:rPr>
          <w:szCs w:val="22"/>
        </w:rPr>
      </w:pPr>
      <w:proofErr w:type="spellStart"/>
      <w:r>
        <w:rPr>
          <w:szCs w:val="22"/>
        </w:rPr>
        <w:t>Rifampicino</w:t>
      </w:r>
      <w:proofErr w:type="spellEnd"/>
      <w:r>
        <w:rPr>
          <w:szCs w:val="22"/>
        </w:rPr>
        <w:t xml:space="preserve"> vartojimas kartu su </w:t>
      </w:r>
      <w:proofErr w:type="spellStart"/>
      <w:r>
        <w:rPr>
          <w:szCs w:val="22"/>
        </w:rPr>
        <w:t>sulfasalazinu</w:t>
      </w:r>
      <w:proofErr w:type="spellEnd"/>
      <w:r>
        <w:rPr>
          <w:szCs w:val="22"/>
        </w:rPr>
        <w:t xml:space="preserve"> sukelia </w:t>
      </w:r>
      <w:proofErr w:type="spellStart"/>
      <w:r>
        <w:rPr>
          <w:szCs w:val="22"/>
        </w:rPr>
        <w:t>sulfapiridino</w:t>
      </w:r>
      <w:proofErr w:type="spellEnd"/>
      <w:r>
        <w:rPr>
          <w:szCs w:val="22"/>
        </w:rPr>
        <w:t xml:space="preserve"> kiekio serume mažėjimą.</w:t>
      </w:r>
    </w:p>
    <w:p w14:paraId="29B710C3" w14:textId="77777777" w:rsidR="00BD779E" w:rsidRDefault="00BD779E" w:rsidP="00BD779E">
      <w:pPr>
        <w:ind w:right="-57"/>
        <w:rPr>
          <w:szCs w:val="22"/>
        </w:rPr>
      </w:pPr>
    </w:p>
    <w:p w14:paraId="6F0AC1EF" w14:textId="77777777" w:rsidR="00BD779E" w:rsidRDefault="00BD779E" w:rsidP="00BD779E">
      <w:pPr>
        <w:ind w:right="-57"/>
        <w:rPr>
          <w:szCs w:val="22"/>
        </w:rPr>
      </w:pPr>
      <w:proofErr w:type="spellStart"/>
      <w:r>
        <w:rPr>
          <w:szCs w:val="22"/>
        </w:rPr>
        <w:lastRenderedPageBreak/>
        <w:t>Rifampiciną</w:t>
      </w:r>
      <w:proofErr w:type="spellEnd"/>
      <w:r>
        <w:rPr>
          <w:szCs w:val="22"/>
        </w:rPr>
        <w:t xml:space="preserve"> skiriant kartu su </w:t>
      </w:r>
      <w:proofErr w:type="spellStart"/>
      <w:r>
        <w:rPr>
          <w:szCs w:val="22"/>
        </w:rPr>
        <w:t>sakvinaviru</w:t>
      </w:r>
      <w:proofErr w:type="spellEnd"/>
      <w:r>
        <w:rPr>
          <w:szCs w:val="22"/>
        </w:rPr>
        <w:t>/ritonaviru, didėja toksinio kepenų pakenkimo pavojus. Todėl kartu vartoti šių vaistinių preparatų draudžiama.</w:t>
      </w:r>
    </w:p>
    <w:p w14:paraId="0ABED767" w14:textId="77777777" w:rsidR="00BD779E" w:rsidRDefault="00BD779E" w:rsidP="00BD779E">
      <w:pPr>
        <w:ind w:left="567" w:hanging="567"/>
        <w:rPr>
          <w:szCs w:val="22"/>
        </w:rPr>
      </w:pPr>
    </w:p>
    <w:p w14:paraId="11BC01EC" w14:textId="251715DF" w:rsidR="00C4095B" w:rsidRDefault="00B2643A" w:rsidP="00221EC6">
      <w:pPr>
        <w:rPr>
          <w:szCs w:val="22"/>
        </w:rPr>
      </w:pPr>
      <w:proofErr w:type="spellStart"/>
      <w:r w:rsidRPr="00B2643A">
        <w:rPr>
          <w:szCs w:val="22"/>
        </w:rPr>
        <w:t>Rifampicino</w:t>
      </w:r>
      <w:proofErr w:type="spellEnd"/>
      <w:r w:rsidRPr="00B2643A">
        <w:rPr>
          <w:szCs w:val="22"/>
        </w:rPr>
        <w:t xml:space="preserve"> negalima vartoti kartu su vaistiniais preparatais, kuriems didelį poveikį daro </w:t>
      </w:r>
      <w:proofErr w:type="spellStart"/>
      <w:r w:rsidRPr="00B2643A">
        <w:rPr>
          <w:szCs w:val="22"/>
        </w:rPr>
        <w:t>rifampicino</w:t>
      </w:r>
      <w:proofErr w:type="spellEnd"/>
      <w:r w:rsidRPr="00B2643A">
        <w:rPr>
          <w:szCs w:val="22"/>
        </w:rPr>
        <w:t xml:space="preserve"> potencialas indukuoti vaistinius preparatus </w:t>
      </w:r>
      <w:proofErr w:type="spellStart"/>
      <w:r w:rsidRPr="00B2643A">
        <w:rPr>
          <w:szCs w:val="22"/>
        </w:rPr>
        <w:t>metabolizuojančius</w:t>
      </w:r>
      <w:proofErr w:type="spellEnd"/>
      <w:r w:rsidRPr="00B2643A">
        <w:rPr>
          <w:szCs w:val="22"/>
        </w:rPr>
        <w:t xml:space="preserve"> fermentus ir nešiklius, pvz., su </w:t>
      </w:r>
      <w:proofErr w:type="spellStart"/>
      <w:r w:rsidRPr="00B2643A">
        <w:rPr>
          <w:szCs w:val="22"/>
        </w:rPr>
        <w:t>lurazidonu</w:t>
      </w:r>
      <w:proofErr w:type="spellEnd"/>
      <w:r w:rsidRPr="00B2643A">
        <w:rPr>
          <w:szCs w:val="22"/>
        </w:rPr>
        <w:t xml:space="preserve">, </w:t>
      </w:r>
      <w:proofErr w:type="spellStart"/>
      <w:r w:rsidRPr="00B2643A">
        <w:rPr>
          <w:szCs w:val="22"/>
        </w:rPr>
        <w:t>sofosbuviru</w:t>
      </w:r>
      <w:proofErr w:type="spellEnd"/>
      <w:r w:rsidRPr="00B2643A">
        <w:rPr>
          <w:szCs w:val="22"/>
        </w:rPr>
        <w:t xml:space="preserve">, antiretrovirusiniais vaistiniais preparatais </w:t>
      </w:r>
      <w:proofErr w:type="spellStart"/>
      <w:r w:rsidRPr="00B2643A">
        <w:rPr>
          <w:szCs w:val="22"/>
        </w:rPr>
        <w:t>kabotegraviru</w:t>
      </w:r>
      <w:proofErr w:type="spellEnd"/>
      <w:r w:rsidRPr="00B2643A">
        <w:rPr>
          <w:szCs w:val="22"/>
        </w:rPr>
        <w:t xml:space="preserve">, </w:t>
      </w:r>
      <w:proofErr w:type="spellStart"/>
      <w:r w:rsidRPr="00B2643A">
        <w:rPr>
          <w:szCs w:val="22"/>
        </w:rPr>
        <w:t>fostemsaviru</w:t>
      </w:r>
      <w:proofErr w:type="spellEnd"/>
      <w:r w:rsidRPr="00B2643A">
        <w:rPr>
          <w:szCs w:val="22"/>
        </w:rPr>
        <w:t xml:space="preserve"> ir </w:t>
      </w:r>
      <w:proofErr w:type="spellStart"/>
      <w:r w:rsidRPr="00B2643A">
        <w:rPr>
          <w:szCs w:val="22"/>
        </w:rPr>
        <w:t>lenakapaviru</w:t>
      </w:r>
      <w:proofErr w:type="spellEnd"/>
      <w:r w:rsidRPr="00B2643A">
        <w:rPr>
          <w:szCs w:val="22"/>
        </w:rPr>
        <w:t xml:space="preserve">. </w:t>
      </w:r>
      <w:proofErr w:type="spellStart"/>
      <w:r w:rsidRPr="00B2643A">
        <w:rPr>
          <w:szCs w:val="22"/>
        </w:rPr>
        <w:t>Rifampicinas</w:t>
      </w:r>
      <w:proofErr w:type="spellEnd"/>
      <w:r w:rsidRPr="00B2643A">
        <w:rPr>
          <w:szCs w:val="22"/>
        </w:rPr>
        <w:t xml:space="preserve"> stipriai indukuoja CYP 3A4, P-</w:t>
      </w:r>
      <w:proofErr w:type="spellStart"/>
      <w:r w:rsidRPr="00B2643A">
        <w:rPr>
          <w:szCs w:val="22"/>
        </w:rPr>
        <w:t>gp</w:t>
      </w:r>
      <w:proofErr w:type="spellEnd"/>
      <w:r w:rsidRPr="00B2643A">
        <w:rPr>
          <w:szCs w:val="22"/>
        </w:rPr>
        <w:t>, UGT1A1, todėl reikšmingai sumažėja minėtų vaistinių preparatų koncentracija plazmoje ir dėl to gali sumažėti jų gydomasis</w:t>
      </w:r>
      <w:r>
        <w:rPr>
          <w:szCs w:val="22"/>
        </w:rPr>
        <w:t xml:space="preserve"> </w:t>
      </w:r>
      <w:r w:rsidRPr="00B2643A">
        <w:rPr>
          <w:szCs w:val="22"/>
        </w:rPr>
        <w:t>poveikis.</w:t>
      </w:r>
    </w:p>
    <w:p w14:paraId="32267AF5" w14:textId="77777777" w:rsidR="00B2643A" w:rsidRDefault="00B2643A" w:rsidP="00BD779E">
      <w:pPr>
        <w:ind w:left="567" w:hanging="567"/>
        <w:rPr>
          <w:szCs w:val="22"/>
        </w:rPr>
      </w:pPr>
    </w:p>
    <w:p w14:paraId="565A3B58" w14:textId="77777777" w:rsidR="00BD779E" w:rsidRPr="0028227C" w:rsidRDefault="00BD779E" w:rsidP="00BD779E">
      <w:pPr>
        <w:ind w:left="567" w:hanging="567"/>
        <w:rPr>
          <w:i/>
          <w:szCs w:val="22"/>
        </w:rPr>
      </w:pPr>
      <w:r w:rsidRPr="0028227C">
        <w:rPr>
          <w:i/>
          <w:szCs w:val="22"/>
        </w:rPr>
        <w:t>Įtaka laboratorinių tyrimų duomenims</w:t>
      </w:r>
    </w:p>
    <w:p w14:paraId="5EA39042" w14:textId="77777777" w:rsidR="00BD779E" w:rsidRDefault="00BD779E" w:rsidP="00BD779E">
      <w:pPr>
        <w:ind w:left="567" w:hanging="567"/>
        <w:rPr>
          <w:szCs w:val="22"/>
        </w:rPr>
      </w:pPr>
    </w:p>
    <w:p w14:paraId="43E22664" w14:textId="77777777" w:rsidR="00BD779E" w:rsidRDefault="00BD779E" w:rsidP="00BD779E">
      <w:pPr>
        <w:ind w:right="-57"/>
        <w:rPr>
          <w:szCs w:val="22"/>
        </w:rPr>
      </w:pPr>
      <w:r>
        <w:rPr>
          <w:szCs w:val="22"/>
        </w:rPr>
        <w:t xml:space="preserve">Pacientams, vartojantiems </w:t>
      </w:r>
      <w:proofErr w:type="spellStart"/>
      <w:r>
        <w:rPr>
          <w:szCs w:val="22"/>
        </w:rPr>
        <w:t>rifampiciną</w:t>
      </w:r>
      <w:proofErr w:type="spellEnd"/>
      <w:r>
        <w:rPr>
          <w:szCs w:val="22"/>
        </w:rPr>
        <w:t xml:space="preserve">, buvo pastebėti klaidingai teigiami </w:t>
      </w:r>
      <w:proofErr w:type="spellStart"/>
      <w:r>
        <w:rPr>
          <w:szCs w:val="22"/>
        </w:rPr>
        <w:t>opioidų</w:t>
      </w:r>
      <w:proofErr w:type="spellEnd"/>
      <w:r>
        <w:rPr>
          <w:szCs w:val="22"/>
        </w:rPr>
        <w:t xml:space="preserve"> nustatymo testai. Norint diferencijuoti reikia naudoti dujų </w:t>
      </w:r>
      <w:proofErr w:type="spellStart"/>
      <w:r>
        <w:rPr>
          <w:szCs w:val="22"/>
        </w:rPr>
        <w:t>spektrometrinės</w:t>
      </w:r>
      <w:proofErr w:type="spellEnd"/>
      <w:r>
        <w:rPr>
          <w:szCs w:val="22"/>
        </w:rPr>
        <w:t xml:space="preserve"> chromatografijos metodą.</w:t>
      </w:r>
    </w:p>
    <w:p w14:paraId="55E7B22D" w14:textId="77777777" w:rsidR="00BD779E" w:rsidRDefault="00BD779E" w:rsidP="00BD779E">
      <w:pPr>
        <w:ind w:right="-57"/>
        <w:rPr>
          <w:szCs w:val="22"/>
        </w:rPr>
      </w:pPr>
      <w:r>
        <w:rPr>
          <w:szCs w:val="22"/>
        </w:rPr>
        <w:t xml:space="preserve">Gydomosios </w:t>
      </w:r>
      <w:proofErr w:type="spellStart"/>
      <w:r>
        <w:rPr>
          <w:szCs w:val="22"/>
        </w:rPr>
        <w:t>rifampicino</w:t>
      </w:r>
      <w:proofErr w:type="spellEnd"/>
      <w:r>
        <w:rPr>
          <w:szCs w:val="22"/>
        </w:rPr>
        <w:t xml:space="preserve"> koncentracijos serume gali maskuoti mikrobiologinio metodo, naudojamo folinės rūgšties ir vitamino B</w:t>
      </w:r>
      <w:r w:rsidRPr="0028227C">
        <w:rPr>
          <w:szCs w:val="22"/>
          <w:vertAlign w:val="subscript"/>
        </w:rPr>
        <w:t>12</w:t>
      </w:r>
      <w:r>
        <w:rPr>
          <w:szCs w:val="22"/>
        </w:rPr>
        <w:t xml:space="preserve"> nustatymui, rezultatus. Reikia taikyti alternatyvius metodus.</w:t>
      </w:r>
    </w:p>
    <w:p w14:paraId="34AB5F1C" w14:textId="77777777" w:rsidR="00BD779E" w:rsidRDefault="00BD779E" w:rsidP="00BD779E">
      <w:pPr>
        <w:ind w:right="-57"/>
        <w:rPr>
          <w:szCs w:val="22"/>
        </w:rPr>
      </w:pPr>
      <w:r>
        <w:rPr>
          <w:szCs w:val="22"/>
        </w:rPr>
        <w:t xml:space="preserve">Pacientams, vartojantiems </w:t>
      </w:r>
      <w:proofErr w:type="spellStart"/>
      <w:r>
        <w:rPr>
          <w:szCs w:val="22"/>
        </w:rPr>
        <w:t>rifampiciną</w:t>
      </w:r>
      <w:proofErr w:type="spellEnd"/>
      <w:r>
        <w:rPr>
          <w:szCs w:val="22"/>
        </w:rPr>
        <w:t xml:space="preserve">, </w:t>
      </w:r>
      <w:proofErr w:type="spellStart"/>
      <w:r>
        <w:rPr>
          <w:szCs w:val="22"/>
        </w:rPr>
        <w:t>bilirubino</w:t>
      </w:r>
      <w:proofErr w:type="spellEnd"/>
      <w:r>
        <w:rPr>
          <w:szCs w:val="22"/>
        </w:rPr>
        <w:t xml:space="preserve"> koncentracijos, šarminės fosfatazės arba </w:t>
      </w:r>
      <w:proofErr w:type="spellStart"/>
      <w:r>
        <w:rPr>
          <w:szCs w:val="22"/>
        </w:rPr>
        <w:t>aminotransferazės</w:t>
      </w:r>
      <w:proofErr w:type="spellEnd"/>
      <w:r>
        <w:rPr>
          <w:szCs w:val="22"/>
        </w:rPr>
        <w:t xml:space="preserve"> aktyvumo tyrimai, tai pat ir tulžies pūslės kontrastinis tyrimas turi būti atliekami ryte, prieš vaistinio preparato vartojimą.</w:t>
      </w:r>
    </w:p>
    <w:p w14:paraId="2D6C8B31" w14:textId="77777777" w:rsidR="00BD779E" w:rsidRDefault="00BD779E" w:rsidP="00BD779E">
      <w:pPr>
        <w:ind w:left="567" w:hanging="567"/>
        <w:rPr>
          <w:szCs w:val="22"/>
        </w:rPr>
      </w:pPr>
    </w:p>
    <w:p w14:paraId="38249E5C" w14:textId="77777777" w:rsidR="00BD779E" w:rsidRDefault="00BD779E" w:rsidP="00BD779E">
      <w:pPr>
        <w:ind w:left="567" w:hanging="567"/>
        <w:rPr>
          <w:szCs w:val="22"/>
        </w:rPr>
      </w:pPr>
      <w:r>
        <w:rPr>
          <w:b/>
          <w:szCs w:val="22"/>
        </w:rPr>
        <w:t>4.6</w:t>
      </w:r>
      <w:r>
        <w:rPr>
          <w:b/>
          <w:szCs w:val="22"/>
        </w:rPr>
        <w:tab/>
        <w:t>Vaisingumas, nėštumo ir žindymo laikotarpis</w:t>
      </w:r>
      <w:r>
        <w:rPr>
          <w:szCs w:val="22"/>
        </w:rPr>
        <w:t xml:space="preserve"> </w:t>
      </w:r>
    </w:p>
    <w:p w14:paraId="6FDBF4CE" w14:textId="77777777" w:rsidR="00BD779E" w:rsidRDefault="00BD779E" w:rsidP="00BD779E">
      <w:pPr>
        <w:ind w:left="567" w:hanging="567"/>
        <w:rPr>
          <w:szCs w:val="22"/>
        </w:rPr>
      </w:pPr>
    </w:p>
    <w:p w14:paraId="644B6451" w14:textId="77777777" w:rsidR="00BD779E" w:rsidRDefault="00BD779E" w:rsidP="00BD779E">
      <w:pPr>
        <w:rPr>
          <w:szCs w:val="22"/>
        </w:rPr>
      </w:pPr>
      <w:r>
        <w:rPr>
          <w:szCs w:val="22"/>
        </w:rPr>
        <w:t xml:space="preserve">Su graužikais, gavusiais dideles </w:t>
      </w:r>
      <w:proofErr w:type="spellStart"/>
      <w:r>
        <w:rPr>
          <w:szCs w:val="22"/>
        </w:rPr>
        <w:t>rifampicino</w:t>
      </w:r>
      <w:proofErr w:type="spellEnd"/>
      <w:r>
        <w:rPr>
          <w:szCs w:val="22"/>
        </w:rPr>
        <w:t xml:space="preserve"> dozes, atlikti tyrimai parodė </w:t>
      </w:r>
      <w:proofErr w:type="spellStart"/>
      <w:r>
        <w:rPr>
          <w:szCs w:val="22"/>
        </w:rPr>
        <w:t>teratogeninį</w:t>
      </w:r>
      <w:proofErr w:type="spellEnd"/>
      <w:r>
        <w:rPr>
          <w:szCs w:val="22"/>
        </w:rPr>
        <w:t xml:space="preserve"> poveikį. Kadangi didelių ir gerai kontroliuojamų tyrimų su nėščiomis moterimis atlikta nepakankamai, </w:t>
      </w:r>
      <w:proofErr w:type="spellStart"/>
      <w:r>
        <w:rPr>
          <w:szCs w:val="22"/>
        </w:rPr>
        <w:t>rifampicinas</w:t>
      </w:r>
      <w:proofErr w:type="spellEnd"/>
      <w:r>
        <w:rPr>
          <w:szCs w:val="22"/>
        </w:rPr>
        <w:t xml:space="preserve"> nėščioms moterims skiriamas tik tada, jei tiksliai žinoma, kad tuberkuliozinis procesas yra aktyvus ir nauda motinai didesnė nei galima rizika vaisiui. </w:t>
      </w:r>
      <w:proofErr w:type="spellStart"/>
      <w:r>
        <w:rPr>
          <w:szCs w:val="22"/>
        </w:rPr>
        <w:t>Rifampicinas</w:t>
      </w:r>
      <w:proofErr w:type="spellEnd"/>
      <w:r>
        <w:rPr>
          <w:szCs w:val="22"/>
        </w:rPr>
        <w:t xml:space="preserve"> vartojamas paskutiniais nėštumo mėnesiais gali sukelti pogimdyvines kraujosruvas tiek motinai, tiek naujagimiui. Tokiais atvejais reikia vartoti vitaminą K.</w:t>
      </w:r>
    </w:p>
    <w:p w14:paraId="3B545D67" w14:textId="77777777" w:rsidR="00BD779E" w:rsidRDefault="00BD779E" w:rsidP="00BD779E">
      <w:pPr>
        <w:rPr>
          <w:szCs w:val="22"/>
        </w:rPr>
      </w:pPr>
    </w:p>
    <w:p w14:paraId="2E901A6D" w14:textId="77777777" w:rsidR="00BD779E" w:rsidRDefault="00BD779E" w:rsidP="00BD779E">
      <w:pPr>
        <w:rPr>
          <w:szCs w:val="22"/>
        </w:rPr>
      </w:pPr>
      <w:proofErr w:type="spellStart"/>
      <w:r>
        <w:rPr>
          <w:szCs w:val="22"/>
        </w:rPr>
        <w:t>Rifampicinas</w:t>
      </w:r>
      <w:proofErr w:type="spellEnd"/>
      <w:r>
        <w:rPr>
          <w:szCs w:val="22"/>
        </w:rPr>
        <w:t xml:space="preserve"> patenka į motinos pieną. Krūtimi maitinanti moteris </w:t>
      </w:r>
      <w:proofErr w:type="spellStart"/>
      <w:r>
        <w:rPr>
          <w:szCs w:val="22"/>
        </w:rPr>
        <w:t>rifampiciną</w:t>
      </w:r>
      <w:proofErr w:type="spellEnd"/>
      <w:r>
        <w:rPr>
          <w:szCs w:val="22"/>
        </w:rPr>
        <w:t xml:space="preserve"> gali vartoti tik gydytojui įvertinus vaistinio preparato svarbą motinai ir galimą riziką kūdikiui.</w:t>
      </w:r>
    </w:p>
    <w:p w14:paraId="6952918D" w14:textId="77777777" w:rsidR="00BD779E" w:rsidRDefault="00BD779E" w:rsidP="00BD779E">
      <w:pPr>
        <w:rPr>
          <w:b/>
          <w:szCs w:val="22"/>
        </w:rPr>
      </w:pPr>
    </w:p>
    <w:p w14:paraId="1FA6B2C7" w14:textId="77777777" w:rsidR="00BD779E" w:rsidRDefault="00BD779E" w:rsidP="00BD779E">
      <w:pPr>
        <w:ind w:left="567" w:hanging="567"/>
        <w:rPr>
          <w:b/>
          <w:szCs w:val="22"/>
        </w:rPr>
      </w:pPr>
      <w:r>
        <w:rPr>
          <w:b/>
          <w:szCs w:val="22"/>
        </w:rPr>
        <w:t>4.7</w:t>
      </w:r>
      <w:r>
        <w:rPr>
          <w:b/>
          <w:szCs w:val="22"/>
        </w:rPr>
        <w:tab/>
        <w:t>Poveikis gebėjimui vairuoti ir valdyti mechanizmus</w:t>
      </w:r>
    </w:p>
    <w:p w14:paraId="59254CFD" w14:textId="77777777" w:rsidR="00BD779E" w:rsidRDefault="00BD779E" w:rsidP="00BD779E">
      <w:pPr>
        <w:ind w:left="567" w:hanging="567"/>
        <w:rPr>
          <w:szCs w:val="22"/>
        </w:rPr>
      </w:pPr>
    </w:p>
    <w:p w14:paraId="070777CE" w14:textId="77777777" w:rsidR="00BD779E" w:rsidRDefault="00BD779E" w:rsidP="00BD779E">
      <w:r>
        <w:t>Duomenų, kad vaistinis preparatas darytų poveikį gebėjimui vairuoti ir valdyti mechanizmus, nėra, tačiau kai kuriais atvejais gali pablogėti psichinė ir fizinė reakcija: atsirasti svaigulys, suglumimas, regos sutrikimas.</w:t>
      </w:r>
    </w:p>
    <w:p w14:paraId="448BD0E9" w14:textId="77777777" w:rsidR="00BD779E" w:rsidRDefault="00BD779E" w:rsidP="00BD779E">
      <w:pPr>
        <w:rPr>
          <w:szCs w:val="22"/>
        </w:rPr>
      </w:pPr>
    </w:p>
    <w:p w14:paraId="42DA4187" w14:textId="77777777" w:rsidR="00BD779E" w:rsidRDefault="00BD779E" w:rsidP="00BD779E">
      <w:pPr>
        <w:ind w:left="567" w:hanging="567"/>
        <w:rPr>
          <w:b/>
          <w:szCs w:val="22"/>
        </w:rPr>
      </w:pPr>
      <w:r>
        <w:rPr>
          <w:b/>
          <w:szCs w:val="22"/>
        </w:rPr>
        <w:t>4.8</w:t>
      </w:r>
      <w:r>
        <w:rPr>
          <w:b/>
          <w:szCs w:val="22"/>
        </w:rPr>
        <w:tab/>
        <w:t>Nepageidaujamas poveikis</w:t>
      </w:r>
    </w:p>
    <w:p w14:paraId="4A10AB70" w14:textId="77777777" w:rsidR="00BD779E" w:rsidRDefault="00BD779E" w:rsidP="00BD779E">
      <w:pPr>
        <w:ind w:left="567" w:hanging="567"/>
        <w:rPr>
          <w:szCs w:val="22"/>
        </w:rPr>
      </w:pPr>
    </w:p>
    <w:p w14:paraId="7C8DC7E4" w14:textId="0EC96368" w:rsidR="00BD779E" w:rsidRDefault="00BD779E" w:rsidP="00BD779E">
      <w:pPr>
        <w:rPr>
          <w:szCs w:val="22"/>
        </w:rPr>
      </w:pPr>
      <w:r w:rsidRPr="00466093">
        <w:rPr>
          <w:szCs w:val="22"/>
        </w:rPr>
        <w:t xml:space="preserve">Nepageidaujamo poveikio </w:t>
      </w:r>
      <w:r w:rsidRPr="00466093">
        <w:t>dažnis apibūdinamas taip: labai dažnas (≥ 1/10), dažnas (nuo ≥ 1/100 iki &lt; 1/10), nedažnas (nuo ≥ 1/1</w:t>
      </w:r>
      <w:r w:rsidR="00E149F3">
        <w:t xml:space="preserve"> </w:t>
      </w:r>
      <w:r w:rsidRPr="00466093">
        <w:t>000 iki &lt; 1/100), retas (nuo ≥ 1/10</w:t>
      </w:r>
      <w:r w:rsidR="00E149F3">
        <w:t xml:space="preserve"> </w:t>
      </w:r>
      <w:r w:rsidRPr="00466093">
        <w:t>000 iki &lt; 1/1</w:t>
      </w:r>
      <w:r w:rsidR="00E149F3">
        <w:t xml:space="preserve"> </w:t>
      </w:r>
      <w:r w:rsidRPr="00466093">
        <w:t>000), labai retas (&lt; 1/10</w:t>
      </w:r>
      <w:r w:rsidR="00E149F3">
        <w:t xml:space="preserve"> </w:t>
      </w:r>
      <w:r w:rsidRPr="00466093">
        <w:t>000) ir nežinomas (negali būti apskaičiuotas pagal turimus duomenis).</w:t>
      </w:r>
    </w:p>
    <w:p w14:paraId="663A7EB8" w14:textId="77777777" w:rsidR="00BD779E" w:rsidRDefault="00BD779E" w:rsidP="00BD779E">
      <w:pPr>
        <w:rPr>
          <w:szCs w:val="22"/>
        </w:rPr>
      </w:pPr>
    </w:p>
    <w:p w14:paraId="6D1C53A6" w14:textId="77777777" w:rsidR="00BD779E" w:rsidRPr="0028227C" w:rsidRDefault="00BD779E" w:rsidP="00BD779E">
      <w:pPr>
        <w:rPr>
          <w:szCs w:val="22"/>
          <w:u w:val="single"/>
        </w:rPr>
      </w:pPr>
      <w:r w:rsidRPr="0028227C">
        <w:rPr>
          <w:szCs w:val="22"/>
          <w:u w:val="single"/>
        </w:rPr>
        <w:t xml:space="preserve">Kraujo ir limfinės sistemos sutrikimai </w:t>
      </w:r>
    </w:p>
    <w:p w14:paraId="72C1FC57" w14:textId="77777777" w:rsidR="00BD779E" w:rsidRDefault="00BD779E" w:rsidP="00BD779E">
      <w:pPr>
        <w:rPr>
          <w:szCs w:val="22"/>
        </w:rPr>
      </w:pPr>
      <w:r w:rsidRPr="0028227C">
        <w:rPr>
          <w:i/>
          <w:szCs w:val="22"/>
        </w:rPr>
        <w:t>Labai reti:</w:t>
      </w:r>
      <w:r>
        <w:rPr>
          <w:szCs w:val="22"/>
        </w:rPr>
        <w:t xml:space="preserve"> </w:t>
      </w:r>
      <w:proofErr w:type="spellStart"/>
      <w:r>
        <w:rPr>
          <w:szCs w:val="22"/>
        </w:rPr>
        <w:t>trombocitopenija</w:t>
      </w:r>
      <w:proofErr w:type="spellEnd"/>
      <w:r>
        <w:rPr>
          <w:szCs w:val="22"/>
        </w:rPr>
        <w:t xml:space="preserve"> – atsiranda dažniausiai gydymo su pertraukomis metu, pacientams vartojantiems dideles </w:t>
      </w:r>
      <w:proofErr w:type="spellStart"/>
      <w:r>
        <w:rPr>
          <w:szCs w:val="22"/>
        </w:rPr>
        <w:t>rifampicino</w:t>
      </w:r>
      <w:proofErr w:type="spellEnd"/>
      <w:r>
        <w:rPr>
          <w:szCs w:val="22"/>
        </w:rPr>
        <w:t xml:space="preserve"> dozes ir sumažėja nutraukus vaisto vartojimą. Pasireiškus </w:t>
      </w:r>
      <w:proofErr w:type="spellStart"/>
      <w:r>
        <w:rPr>
          <w:szCs w:val="22"/>
        </w:rPr>
        <w:t>trombocitopenijai</w:t>
      </w:r>
      <w:proofErr w:type="spellEnd"/>
      <w:r>
        <w:rPr>
          <w:szCs w:val="22"/>
        </w:rPr>
        <w:t>, vaisto vartojimą reikia kuo greičiau nutraukti, nes gali prasidėti pavojingas smegenų kraujavimas.</w:t>
      </w:r>
    </w:p>
    <w:p w14:paraId="16FA8B52" w14:textId="77777777" w:rsidR="00BD779E" w:rsidRDefault="00BD779E" w:rsidP="00BD779E">
      <w:pPr>
        <w:rPr>
          <w:szCs w:val="22"/>
        </w:rPr>
      </w:pPr>
      <w:r>
        <w:rPr>
          <w:szCs w:val="22"/>
        </w:rPr>
        <w:t>Praeinantis baltųjų kraujo kūnelių sumažėjimas, hemolizinė anemija, hemoglobino koncentracijos sumažėjimas kraujyje.</w:t>
      </w:r>
    </w:p>
    <w:p w14:paraId="24BF8A0E" w14:textId="77777777" w:rsidR="00BD779E" w:rsidRDefault="00BD779E" w:rsidP="00BD779E">
      <w:pPr>
        <w:rPr>
          <w:i/>
          <w:color w:val="000000"/>
          <w:szCs w:val="22"/>
        </w:rPr>
      </w:pPr>
    </w:p>
    <w:p w14:paraId="631FF694" w14:textId="77777777" w:rsidR="00BD779E" w:rsidRDefault="00BD779E" w:rsidP="00BD779E">
      <w:pPr>
        <w:rPr>
          <w:color w:val="000000"/>
          <w:szCs w:val="22"/>
          <w:u w:val="single"/>
        </w:rPr>
      </w:pPr>
      <w:r>
        <w:rPr>
          <w:color w:val="000000"/>
          <w:szCs w:val="22"/>
          <w:u w:val="single"/>
        </w:rPr>
        <w:t>Imuninės sistemos sutrikimai</w:t>
      </w:r>
    </w:p>
    <w:p w14:paraId="5C436E25" w14:textId="4FACDFF7" w:rsidR="00BD779E" w:rsidRDefault="00BD779E" w:rsidP="00BD779E">
      <w:pPr>
        <w:pStyle w:val="Pavadinimas"/>
        <w:ind w:left="0" w:firstLine="0"/>
        <w:jc w:val="left"/>
        <w:rPr>
          <w:b w:val="0"/>
          <w:caps w:val="0"/>
          <w:szCs w:val="20"/>
        </w:rPr>
      </w:pPr>
      <w:r w:rsidRPr="0028227C">
        <w:rPr>
          <w:b w:val="0"/>
          <w:i/>
          <w:caps w:val="0"/>
          <w:color w:val="000000"/>
          <w:szCs w:val="22"/>
        </w:rPr>
        <w:t>Labai reti:</w:t>
      </w:r>
      <w:r>
        <w:rPr>
          <w:b w:val="0"/>
          <w:caps w:val="0"/>
          <w:color w:val="000000"/>
          <w:szCs w:val="22"/>
        </w:rPr>
        <w:t xml:space="preserve"> </w:t>
      </w:r>
      <w:proofErr w:type="spellStart"/>
      <w:r w:rsidRPr="00B1405D">
        <w:rPr>
          <w:b w:val="0"/>
          <w:caps w:val="0"/>
          <w:color w:val="000000"/>
          <w:szCs w:val="22"/>
        </w:rPr>
        <w:t>e</w:t>
      </w:r>
      <w:r>
        <w:rPr>
          <w:b w:val="0"/>
          <w:caps w:val="0"/>
          <w:szCs w:val="20"/>
        </w:rPr>
        <w:t>ozinofilija</w:t>
      </w:r>
      <w:proofErr w:type="spellEnd"/>
      <w:r>
        <w:rPr>
          <w:b w:val="0"/>
          <w:caps w:val="0"/>
          <w:szCs w:val="20"/>
        </w:rPr>
        <w:t xml:space="preserve">, karščiavimas, veido ir galūnių edema, į gripą panašūs simptomai (karščiavimas, drebulys, galvos skausmas ir raumenų spazmai, galvos svaigimas), sunkus kvėpavimas, širdies plakimas, hipotonija ir netgi anafilaksinis šokas. Šitie simptomai dažniausiai pasireiškia pacientams, kuriems taikomas gydymas su pertraukomis ir /arba vartojantiems dideles </w:t>
      </w:r>
      <w:proofErr w:type="spellStart"/>
      <w:r>
        <w:rPr>
          <w:b w:val="0"/>
          <w:caps w:val="0"/>
          <w:szCs w:val="20"/>
        </w:rPr>
        <w:t>rifampicino</w:t>
      </w:r>
      <w:proofErr w:type="spellEnd"/>
      <w:r>
        <w:rPr>
          <w:b w:val="0"/>
          <w:caps w:val="0"/>
          <w:szCs w:val="20"/>
        </w:rPr>
        <w:t xml:space="preserve"> dozes (didesnes nei 600 mg per parą).</w:t>
      </w:r>
    </w:p>
    <w:p w14:paraId="21E56E3D" w14:textId="77777777" w:rsidR="00BD779E" w:rsidRDefault="00BD779E" w:rsidP="00BD779E">
      <w:pPr>
        <w:pStyle w:val="Paantrat"/>
      </w:pPr>
    </w:p>
    <w:p w14:paraId="79C2EA1B" w14:textId="77777777" w:rsidR="00BD779E" w:rsidRPr="0028227C" w:rsidRDefault="00BD779E" w:rsidP="00BD779E">
      <w:pPr>
        <w:rPr>
          <w:szCs w:val="22"/>
          <w:u w:val="single"/>
        </w:rPr>
      </w:pPr>
      <w:r w:rsidRPr="0028227C">
        <w:rPr>
          <w:szCs w:val="22"/>
          <w:u w:val="single"/>
        </w:rPr>
        <w:t xml:space="preserve">Endokrininiai sutrikimai </w:t>
      </w:r>
    </w:p>
    <w:p w14:paraId="459C06BE" w14:textId="77777777" w:rsidR="00BD779E" w:rsidRPr="008F5167" w:rsidRDefault="00BD779E" w:rsidP="00BD779E">
      <w:r>
        <w:rPr>
          <w:i/>
          <w:szCs w:val="22"/>
        </w:rPr>
        <w:t xml:space="preserve">Nedažni: </w:t>
      </w:r>
      <w:r w:rsidRPr="0028227C">
        <w:rPr>
          <w:szCs w:val="22"/>
        </w:rPr>
        <w:t>m</w:t>
      </w:r>
      <w:r w:rsidRPr="00B26496">
        <w:rPr>
          <w:szCs w:val="22"/>
        </w:rPr>
        <w:t>oterims</w:t>
      </w:r>
      <w:r w:rsidRPr="00201B6A">
        <w:rPr>
          <w:szCs w:val="22"/>
        </w:rPr>
        <w:t>,</w:t>
      </w:r>
      <w:r>
        <w:rPr>
          <w:szCs w:val="22"/>
        </w:rPr>
        <w:t xml:space="preserve"> ilgai gydomoms </w:t>
      </w:r>
      <w:proofErr w:type="spellStart"/>
      <w:r>
        <w:rPr>
          <w:szCs w:val="22"/>
        </w:rPr>
        <w:t>rifampicinu</w:t>
      </w:r>
      <w:proofErr w:type="spellEnd"/>
      <w:r>
        <w:rPr>
          <w:szCs w:val="22"/>
        </w:rPr>
        <w:t>, gali atsirasti menstruacinio ciklo sutrikimai.</w:t>
      </w:r>
    </w:p>
    <w:p w14:paraId="0DBB8776" w14:textId="77777777" w:rsidR="00BD779E" w:rsidRPr="0028227C" w:rsidRDefault="00BD779E" w:rsidP="00BD779E">
      <w:pPr>
        <w:rPr>
          <w:color w:val="000000"/>
          <w:szCs w:val="22"/>
        </w:rPr>
      </w:pPr>
    </w:p>
    <w:p w14:paraId="6E486493" w14:textId="77777777" w:rsidR="00BD779E" w:rsidRPr="0028227C" w:rsidRDefault="00BD779E" w:rsidP="00BD779E">
      <w:pPr>
        <w:rPr>
          <w:color w:val="000000"/>
          <w:szCs w:val="22"/>
          <w:u w:val="single"/>
        </w:rPr>
      </w:pPr>
      <w:r w:rsidRPr="0028227C">
        <w:rPr>
          <w:color w:val="000000"/>
          <w:szCs w:val="22"/>
          <w:u w:val="single"/>
        </w:rPr>
        <w:t>Nervų sistemos sutrikimai</w:t>
      </w:r>
    </w:p>
    <w:p w14:paraId="6A4749C5" w14:textId="77777777" w:rsidR="00BD779E" w:rsidRDefault="00BD779E" w:rsidP="00BD779E">
      <w:pPr>
        <w:rPr>
          <w:color w:val="000000"/>
          <w:szCs w:val="22"/>
        </w:rPr>
      </w:pPr>
      <w:r>
        <w:rPr>
          <w:i/>
          <w:color w:val="000000"/>
          <w:szCs w:val="22"/>
        </w:rPr>
        <w:t xml:space="preserve">Dažni: </w:t>
      </w:r>
      <w:r>
        <w:rPr>
          <w:color w:val="000000"/>
          <w:szCs w:val="22"/>
        </w:rPr>
        <w:t>s</w:t>
      </w:r>
      <w:r w:rsidRPr="00201B6A">
        <w:rPr>
          <w:color w:val="000000"/>
          <w:szCs w:val="22"/>
        </w:rPr>
        <w:t xml:space="preserve">kausmas </w:t>
      </w:r>
      <w:r>
        <w:rPr>
          <w:color w:val="000000"/>
          <w:szCs w:val="22"/>
        </w:rPr>
        <w:t xml:space="preserve">ir/arba galvos svaigimas, nuovargis, mieguistumas, </w:t>
      </w:r>
      <w:proofErr w:type="spellStart"/>
      <w:r>
        <w:rPr>
          <w:color w:val="000000"/>
          <w:szCs w:val="22"/>
        </w:rPr>
        <w:t>ataksija</w:t>
      </w:r>
      <w:proofErr w:type="spellEnd"/>
      <w:r>
        <w:rPr>
          <w:color w:val="000000"/>
          <w:szCs w:val="22"/>
        </w:rPr>
        <w:t>.</w:t>
      </w:r>
    </w:p>
    <w:p w14:paraId="4BE5F9D6" w14:textId="77777777" w:rsidR="00BD779E" w:rsidRDefault="00BD779E" w:rsidP="00BD779E">
      <w:pPr>
        <w:rPr>
          <w:szCs w:val="22"/>
        </w:rPr>
      </w:pPr>
      <w:r>
        <w:rPr>
          <w:i/>
          <w:color w:val="000000"/>
          <w:szCs w:val="22"/>
        </w:rPr>
        <w:t xml:space="preserve">Nedažni: </w:t>
      </w:r>
      <w:r>
        <w:rPr>
          <w:color w:val="000000"/>
          <w:szCs w:val="22"/>
        </w:rPr>
        <w:t>dėmesio stoka, sumišimas, elgesio pokyčiai, galūnių sustingimas ir skausmai.</w:t>
      </w:r>
      <w:r>
        <w:rPr>
          <w:szCs w:val="22"/>
        </w:rPr>
        <w:t xml:space="preserve"> </w:t>
      </w:r>
    </w:p>
    <w:p w14:paraId="50AE5677" w14:textId="77777777" w:rsidR="00BD779E" w:rsidRDefault="00BD779E" w:rsidP="00BD779E">
      <w:pPr>
        <w:rPr>
          <w:szCs w:val="22"/>
        </w:rPr>
      </w:pPr>
    </w:p>
    <w:p w14:paraId="4B37F742" w14:textId="77777777" w:rsidR="00BD779E" w:rsidRPr="0028227C" w:rsidRDefault="00BD779E" w:rsidP="00BD779E">
      <w:pPr>
        <w:ind w:left="567" w:hanging="567"/>
        <w:rPr>
          <w:szCs w:val="22"/>
          <w:u w:val="single"/>
        </w:rPr>
      </w:pPr>
      <w:r w:rsidRPr="0028227C">
        <w:rPr>
          <w:szCs w:val="22"/>
          <w:u w:val="single"/>
        </w:rPr>
        <w:t>Akių sutrikimai</w:t>
      </w:r>
    </w:p>
    <w:p w14:paraId="3D158BA0" w14:textId="77777777" w:rsidR="00BD779E" w:rsidRDefault="00BD779E" w:rsidP="00BD779E">
      <w:pPr>
        <w:ind w:left="567" w:hanging="567"/>
        <w:rPr>
          <w:szCs w:val="22"/>
        </w:rPr>
      </w:pPr>
      <w:r>
        <w:rPr>
          <w:i/>
          <w:szCs w:val="22"/>
        </w:rPr>
        <w:t>Dažnis nežinomas:</w:t>
      </w:r>
      <w:r>
        <w:rPr>
          <w:szCs w:val="22"/>
        </w:rPr>
        <w:t xml:space="preserve"> r</w:t>
      </w:r>
      <w:r w:rsidRPr="00201B6A">
        <w:rPr>
          <w:szCs w:val="22"/>
        </w:rPr>
        <w:t xml:space="preserve">egėjimo </w:t>
      </w:r>
      <w:r>
        <w:rPr>
          <w:szCs w:val="22"/>
        </w:rPr>
        <w:t>sutrikimas.</w:t>
      </w:r>
    </w:p>
    <w:p w14:paraId="7E9A3B22" w14:textId="77777777" w:rsidR="00BD779E" w:rsidRDefault="00BD779E" w:rsidP="00BD779E">
      <w:pPr>
        <w:ind w:left="567" w:hanging="567"/>
        <w:rPr>
          <w:szCs w:val="22"/>
        </w:rPr>
      </w:pPr>
    </w:p>
    <w:p w14:paraId="7DDB8886" w14:textId="77777777" w:rsidR="00BD779E" w:rsidRPr="0028227C" w:rsidRDefault="00BD779E" w:rsidP="00BD779E">
      <w:pPr>
        <w:rPr>
          <w:szCs w:val="22"/>
          <w:u w:val="single"/>
        </w:rPr>
      </w:pPr>
      <w:r w:rsidRPr="0028227C">
        <w:rPr>
          <w:szCs w:val="22"/>
          <w:u w:val="single"/>
        </w:rPr>
        <w:t>Virškinimo trakto sutrikimai</w:t>
      </w:r>
    </w:p>
    <w:p w14:paraId="6A118293" w14:textId="77777777" w:rsidR="00BD779E" w:rsidRDefault="00BD779E" w:rsidP="00BD779E">
      <w:pPr>
        <w:rPr>
          <w:szCs w:val="22"/>
        </w:rPr>
      </w:pPr>
      <w:r w:rsidRPr="0028227C">
        <w:rPr>
          <w:i/>
          <w:szCs w:val="22"/>
        </w:rPr>
        <w:t>Dažni:</w:t>
      </w:r>
      <w:r>
        <w:rPr>
          <w:szCs w:val="22"/>
        </w:rPr>
        <w:t xml:space="preserve"> rėmuo, skrandžio skausmai, apetito sutrikimas, pykinimas, vidurių pūtimas. .</w:t>
      </w:r>
    </w:p>
    <w:p w14:paraId="3CCB3205" w14:textId="77777777" w:rsidR="00BD779E" w:rsidRDefault="00BD779E" w:rsidP="00BD779E">
      <w:pPr>
        <w:rPr>
          <w:szCs w:val="22"/>
        </w:rPr>
      </w:pPr>
      <w:r>
        <w:rPr>
          <w:i/>
          <w:szCs w:val="22"/>
        </w:rPr>
        <w:t>Nedažni:</w:t>
      </w:r>
      <w:r>
        <w:rPr>
          <w:szCs w:val="22"/>
        </w:rPr>
        <w:t xml:space="preserve"> vėmimas,</w:t>
      </w:r>
      <w:r w:rsidRPr="00C3071C">
        <w:rPr>
          <w:szCs w:val="22"/>
        </w:rPr>
        <w:t xml:space="preserve"> </w:t>
      </w:r>
      <w:r>
        <w:rPr>
          <w:szCs w:val="22"/>
        </w:rPr>
        <w:t>viduriavimas.</w:t>
      </w:r>
    </w:p>
    <w:p w14:paraId="5A4AC3E1" w14:textId="77777777" w:rsidR="00BD779E" w:rsidRPr="00C3071C" w:rsidRDefault="00BD779E" w:rsidP="00BD779E">
      <w:pPr>
        <w:rPr>
          <w:szCs w:val="22"/>
        </w:rPr>
      </w:pPr>
      <w:r>
        <w:rPr>
          <w:i/>
          <w:szCs w:val="22"/>
        </w:rPr>
        <w:t>Labai reti:</w:t>
      </w:r>
      <w:r>
        <w:rPr>
          <w:szCs w:val="22"/>
        </w:rPr>
        <w:t xml:space="preserve"> </w:t>
      </w:r>
      <w:proofErr w:type="spellStart"/>
      <w:r>
        <w:rPr>
          <w:szCs w:val="22"/>
        </w:rPr>
        <w:t>pseudomembraninis</w:t>
      </w:r>
      <w:proofErr w:type="spellEnd"/>
      <w:r>
        <w:rPr>
          <w:szCs w:val="22"/>
        </w:rPr>
        <w:t xml:space="preserve"> kolitas.</w:t>
      </w:r>
    </w:p>
    <w:p w14:paraId="01497552" w14:textId="77777777" w:rsidR="00BD779E" w:rsidRDefault="00BD779E" w:rsidP="00BD779E">
      <w:pPr>
        <w:rPr>
          <w:szCs w:val="22"/>
        </w:rPr>
      </w:pPr>
    </w:p>
    <w:p w14:paraId="7A267173" w14:textId="77777777" w:rsidR="00BD779E" w:rsidRPr="00BD1D71" w:rsidRDefault="00BD779E" w:rsidP="00BD779E">
      <w:pPr>
        <w:pStyle w:val="Pavadinimas"/>
        <w:jc w:val="left"/>
        <w:rPr>
          <w:b w:val="0"/>
          <w:szCs w:val="22"/>
          <w:u w:val="single"/>
        </w:rPr>
      </w:pPr>
      <w:r w:rsidRPr="00BD1D71">
        <w:rPr>
          <w:b w:val="0"/>
          <w:caps w:val="0"/>
          <w:sz w:val="24"/>
          <w:u w:val="single"/>
        </w:rPr>
        <w:t>Kepenų, tulžies pūslės ir latakų sutrikimai</w:t>
      </w:r>
    </w:p>
    <w:p w14:paraId="2FDB3E7E" w14:textId="77777777" w:rsidR="00BD779E" w:rsidRPr="00E9017F" w:rsidRDefault="00BD779E" w:rsidP="00BD779E">
      <w:pPr>
        <w:pStyle w:val="Pavadinimas"/>
        <w:jc w:val="left"/>
        <w:rPr>
          <w:szCs w:val="20"/>
        </w:rPr>
      </w:pPr>
      <w:r>
        <w:rPr>
          <w:b w:val="0"/>
          <w:i/>
          <w:caps w:val="0"/>
          <w:szCs w:val="20"/>
        </w:rPr>
        <w:t xml:space="preserve">Nedažni: </w:t>
      </w:r>
      <w:r>
        <w:rPr>
          <w:b w:val="0"/>
          <w:caps w:val="0"/>
          <w:szCs w:val="20"/>
        </w:rPr>
        <w:t>hepatitas, gelta.</w:t>
      </w:r>
    </w:p>
    <w:p w14:paraId="08F93494" w14:textId="77777777" w:rsidR="00BD779E" w:rsidRDefault="00BD779E" w:rsidP="00BD779E">
      <w:pPr>
        <w:rPr>
          <w:szCs w:val="22"/>
        </w:rPr>
      </w:pPr>
    </w:p>
    <w:p w14:paraId="5B62CC35" w14:textId="77777777" w:rsidR="00BD779E" w:rsidRPr="0028227C" w:rsidRDefault="00BD779E" w:rsidP="00BD779E">
      <w:pPr>
        <w:rPr>
          <w:szCs w:val="22"/>
          <w:u w:val="single"/>
        </w:rPr>
      </w:pPr>
      <w:r w:rsidRPr="0028227C">
        <w:rPr>
          <w:szCs w:val="22"/>
          <w:u w:val="single"/>
        </w:rPr>
        <w:t>Odos ir poodinio audinio sutrikimai</w:t>
      </w:r>
    </w:p>
    <w:p w14:paraId="7841012A" w14:textId="77777777" w:rsidR="00BD779E" w:rsidRDefault="00BD779E" w:rsidP="00BD779E">
      <w:pPr>
        <w:rPr>
          <w:szCs w:val="22"/>
        </w:rPr>
      </w:pPr>
      <w:r>
        <w:rPr>
          <w:i/>
          <w:szCs w:val="22"/>
        </w:rPr>
        <w:t xml:space="preserve">Dažni: </w:t>
      </w:r>
      <w:r>
        <w:rPr>
          <w:szCs w:val="22"/>
        </w:rPr>
        <w:t>odos paraudimas, niežulys, kartais bėrimas.</w:t>
      </w:r>
    </w:p>
    <w:p w14:paraId="70D6A862" w14:textId="77777777" w:rsidR="00BD779E" w:rsidRDefault="00BD779E" w:rsidP="00BD779E">
      <w:pPr>
        <w:rPr>
          <w:szCs w:val="22"/>
        </w:rPr>
      </w:pPr>
      <w:r>
        <w:rPr>
          <w:i/>
          <w:szCs w:val="22"/>
        </w:rPr>
        <w:t>Labai reti:</w:t>
      </w:r>
      <w:r>
        <w:rPr>
          <w:szCs w:val="22"/>
        </w:rPr>
        <w:t xml:space="preserve"> </w:t>
      </w:r>
      <w:proofErr w:type="spellStart"/>
      <w:r>
        <w:rPr>
          <w:szCs w:val="22"/>
        </w:rPr>
        <w:t>urtikarija</w:t>
      </w:r>
      <w:proofErr w:type="spellEnd"/>
      <w:r>
        <w:rPr>
          <w:szCs w:val="22"/>
        </w:rPr>
        <w:t xml:space="preserve">, burnos ertmės ir liežuvio </w:t>
      </w:r>
      <w:proofErr w:type="spellStart"/>
      <w:r>
        <w:rPr>
          <w:szCs w:val="22"/>
        </w:rPr>
        <w:t>herpetinis</w:t>
      </w:r>
      <w:proofErr w:type="spellEnd"/>
      <w:r>
        <w:rPr>
          <w:szCs w:val="22"/>
        </w:rPr>
        <w:t xml:space="preserve"> uždegimas, </w:t>
      </w:r>
      <w:proofErr w:type="spellStart"/>
      <w:r>
        <w:rPr>
          <w:szCs w:val="22"/>
        </w:rPr>
        <w:t>angioneurozinė</w:t>
      </w:r>
      <w:proofErr w:type="spellEnd"/>
      <w:r>
        <w:rPr>
          <w:szCs w:val="22"/>
        </w:rPr>
        <w:t xml:space="preserve"> edema, </w:t>
      </w:r>
      <w:proofErr w:type="spellStart"/>
      <w:r>
        <w:rPr>
          <w:szCs w:val="22"/>
        </w:rPr>
        <w:t>eksfoliacinis</w:t>
      </w:r>
      <w:proofErr w:type="spellEnd"/>
      <w:r>
        <w:rPr>
          <w:szCs w:val="22"/>
        </w:rPr>
        <w:t xml:space="preserve"> dermatitas, </w:t>
      </w:r>
      <w:proofErr w:type="spellStart"/>
      <w:r w:rsidRPr="00D24F3C">
        <w:rPr>
          <w:i/>
          <w:szCs w:val="22"/>
        </w:rPr>
        <w:t>Lyell</w:t>
      </w:r>
      <w:proofErr w:type="spellEnd"/>
      <w:r>
        <w:rPr>
          <w:szCs w:val="22"/>
        </w:rPr>
        <w:t xml:space="preserve"> sindromas.</w:t>
      </w:r>
    </w:p>
    <w:p w14:paraId="7606A8D1" w14:textId="77777777" w:rsidR="00BD779E" w:rsidRDefault="00BD779E" w:rsidP="00BD779E">
      <w:pPr>
        <w:rPr>
          <w:szCs w:val="22"/>
        </w:rPr>
      </w:pPr>
    </w:p>
    <w:p w14:paraId="78874572" w14:textId="77777777" w:rsidR="00BD779E" w:rsidRPr="0028227C" w:rsidRDefault="00BD779E" w:rsidP="00BD779E">
      <w:pPr>
        <w:rPr>
          <w:szCs w:val="22"/>
          <w:u w:val="single"/>
        </w:rPr>
      </w:pPr>
      <w:r w:rsidRPr="0028227C">
        <w:rPr>
          <w:szCs w:val="22"/>
          <w:u w:val="single"/>
        </w:rPr>
        <w:t>Skeleto, raumenų ir jungiamojo audinio sutrikimai</w:t>
      </w:r>
    </w:p>
    <w:p w14:paraId="7880196D" w14:textId="77777777" w:rsidR="00BD779E" w:rsidRDefault="00BD779E" w:rsidP="00BD779E">
      <w:pPr>
        <w:rPr>
          <w:szCs w:val="22"/>
        </w:rPr>
      </w:pPr>
      <w:r>
        <w:rPr>
          <w:i/>
          <w:szCs w:val="22"/>
        </w:rPr>
        <w:t xml:space="preserve">Labai reti: </w:t>
      </w:r>
      <w:r>
        <w:rPr>
          <w:szCs w:val="22"/>
        </w:rPr>
        <w:t>r</w:t>
      </w:r>
      <w:r w:rsidRPr="000A199F">
        <w:rPr>
          <w:szCs w:val="22"/>
        </w:rPr>
        <w:t>aumenų</w:t>
      </w:r>
      <w:r>
        <w:rPr>
          <w:szCs w:val="22"/>
        </w:rPr>
        <w:t xml:space="preserve"> silpnumas, </w:t>
      </w:r>
      <w:proofErr w:type="spellStart"/>
      <w:r>
        <w:rPr>
          <w:szCs w:val="22"/>
        </w:rPr>
        <w:t>miopatija</w:t>
      </w:r>
      <w:proofErr w:type="spellEnd"/>
      <w:r>
        <w:rPr>
          <w:szCs w:val="22"/>
        </w:rPr>
        <w:t>.</w:t>
      </w:r>
    </w:p>
    <w:p w14:paraId="655C63E8" w14:textId="77777777" w:rsidR="00BD779E" w:rsidRDefault="00BD779E" w:rsidP="00BD779E">
      <w:pPr>
        <w:rPr>
          <w:szCs w:val="22"/>
        </w:rPr>
      </w:pPr>
    </w:p>
    <w:p w14:paraId="2471981F" w14:textId="77777777" w:rsidR="00BD779E" w:rsidRPr="00BD1D71" w:rsidRDefault="00BD779E" w:rsidP="00BD779E">
      <w:pPr>
        <w:rPr>
          <w:szCs w:val="22"/>
          <w:u w:val="single"/>
        </w:rPr>
      </w:pPr>
      <w:r w:rsidRPr="00BD1D71">
        <w:rPr>
          <w:szCs w:val="22"/>
          <w:u w:val="single"/>
        </w:rPr>
        <w:t>Inkstų ir šlapimo takų sutrikimai</w:t>
      </w:r>
    </w:p>
    <w:p w14:paraId="34E592C3" w14:textId="77777777" w:rsidR="00BD779E" w:rsidRDefault="00BD779E" w:rsidP="00BD779E">
      <w:pPr>
        <w:rPr>
          <w:szCs w:val="22"/>
        </w:rPr>
      </w:pPr>
      <w:r>
        <w:rPr>
          <w:i/>
          <w:szCs w:val="22"/>
        </w:rPr>
        <w:t>Labai reti:</w:t>
      </w:r>
      <w:r>
        <w:rPr>
          <w:szCs w:val="22"/>
        </w:rPr>
        <w:t xml:space="preserve"> </w:t>
      </w:r>
      <w:proofErr w:type="spellStart"/>
      <w:r>
        <w:rPr>
          <w:szCs w:val="22"/>
        </w:rPr>
        <w:t>hemoglobinurija</w:t>
      </w:r>
      <w:proofErr w:type="spellEnd"/>
      <w:r>
        <w:rPr>
          <w:szCs w:val="22"/>
        </w:rPr>
        <w:t xml:space="preserve">, </w:t>
      </w:r>
      <w:proofErr w:type="spellStart"/>
      <w:r>
        <w:rPr>
          <w:szCs w:val="22"/>
        </w:rPr>
        <w:t>hematurija</w:t>
      </w:r>
      <w:proofErr w:type="spellEnd"/>
      <w:r>
        <w:rPr>
          <w:szCs w:val="22"/>
        </w:rPr>
        <w:t xml:space="preserve">, </w:t>
      </w:r>
      <w:proofErr w:type="spellStart"/>
      <w:r>
        <w:rPr>
          <w:szCs w:val="22"/>
        </w:rPr>
        <w:t>intersticinis</w:t>
      </w:r>
      <w:proofErr w:type="spellEnd"/>
      <w:r>
        <w:rPr>
          <w:szCs w:val="22"/>
        </w:rPr>
        <w:t xml:space="preserve"> nefritas, inkstų funkcijos nepakankamumas, atsiranda dažniausiai pacientams, gydomiems su pertraukomis. Šitie simptomai išnyksta nutraukus vaisto vartojimą ir pritaikius atitinkamą gydymą.</w:t>
      </w:r>
    </w:p>
    <w:p w14:paraId="663C10D7" w14:textId="77777777" w:rsidR="00BD779E" w:rsidRDefault="00BD779E" w:rsidP="00BD779E">
      <w:pPr>
        <w:rPr>
          <w:szCs w:val="22"/>
        </w:rPr>
      </w:pPr>
    </w:p>
    <w:p w14:paraId="295EE551" w14:textId="77777777" w:rsidR="00BD779E" w:rsidRPr="0028227C" w:rsidRDefault="00BD779E" w:rsidP="00BD779E">
      <w:pPr>
        <w:rPr>
          <w:szCs w:val="22"/>
          <w:u w:val="single"/>
        </w:rPr>
      </w:pPr>
      <w:r w:rsidRPr="0028227C">
        <w:rPr>
          <w:szCs w:val="22"/>
          <w:u w:val="single"/>
        </w:rPr>
        <w:t>Bendrieji sutrikimai ir vartojimo vietos pažeidimai</w:t>
      </w:r>
    </w:p>
    <w:p w14:paraId="13A52BAB" w14:textId="485C8C90" w:rsidR="00994E82" w:rsidRPr="00994E82" w:rsidRDefault="00994E82" w:rsidP="00994E82">
      <w:pPr>
        <w:rPr>
          <w:iCs/>
          <w:szCs w:val="22"/>
        </w:rPr>
      </w:pPr>
      <w:r>
        <w:rPr>
          <w:i/>
          <w:szCs w:val="22"/>
        </w:rPr>
        <w:t>Dažn</w:t>
      </w:r>
      <w:r w:rsidR="0058606F">
        <w:rPr>
          <w:i/>
          <w:szCs w:val="22"/>
        </w:rPr>
        <w:t>i</w:t>
      </w:r>
      <w:r>
        <w:rPr>
          <w:i/>
          <w:szCs w:val="22"/>
        </w:rPr>
        <w:t xml:space="preserve">: </w:t>
      </w:r>
      <w:r w:rsidRPr="00994E82">
        <w:rPr>
          <w:iCs/>
          <w:szCs w:val="22"/>
        </w:rPr>
        <w:t xml:space="preserve">Paradoksali reakcija į vaistinį preparatą (tuberkuliozės simptomų, apžiūros ir radiologiniais tyrimais nustatomų požymių atsinaujinimas arba naujų simptomų ir požymių atsiradimas pacientams, kuriems anksčiau buvo nustatytas būklės pagerėjimas taikant gydymą atitinkamais vaistiniais preparatais nuo tuberkuliozės, vadinamas paradoksalia reakcija į vaistinį preparatą; paprastai ji diagnozuojama atmetus gydymo nurodymų nesilaikymo, atsparumo vaistiniams preparatams, šalutinio vaistinių preparatų nuo tuberkuliozės poveikio ir antrinių bakterinių / grybelinių infekcijų galimybę)*. </w:t>
      </w:r>
    </w:p>
    <w:p w14:paraId="671A95AB" w14:textId="42890BFF" w:rsidR="00994E82" w:rsidRPr="0000398C" w:rsidRDefault="00994E82" w:rsidP="00994E82">
      <w:pPr>
        <w:rPr>
          <w:iCs/>
          <w:sz w:val="20"/>
          <w:szCs w:val="20"/>
        </w:rPr>
      </w:pPr>
      <w:r w:rsidRPr="0000398C">
        <w:rPr>
          <w:iCs/>
          <w:sz w:val="20"/>
          <w:szCs w:val="20"/>
        </w:rPr>
        <w:t>* Paradoksalios reakcijos į vaistinį preparatą atvejų dažnis: nustatytas mažesnis atvejų dažnis siekia 9,2 proc. (53 iš 573) (2007 m. spalio mėn.–2010 m. kovo mėn. duomenys), o didesnis – 25 proc. (19 iš 76) (2000–2010 m. duomenys).</w:t>
      </w:r>
    </w:p>
    <w:p w14:paraId="38902CC4" w14:textId="56571DAF" w:rsidR="00BD779E" w:rsidRDefault="00BD779E" w:rsidP="00BD779E">
      <w:pPr>
        <w:rPr>
          <w:szCs w:val="22"/>
        </w:rPr>
      </w:pPr>
      <w:r>
        <w:rPr>
          <w:i/>
          <w:szCs w:val="22"/>
        </w:rPr>
        <w:t xml:space="preserve">Dažnis nežinomas: </w:t>
      </w:r>
      <w:r w:rsidRPr="000A199F">
        <w:rPr>
          <w:szCs w:val="22"/>
        </w:rPr>
        <w:t>seilės,</w:t>
      </w:r>
      <w:r>
        <w:rPr>
          <w:szCs w:val="22"/>
        </w:rPr>
        <w:t xml:space="preserve"> šlapimas, ašaros, prakaitas, išmatos gali nusidažyti oranžine spalva.</w:t>
      </w:r>
    </w:p>
    <w:p w14:paraId="390B452D" w14:textId="77777777" w:rsidR="00050202" w:rsidRPr="00537188" w:rsidRDefault="00050202" w:rsidP="00537188">
      <w:pPr>
        <w:tabs>
          <w:tab w:val="left" w:pos="567"/>
        </w:tabs>
        <w:suppressAutoHyphens w:val="0"/>
        <w:autoSpaceDE w:val="0"/>
        <w:autoSpaceDN w:val="0"/>
        <w:adjustRightInd w:val="0"/>
        <w:spacing w:line="260" w:lineRule="exact"/>
        <w:jc w:val="both"/>
        <w:rPr>
          <w:u w:val="single"/>
        </w:rPr>
      </w:pPr>
    </w:p>
    <w:p w14:paraId="6E05276A" w14:textId="39DB9C63" w:rsidR="00050202" w:rsidRPr="00050202" w:rsidRDefault="00050202" w:rsidP="00537188">
      <w:pPr>
        <w:tabs>
          <w:tab w:val="left" w:pos="567"/>
        </w:tabs>
        <w:suppressAutoHyphens w:val="0"/>
        <w:autoSpaceDE w:val="0"/>
        <w:autoSpaceDN w:val="0"/>
        <w:adjustRightInd w:val="0"/>
        <w:spacing w:line="260" w:lineRule="exact"/>
        <w:jc w:val="both"/>
        <w:rPr>
          <w:snapToGrid w:val="0"/>
          <w:u w:val="single"/>
          <w:lang w:eastAsia="en-US"/>
        </w:rPr>
      </w:pPr>
      <w:r w:rsidRPr="00050202">
        <w:rPr>
          <w:noProof/>
          <w:snapToGrid w:val="0"/>
          <w:u w:val="single"/>
          <w:lang w:eastAsia="en-US"/>
        </w:rPr>
        <w:t>Pranešimas apie įtariamas nepageidaujamas reakcijas</w:t>
      </w:r>
    </w:p>
    <w:p w14:paraId="2B0B7FD5" w14:textId="08068BB9" w:rsidR="00BD779E" w:rsidRDefault="00F666EF" w:rsidP="00BD779E">
      <w:pPr>
        <w:rPr>
          <w:noProof/>
        </w:rPr>
      </w:pPr>
      <w:r w:rsidRPr="00050202">
        <w:rPr>
          <w:noProof/>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7" w:history="1">
        <w:r w:rsidRPr="00050202">
          <w:rPr>
            <w:rStyle w:val="Hipersaitas"/>
            <w:noProof/>
            <w:u w:val="none"/>
          </w:rPr>
          <w:t>https://vapris.vvkt.lt/vvkt-web/public/nrvSpecialist</w:t>
        </w:r>
      </w:hyperlink>
      <w:r w:rsidRPr="00050202">
        <w:rPr>
          <w:noProof/>
        </w:rPr>
        <w:t xml:space="preserve"> arba užpildę Sveikatos priežiūros ar farmacijos specialisto pranešimo apie įtariamą nepageidaujamą reakciją (ĮNR) formą, kuri skelbiama </w:t>
      </w:r>
      <w:hyperlink r:id="rId8" w:history="1">
        <w:r w:rsidRPr="00050202">
          <w:rPr>
            <w:rStyle w:val="Hipersaitas"/>
            <w:noProof/>
            <w:u w:val="none"/>
          </w:rPr>
          <w:t>https://www.vvkt.lt/index.php?1399030386</w:t>
        </w:r>
      </w:hyperlink>
      <w:r w:rsidRPr="00050202">
        <w:rPr>
          <w:noProof/>
        </w:rPr>
        <w:t xml:space="preserve">, ir atsiųsti elektroniniu paštu (adresu </w:t>
      </w:r>
      <w:hyperlink r:id="rId9" w:history="1">
        <w:r w:rsidRPr="00E149F3">
          <w:rPr>
            <w:rStyle w:val="Hipersaitas"/>
            <w:u w:val="none"/>
          </w:rPr>
          <w:t>NepageidaujamaR@vvkt.lt</w:t>
        </w:r>
      </w:hyperlink>
      <w:r w:rsidRPr="00050202">
        <w:rPr>
          <w:noProof/>
        </w:rPr>
        <w:t>).</w:t>
      </w:r>
    </w:p>
    <w:p w14:paraId="7333C9CB" w14:textId="77777777" w:rsidR="00BD779E" w:rsidRDefault="00BD779E" w:rsidP="00BD779E">
      <w:pPr>
        <w:rPr>
          <w:b/>
          <w:szCs w:val="22"/>
        </w:rPr>
      </w:pPr>
    </w:p>
    <w:p w14:paraId="24D17286" w14:textId="77777777" w:rsidR="00BD779E" w:rsidRDefault="00BD779E" w:rsidP="00BD779E">
      <w:pPr>
        <w:ind w:left="567" w:hanging="567"/>
        <w:rPr>
          <w:b/>
          <w:szCs w:val="22"/>
        </w:rPr>
      </w:pPr>
      <w:r>
        <w:rPr>
          <w:b/>
          <w:szCs w:val="22"/>
        </w:rPr>
        <w:t>4.9</w:t>
      </w:r>
      <w:r>
        <w:rPr>
          <w:b/>
          <w:szCs w:val="22"/>
        </w:rPr>
        <w:tab/>
        <w:t>Perdozavimas</w:t>
      </w:r>
    </w:p>
    <w:p w14:paraId="1223493D" w14:textId="77777777" w:rsidR="00BD779E" w:rsidRDefault="00BD779E" w:rsidP="00BD779E">
      <w:pPr>
        <w:ind w:left="567" w:hanging="567"/>
        <w:rPr>
          <w:szCs w:val="22"/>
        </w:rPr>
      </w:pPr>
    </w:p>
    <w:p w14:paraId="6EBD525E" w14:textId="77777777" w:rsidR="00BD779E" w:rsidRDefault="00BD779E" w:rsidP="00BD779E">
      <w:pPr>
        <w:ind w:right="-57"/>
        <w:rPr>
          <w:szCs w:val="22"/>
        </w:rPr>
      </w:pPr>
      <w:r>
        <w:rPr>
          <w:szCs w:val="22"/>
        </w:rPr>
        <w:lastRenderedPageBreak/>
        <w:t xml:space="preserve">Greitai po </w:t>
      </w:r>
      <w:proofErr w:type="spellStart"/>
      <w:r>
        <w:rPr>
          <w:szCs w:val="22"/>
        </w:rPr>
        <w:t>rifampicino</w:t>
      </w:r>
      <w:proofErr w:type="spellEnd"/>
      <w:r>
        <w:rPr>
          <w:szCs w:val="22"/>
        </w:rPr>
        <w:t xml:space="preserve"> perdozavimo gali pasireikšti pykinimas, vėmimas, gelta, koma (ūminio kepenų funkcijos nepakankamumo atveju). Apsinuodijus </w:t>
      </w:r>
      <w:proofErr w:type="spellStart"/>
      <w:r>
        <w:rPr>
          <w:szCs w:val="22"/>
        </w:rPr>
        <w:t>rifampicinu</w:t>
      </w:r>
      <w:proofErr w:type="spellEnd"/>
      <w:r>
        <w:rPr>
          <w:szCs w:val="22"/>
        </w:rPr>
        <w:t>, būtina kaip galima greičiau pašalinti iš organizmo dar neabsorbuotą vaistinį preparatą arba sumažinti jo absorbciją iš virškinimo trakto (išprovokuoti vėmimą, skrandžio plovimas, duoti aktyvintosios anglies – jei pacientas sąmoningas).</w:t>
      </w:r>
    </w:p>
    <w:p w14:paraId="700DDC9A" w14:textId="77777777" w:rsidR="00BD779E" w:rsidRDefault="00BD779E" w:rsidP="00BD779E">
      <w:pPr>
        <w:ind w:right="-57"/>
        <w:rPr>
          <w:szCs w:val="22"/>
        </w:rPr>
      </w:pPr>
      <w:r>
        <w:rPr>
          <w:szCs w:val="22"/>
        </w:rPr>
        <w:t>Apsinuodijimo metu reikia stebėti ir palaikyti pagrindines gyvybines funkcijas.</w:t>
      </w:r>
    </w:p>
    <w:p w14:paraId="5ED4F4E8" w14:textId="77777777" w:rsidR="00BD779E" w:rsidRDefault="00BD779E" w:rsidP="00BD779E">
      <w:pPr>
        <w:ind w:right="-57"/>
        <w:rPr>
          <w:szCs w:val="22"/>
        </w:rPr>
      </w:pPr>
      <w:proofErr w:type="spellStart"/>
      <w:r>
        <w:rPr>
          <w:szCs w:val="22"/>
        </w:rPr>
        <w:t>Rifampicinas</w:t>
      </w:r>
      <w:proofErr w:type="spellEnd"/>
      <w:r>
        <w:rPr>
          <w:szCs w:val="22"/>
        </w:rPr>
        <w:t xml:space="preserve"> iš organizmo gali būti pašalintas ir hemodializės metu.</w:t>
      </w:r>
    </w:p>
    <w:p w14:paraId="2AC456F4" w14:textId="77777777" w:rsidR="00BD779E" w:rsidRDefault="00BD779E" w:rsidP="00BD779E">
      <w:pPr>
        <w:ind w:left="567" w:hanging="567"/>
        <w:rPr>
          <w:szCs w:val="22"/>
        </w:rPr>
      </w:pPr>
    </w:p>
    <w:p w14:paraId="49488CFB" w14:textId="77777777" w:rsidR="00BD779E" w:rsidRDefault="00BD779E" w:rsidP="00BD779E">
      <w:pPr>
        <w:ind w:left="567" w:hanging="567"/>
        <w:rPr>
          <w:szCs w:val="22"/>
        </w:rPr>
      </w:pPr>
    </w:p>
    <w:p w14:paraId="7F5557D1" w14:textId="77777777" w:rsidR="00BD779E" w:rsidRDefault="00BD779E" w:rsidP="00BD779E">
      <w:pPr>
        <w:ind w:left="567" w:hanging="567"/>
        <w:rPr>
          <w:b/>
          <w:caps/>
          <w:szCs w:val="22"/>
        </w:rPr>
      </w:pPr>
      <w:r>
        <w:rPr>
          <w:b/>
          <w:caps/>
          <w:szCs w:val="22"/>
        </w:rPr>
        <w:t>5.</w:t>
      </w:r>
      <w:r>
        <w:rPr>
          <w:b/>
          <w:caps/>
          <w:szCs w:val="22"/>
        </w:rPr>
        <w:tab/>
      </w:r>
      <w:r>
        <w:rPr>
          <w:b/>
          <w:szCs w:val="22"/>
        </w:rPr>
        <w:t xml:space="preserve">FARMAKOLOGINĖS </w:t>
      </w:r>
      <w:r>
        <w:rPr>
          <w:b/>
          <w:caps/>
          <w:szCs w:val="22"/>
        </w:rPr>
        <w:t>savybės</w:t>
      </w:r>
    </w:p>
    <w:p w14:paraId="0816D694" w14:textId="77777777" w:rsidR="00BD779E" w:rsidRDefault="00BD779E" w:rsidP="00BD779E">
      <w:pPr>
        <w:ind w:left="567" w:hanging="567"/>
        <w:rPr>
          <w:szCs w:val="22"/>
        </w:rPr>
      </w:pPr>
    </w:p>
    <w:p w14:paraId="6F32A3BC" w14:textId="77777777" w:rsidR="00BD779E" w:rsidRDefault="00BD779E" w:rsidP="00BD779E">
      <w:pPr>
        <w:ind w:left="567" w:hanging="567"/>
        <w:rPr>
          <w:b/>
          <w:szCs w:val="22"/>
        </w:rPr>
      </w:pPr>
      <w:r>
        <w:rPr>
          <w:b/>
          <w:szCs w:val="22"/>
        </w:rPr>
        <w:t>5.1</w:t>
      </w:r>
      <w:r>
        <w:rPr>
          <w:b/>
          <w:szCs w:val="22"/>
        </w:rPr>
        <w:tab/>
      </w:r>
      <w:proofErr w:type="spellStart"/>
      <w:r>
        <w:rPr>
          <w:b/>
          <w:szCs w:val="22"/>
        </w:rPr>
        <w:t>Farmakodinaminės</w:t>
      </w:r>
      <w:proofErr w:type="spellEnd"/>
      <w:r>
        <w:rPr>
          <w:b/>
          <w:szCs w:val="22"/>
        </w:rPr>
        <w:t xml:space="preserve"> savybės</w:t>
      </w:r>
    </w:p>
    <w:p w14:paraId="04C05771" w14:textId="77777777" w:rsidR="00BD779E" w:rsidRDefault="00BD779E" w:rsidP="00BD779E">
      <w:pPr>
        <w:ind w:left="567" w:hanging="567"/>
        <w:rPr>
          <w:szCs w:val="22"/>
        </w:rPr>
      </w:pPr>
    </w:p>
    <w:p w14:paraId="61E72C24" w14:textId="77777777" w:rsidR="00BD779E" w:rsidRDefault="00BD779E" w:rsidP="00BD779E">
      <w:pPr>
        <w:rPr>
          <w:bCs/>
          <w:szCs w:val="22"/>
        </w:rPr>
      </w:pPr>
      <w:proofErr w:type="spellStart"/>
      <w:r w:rsidRPr="0028227C">
        <w:rPr>
          <w:szCs w:val="22"/>
        </w:rPr>
        <w:t>Farmakoterapinė</w:t>
      </w:r>
      <w:proofErr w:type="spellEnd"/>
      <w:r w:rsidRPr="0028227C">
        <w:rPr>
          <w:szCs w:val="22"/>
        </w:rPr>
        <w:t xml:space="preserve"> grupė:</w:t>
      </w:r>
      <w:r>
        <w:rPr>
          <w:szCs w:val="22"/>
        </w:rPr>
        <w:t xml:space="preserve"> vaistas nuo tuberkuliozės, antibiotikas, </w:t>
      </w:r>
      <w:r w:rsidRPr="0028227C">
        <w:rPr>
          <w:szCs w:val="22"/>
        </w:rPr>
        <w:t>ATC kodas:</w:t>
      </w:r>
      <w:r>
        <w:rPr>
          <w:szCs w:val="22"/>
        </w:rPr>
        <w:t xml:space="preserve"> </w:t>
      </w:r>
      <w:r>
        <w:rPr>
          <w:bCs/>
          <w:szCs w:val="22"/>
        </w:rPr>
        <w:t>J04AB02.</w:t>
      </w:r>
    </w:p>
    <w:p w14:paraId="7C9553B7" w14:textId="77777777" w:rsidR="00BD779E" w:rsidRDefault="00BD779E" w:rsidP="00BD779E">
      <w:pPr>
        <w:rPr>
          <w:szCs w:val="22"/>
          <w:u w:val="single"/>
        </w:rPr>
      </w:pPr>
    </w:p>
    <w:p w14:paraId="07B9903D" w14:textId="77777777" w:rsidR="00BD779E" w:rsidRDefault="00BD779E" w:rsidP="00BD779E">
      <w:pPr>
        <w:rPr>
          <w:szCs w:val="22"/>
          <w:u w:val="single"/>
        </w:rPr>
      </w:pPr>
      <w:r>
        <w:rPr>
          <w:szCs w:val="22"/>
          <w:u w:val="single"/>
        </w:rPr>
        <w:t>Veikimo mechanizmas</w:t>
      </w:r>
    </w:p>
    <w:p w14:paraId="74DF3844" w14:textId="38BE947E" w:rsidR="00BD779E" w:rsidRDefault="00BD779E" w:rsidP="00BD779E">
      <w:pPr>
        <w:rPr>
          <w:szCs w:val="22"/>
        </w:rPr>
      </w:pPr>
      <w:proofErr w:type="spellStart"/>
      <w:r>
        <w:rPr>
          <w:szCs w:val="22"/>
        </w:rPr>
        <w:t>Rifampicinas</w:t>
      </w:r>
      <w:proofErr w:type="spellEnd"/>
      <w:r>
        <w:rPr>
          <w:szCs w:val="22"/>
        </w:rPr>
        <w:t xml:space="preserve"> priklauso </w:t>
      </w:r>
      <w:proofErr w:type="spellStart"/>
      <w:r>
        <w:rPr>
          <w:szCs w:val="22"/>
        </w:rPr>
        <w:t>ansamicinų</w:t>
      </w:r>
      <w:proofErr w:type="spellEnd"/>
      <w:r>
        <w:rPr>
          <w:szCs w:val="22"/>
        </w:rPr>
        <w:t xml:space="preserve"> antibiotikų grupei. Jis yra pusiau sintetinis </w:t>
      </w:r>
      <w:proofErr w:type="spellStart"/>
      <w:r>
        <w:rPr>
          <w:szCs w:val="22"/>
        </w:rPr>
        <w:t>rifam</w:t>
      </w:r>
      <w:r w:rsidR="00537188">
        <w:rPr>
          <w:szCs w:val="22"/>
        </w:rPr>
        <w:t>p</w:t>
      </w:r>
      <w:r>
        <w:rPr>
          <w:szCs w:val="22"/>
        </w:rPr>
        <w:t>icino</w:t>
      </w:r>
      <w:proofErr w:type="spellEnd"/>
      <w:r>
        <w:rPr>
          <w:szCs w:val="22"/>
        </w:rPr>
        <w:t xml:space="preserve"> B, kurį gamina </w:t>
      </w:r>
      <w:proofErr w:type="spellStart"/>
      <w:r>
        <w:rPr>
          <w:i/>
          <w:szCs w:val="22"/>
        </w:rPr>
        <w:t>Streptomyces</w:t>
      </w:r>
      <w:proofErr w:type="spellEnd"/>
      <w:r>
        <w:rPr>
          <w:i/>
          <w:szCs w:val="22"/>
        </w:rPr>
        <w:t xml:space="preserve"> </w:t>
      </w:r>
      <w:proofErr w:type="spellStart"/>
      <w:r>
        <w:rPr>
          <w:i/>
          <w:szCs w:val="22"/>
        </w:rPr>
        <w:t>mediterranei</w:t>
      </w:r>
      <w:proofErr w:type="spellEnd"/>
      <w:r>
        <w:rPr>
          <w:szCs w:val="22"/>
        </w:rPr>
        <w:t>, darinys</w:t>
      </w:r>
      <w:r>
        <w:rPr>
          <w:i/>
          <w:szCs w:val="22"/>
        </w:rPr>
        <w:t>.</w:t>
      </w:r>
      <w:r>
        <w:rPr>
          <w:szCs w:val="22"/>
        </w:rPr>
        <w:t xml:space="preserve"> </w:t>
      </w:r>
      <w:proofErr w:type="spellStart"/>
      <w:r>
        <w:rPr>
          <w:szCs w:val="22"/>
        </w:rPr>
        <w:t>Rifampicinas</w:t>
      </w:r>
      <w:proofErr w:type="spellEnd"/>
      <w:r>
        <w:rPr>
          <w:szCs w:val="22"/>
        </w:rPr>
        <w:t xml:space="preserve"> pasižymi antibakteriniu poveikiu, nes slopina priklausomą nuo DNR bakterijų RNR polimerazės aktyvumą.</w:t>
      </w:r>
    </w:p>
    <w:p w14:paraId="327E8D2D" w14:textId="77777777" w:rsidR="00BD779E" w:rsidRDefault="00BD779E" w:rsidP="00BD779E">
      <w:pPr>
        <w:rPr>
          <w:szCs w:val="22"/>
        </w:rPr>
      </w:pPr>
    </w:p>
    <w:p w14:paraId="3BFAD695" w14:textId="77777777" w:rsidR="00BD779E" w:rsidRDefault="00BD779E" w:rsidP="00BD779E">
      <w:proofErr w:type="spellStart"/>
      <w:r>
        <w:t>Rifampicino</w:t>
      </w:r>
      <w:proofErr w:type="spellEnd"/>
      <w:r>
        <w:t xml:space="preserve"> MSK (minimalios slopinančios koncentracijos) ribinės reikšmės</w:t>
      </w:r>
    </w:p>
    <w:p w14:paraId="2106E6CD" w14:textId="77777777" w:rsidR="00BD779E" w:rsidRDefault="00BD779E" w:rsidP="00BD779E">
      <w:r>
        <w:t xml:space="preserve">Paruošta remiantis nustatytomis EUCAST klinikinėmis MSK ribinėmis reikšmėmis 2008-06-19 (v </w:t>
      </w:r>
      <w:r>
        <w:rPr>
          <w:lang w:val="sv-SE"/>
        </w:rPr>
        <w:t>2</w:t>
      </w:r>
      <w:r>
        <w:t>.2)</w:t>
      </w:r>
    </w:p>
    <w:p w14:paraId="20D103B1" w14:textId="77777777" w:rsidR="00BD779E" w:rsidRDefault="00BD779E" w:rsidP="00BD779E">
      <w:pPr>
        <w:pStyle w:val="PI-3EMEASMCA"/>
        <w:suppressAutoHyphens/>
        <w:spacing w:line="240" w:lineRule="auto"/>
        <w:rPr>
          <w:i/>
          <w:iCs/>
        </w:rPr>
      </w:pPr>
    </w:p>
    <w:tbl>
      <w:tblPr>
        <w:tblW w:w="0" w:type="auto"/>
        <w:tblInd w:w="70" w:type="dxa"/>
        <w:tblLayout w:type="fixed"/>
        <w:tblCellMar>
          <w:left w:w="70" w:type="dxa"/>
          <w:right w:w="70" w:type="dxa"/>
        </w:tblCellMar>
        <w:tblLook w:val="0000" w:firstRow="0" w:lastRow="0" w:firstColumn="0" w:lastColumn="0" w:noHBand="0" w:noVBand="0"/>
      </w:tblPr>
      <w:tblGrid>
        <w:gridCol w:w="2340"/>
        <w:gridCol w:w="2340"/>
        <w:gridCol w:w="2340"/>
      </w:tblGrid>
      <w:tr w:rsidR="00BD779E" w14:paraId="5191AFB5" w14:textId="77777777" w:rsidTr="006034E5">
        <w:tc>
          <w:tcPr>
            <w:tcW w:w="4680" w:type="dxa"/>
            <w:gridSpan w:val="2"/>
          </w:tcPr>
          <w:p w14:paraId="0D876024" w14:textId="77777777" w:rsidR="00BD779E" w:rsidRDefault="00BD779E" w:rsidP="006034E5">
            <w:pPr>
              <w:snapToGrid w:val="0"/>
              <w:rPr>
                <w:b/>
                <w:bCs/>
                <w:i/>
                <w:iCs/>
              </w:rPr>
            </w:pPr>
            <w:r>
              <w:rPr>
                <w:b/>
                <w:bCs/>
                <w:i/>
                <w:iCs/>
              </w:rPr>
              <w:t>Rūšys</w:t>
            </w:r>
          </w:p>
        </w:tc>
        <w:tc>
          <w:tcPr>
            <w:tcW w:w="2340" w:type="dxa"/>
          </w:tcPr>
          <w:p w14:paraId="1D7FF975" w14:textId="77777777" w:rsidR="00BD779E" w:rsidRDefault="00BD779E" w:rsidP="006034E5">
            <w:pPr>
              <w:pStyle w:val="Antrat7"/>
              <w:snapToGrid w:val="0"/>
              <w:spacing w:line="240" w:lineRule="auto"/>
              <w:rPr>
                <w:i/>
                <w:iCs/>
                <w:sz w:val="22"/>
                <w:lang w:val="lt-LT"/>
              </w:rPr>
            </w:pPr>
            <w:r>
              <w:rPr>
                <w:i/>
                <w:iCs/>
                <w:sz w:val="22"/>
                <w:lang w:val="lt-LT"/>
              </w:rPr>
              <w:t>MSK reikšmės (µg/ml)</w:t>
            </w:r>
          </w:p>
        </w:tc>
      </w:tr>
      <w:tr w:rsidR="00BD779E" w14:paraId="2B19750F" w14:textId="77777777" w:rsidTr="006034E5">
        <w:tc>
          <w:tcPr>
            <w:tcW w:w="4680" w:type="dxa"/>
            <w:gridSpan w:val="2"/>
          </w:tcPr>
          <w:p w14:paraId="5D0E810D" w14:textId="77777777" w:rsidR="00BD779E" w:rsidRDefault="00BD779E" w:rsidP="006034E5">
            <w:pPr>
              <w:snapToGrid w:val="0"/>
              <w:rPr>
                <w:i/>
                <w:iCs/>
              </w:rPr>
            </w:pPr>
            <w:proofErr w:type="spellStart"/>
            <w:r>
              <w:rPr>
                <w:i/>
                <w:iCs/>
              </w:rPr>
              <w:t>Staphylococcus</w:t>
            </w:r>
            <w:proofErr w:type="spellEnd"/>
            <w:r>
              <w:rPr>
                <w:i/>
                <w:iCs/>
              </w:rPr>
              <w:t xml:space="preserve"> </w:t>
            </w:r>
            <w:proofErr w:type="spellStart"/>
            <w:r>
              <w:rPr>
                <w:i/>
                <w:iCs/>
              </w:rPr>
              <w:t>aureus</w:t>
            </w:r>
            <w:proofErr w:type="spellEnd"/>
          </w:p>
        </w:tc>
        <w:tc>
          <w:tcPr>
            <w:tcW w:w="2340" w:type="dxa"/>
          </w:tcPr>
          <w:p w14:paraId="1079C8CF" w14:textId="77777777" w:rsidR="00BD779E" w:rsidRDefault="00BD779E" w:rsidP="006034E5">
            <w:pPr>
              <w:snapToGrid w:val="0"/>
            </w:pPr>
            <w:r>
              <w:t>0,06 / 0,5</w:t>
            </w:r>
          </w:p>
        </w:tc>
      </w:tr>
      <w:tr w:rsidR="00BD779E" w14:paraId="4CDF7E22" w14:textId="77777777" w:rsidTr="006034E5">
        <w:tc>
          <w:tcPr>
            <w:tcW w:w="4680" w:type="dxa"/>
            <w:gridSpan w:val="2"/>
          </w:tcPr>
          <w:p w14:paraId="0AAC7B59" w14:textId="77777777" w:rsidR="00BD779E" w:rsidRDefault="00BD779E" w:rsidP="006034E5">
            <w:pPr>
              <w:snapToGrid w:val="0"/>
              <w:rPr>
                <w:i/>
                <w:iCs/>
              </w:rPr>
            </w:pPr>
            <w:proofErr w:type="spellStart"/>
            <w:r>
              <w:rPr>
                <w:i/>
                <w:iCs/>
              </w:rPr>
              <w:t>Staphylococcus</w:t>
            </w:r>
            <w:proofErr w:type="spellEnd"/>
            <w:r>
              <w:rPr>
                <w:i/>
                <w:iCs/>
              </w:rPr>
              <w:t xml:space="preserve"> </w:t>
            </w:r>
            <w:proofErr w:type="spellStart"/>
            <w:r>
              <w:rPr>
                <w:i/>
                <w:iCs/>
              </w:rPr>
              <w:t>epidermidis</w:t>
            </w:r>
            <w:proofErr w:type="spellEnd"/>
          </w:p>
        </w:tc>
        <w:tc>
          <w:tcPr>
            <w:tcW w:w="2340" w:type="dxa"/>
          </w:tcPr>
          <w:p w14:paraId="1604AFF8" w14:textId="77777777" w:rsidR="00BD779E" w:rsidRDefault="00BD779E" w:rsidP="006034E5">
            <w:pPr>
              <w:snapToGrid w:val="0"/>
            </w:pPr>
            <w:r>
              <w:t>0,06 / 0,5</w:t>
            </w:r>
          </w:p>
        </w:tc>
      </w:tr>
      <w:tr w:rsidR="00BD779E" w:rsidRPr="004C6AC8" w14:paraId="5BC73327" w14:textId="77777777" w:rsidTr="006034E5">
        <w:tc>
          <w:tcPr>
            <w:tcW w:w="4680" w:type="dxa"/>
            <w:gridSpan w:val="2"/>
          </w:tcPr>
          <w:p w14:paraId="34F6AB4E" w14:textId="77777777" w:rsidR="00BD779E" w:rsidRPr="0028227C" w:rsidRDefault="00BD779E" w:rsidP="006034E5">
            <w:pPr>
              <w:pStyle w:val="Antrat6"/>
              <w:snapToGrid w:val="0"/>
              <w:jc w:val="left"/>
              <w:rPr>
                <w:b w:val="0"/>
                <w:bCs w:val="0"/>
                <w:i/>
                <w:iCs/>
                <w:sz w:val="22"/>
                <w:szCs w:val="22"/>
                <w:lang w:val="lt-LT"/>
              </w:rPr>
            </w:pPr>
            <w:proofErr w:type="spellStart"/>
            <w:r w:rsidRPr="0028227C">
              <w:rPr>
                <w:b w:val="0"/>
                <w:bCs w:val="0"/>
                <w:i/>
                <w:iCs/>
                <w:sz w:val="22"/>
                <w:szCs w:val="22"/>
                <w:lang w:val="lt-LT"/>
              </w:rPr>
              <w:t>Streptococcus</w:t>
            </w:r>
            <w:proofErr w:type="spellEnd"/>
            <w:r w:rsidRPr="0028227C">
              <w:rPr>
                <w:b w:val="0"/>
                <w:bCs w:val="0"/>
                <w:i/>
                <w:iCs/>
                <w:sz w:val="22"/>
                <w:szCs w:val="22"/>
                <w:lang w:val="lt-LT"/>
              </w:rPr>
              <w:t xml:space="preserve"> </w:t>
            </w:r>
            <w:proofErr w:type="spellStart"/>
            <w:r w:rsidRPr="0028227C">
              <w:rPr>
                <w:b w:val="0"/>
                <w:bCs w:val="0"/>
                <w:i/>
                <w:iCs/>
                <w:sz w:val="22"/>
                <w:szCs w:val="22"/>
                <w:lang w:val="lt-LT"/>
              </w:rPr>
              <w:t>pneumoniae</w:t>
            </w:r>
            <w:proofErr w:type="spellEnd"/>
          </w:p>
        </w:tc>
        <w:tc>
          <w:tcPr>
            <w:tcW w:w="2340" w:type="dxa"/>
          </w:tcPr>
          <w:p w14:paraId="761697B7" w14:textId="77777777" w:rsidR="00BD779E" w:rsidRPr="004C6AC8" w:rsidRDefault="00BD779E" w:rsidP="006034E5">
            <w:pPr>
              <w:snapToGrid w:val="0"/>
              <w:rPr>
                <w:szCs w:val="22"/>
              </w:rPr>
            </w:pPr>
            <w:r w:rsidRPr="004C6AC8">
              <w:rPr>
                <w:szCs w:val="22"/>
              </w:rPr>
              <w:t>0,06 / 0,5</w:t>
            </w:r>
          </w:p>
        </w:tc>
      </w:tr>
      <w:tr w:rsidR="00BD779E" w14:paraId="00E7EC5B" w14:textId="77777777" w:rsidTr="006034E5">
        <w:tc>
          <w:tcPr>
            <w:tcW w:w="4680" w:type="dxa"/>
            <w:gridSpan w:val="2"/>
          </w:tcPr>
          <w:p w14:paraId="040239C3" w14:textId="77777777" w:rsidR="00BD779E" w:rsidRDefault="00BD779E" w:rsidP="006034E5">
            <w:pPr>
              <w:pStyle w:val="Antrat6"/>
              <w:snapToGrid w:val="0"/>
              <w:jc w:val="left"/>
              <w:rPr>
                <w:b w:val="0"/>
                <w:bCs w:val="0"/>
                <w:i/>
                <w:iCs/>
                <w:sz w:val="16"/>
                <w:szCs w:val="20"/>
                <w:lang w:val="lt-LT"/>
              </w:rPr>
            </w:pPr>
          </w:p>
        </w:tc>
        <w:tc>
          <w:tcPr>
            <w:tcW w:w="2340" w:type="dxa"/>
          </w:tcPr>
          <w:p w14:paraId="646E921A" w14:textId="77777777" w:rsidR="00BD779E" w:rsidRDefault="00BD779E" w:rsidP="006034E5">
            <w:pPr>
              <w:snapToGrid w:val="0"/>
              <w:rPr>
                <w:sz w:val="16"/>
              </w:rPr>
            </w:pPr>
          </w:p>
        </w:tc>
      </w:tr>
      <w:tr w:rsidR="00BD779E" w14:paraId="4AA2DC62" w14:textId="77777777" w:rsidTr="006034E5">
        <w:tblPrEx>
          <w:tblCellMar>
            <w:left w:w="0" w:type="dxa"/>
            <w:right w:w="0" w:type="dxa"/>
          </w:tblCellMar>
        </w:tblPrEx>
        <w:tc>
          <w:tcPr>
            <w:tcW w:w="2340" w:type="dxa"/>
          </w:tcPr>
          <w:p w14:paraId="5C630AAA" w14:textId="77777777" w:rsidR="00BD779E" w:rsidRDefault="00BD779E" w:rsidP="006034E5">
            <w:pPr>
              <w:snapToGrid w:val="0"/>
              <w:rPr>
                <w:i/>
                <w:iCs/>
                <w:u w:val="single"/>
              </w:rPr>
            </w:pPr>
          </w:p>
        </w:tc>
        <w:tc>
          <w:tcPr>
            <w:tcW w:w="4680" w:type="dxa"/>
            <w:gridSpan w:val="2"/>
          </w:tcPr>
          <w:p w14:paraId="5E9D1105" w14:textId="77777777" w:rsidR="00BD779E" w:rsidRDefault="00BD779E" w:rsidP="006034E5">
            <w:pPr>
              <w:snapToGrid w:val="0"/>
              <w:rPr>
                <w:i/>
                <w:iCs/>
              </w:rPr>
            </w:pPr>
          </w:p>
        </w:tc>
      </w:tr>
      <w:tr w:rsidR="00BD779E" w14:paraId="4F7937AF" w14:textId="77777777" w:rsidTr="006034E5">
        <w:tc>
          <w:tcPr>
            <w:tcW w:w="4680" w:type="dxa"/>
            <w:gridSpan w:val="2"/>
          </w:tcPr>
          <w:p w14:paraId="64ED8732" w14:textId="77777777" w:rsidR="00BD779E" w:rsidRDefault="00BD779E" w:rsidP="006034E5">
            <w:pPr>
              <w:snapToGrid w:val="0"/>
              <w:rPr>
                <w:i/>
                <w:iCs/>
              </w:rPr>
            </w:pPr>
            <w:proofErr w:type="spellStart"/>
            <w:r>
              <w:rPr>
                <w:i/>
                <w:iCs/>
              </w:rPr>
              <w:t>Neisseria</w:t>
            </w:r>
            <w:proofErr w:type="spellEnd"/>
            <w:r>
              <w:rPr>
                <w:i/>
                <w:iCs/>
              </w:rPr>
              <w:t xml:space="preserve"> </w:t>
            </w:r>
            <w:proofErr w:type="spellStart"/>
            <w:r>
              <w:rPr>
                <w:i/>
                <w:iCs/>
              </w:rPr>
              <w:t>meningitidis</w:t>
            </w:r>
            <w:proofErr w:type="spellEnd"/>
          </w:p>
        </w:tc>
        <w:tc>
          <w:tcPr>
            <w:tcW w:w="2340" w:type="dxa"/>
          </w:tcPr>
          <w:p w14:paraId="07688313" w14:textId="77777777" w:rsidR="00BD779E" w:rsidRDefault="00BD779E" w:rsidP="006034E5">
            <w:pPr>
              <w:snapToGrid w:val="0"/>
            </w:pPr>
            <w:r>
              <w:t>0,25 / 0,25</w:t>
            </w:r>
          </w:p>
        </w:tc>
      </w:tr>
      <w:tr w:rsidR="00BD779E" w:rsidRPr="004C6AC8" w14:paraId="39EA9B72" w14:textId="77777777" w:rsidTr="006034E5">
        <w:tc>
          <w:tcPr>
            <w:tcW w:w="4680" w:type="dxa"/>
            <w:gridSpan w:val="2"/>
          </w:tcPr>
          <w:p w14:paraId="785A0EDC" w14:textId="77777777" w:rsidR="00BD779E" w:rsidRPr="0028227C" w:rsidRDefault="00BD779E" w:rsidP="006034E5">
            <w:pPr>
              <w:pStyle w:val="Antrat6"/>
              <w:snapToGrid w:val="0"/>
              <w:jc w:val="left"/>
              <w:rPr>
                <w:b w:val="0"/>
                <w:bCs w:val="0"/>
                <w:i/>
                <w:iCs/>
                <w:sz w:val="22"/>
                <w:szCs w:val="22"/>
                <w:lang w:val="lt-LT"/>
              </w:rPr>
            </w:pPr>
            <w:proofErr w:type="spellStart"/>
            <w:r w:rsidRPr="0028227C">
              <w:rPr>
                <w:b w:val="0"/>
                <w:bCs w:val="0"/>
                <w:i/>
                <w:iCs/>
                <w:sz w:val="22"/>
                <w:szCs w:val="22"/>
                <w:lang w:val="lt-LT"/>
              </w:rPr>
              <w:t>Haemophilus</w:t>
            </w:r>
            <w:proofErr w:type="spellEnd"/>
            <w:r w:rsidRPr="0028227C">
              <w:rPr>
                <w:b w:val="0"/>
                <w:bCs w:val="0"/>
                <w:i/>
                <w:iCs/>
                <w:sz w:val="22"/>
                <w:szCs w:val="22"/>
                <w:lang w:val="lt-LT"/>
              </w:rPr>
              <w:t xml:space="preserve"> </w:t>
            </w:r>
            <w:proofErr w:type="spellStart"/>
            <w:r w:rsidRPr="0028227C">
              <w:rPr>
                <w:b w:val="0"/>
                <w:bCs w:val="0"/>
                <w:i/>
                <w:iCs/>
                <w:sz w:val="22"/>
                <w:szCs w:val="22"/>
                <w:lang w:val="lt-LT"/>
              </w:rPr>
              <w:t>influenzae</w:t>
            </w:r>
            <w:proofErr w:type="spellEnd"/>
          </w:p>
        </w:tc>
        <w:tc>
          <w:tcPr>
            <w:tcW w:w="2340" w:type="dxa"/>
          </w:tcPr>
          <w:p w14:paraId="31F90968" w14:textId="77777777" w:rsidR="00BD779E" w:rsidRPr="004C6AC8" w:rsidRDefault="00BD779E" w:rsidP="006034E5">
            <w:pPr>
              <w:snapToGrid w:val="0"/>
              <w:rPr>
                <w:szCs w:val="22"/>
              </w:rPr>
            </w:pPr>
            <w:r w:rsidRPr="004C6AC8">
              <w:rPr>
                <w:szCs w:val="22"/>
              </w:rPr>
              <w:t>0,5 / 0,5</w:t>
            </w:r>
          </w:p>
        </w:tc>
      </w:tr>
      <w:tr w:rsidR="00BD779E" w14:paraId="53C2B6A6" w14:textId="77777777" w:rsidTr="006034E5">
        <w:tblPrEx>
          <w:tblCellMar>
            <w:left w:w="0" w:type="dxa"/>
            <w:right w:w="0" w:type="dxa"/>
          </w:tblCellMar>
        </w:tblPrEx>
        <w:tc>
          <w:tcPr>
            <w:tcW w:w="2340" w:type="dxa"/>
          </w:tcPr>
          <w:p w14:paraId="785A34E2" w14:textId="77777777" w:rsidR="00BD779E" w:rsidRDefault="00BD779E" w:rsidP="006034E5">
            <w:pPr>
              <w:snapToGrid w:val="0"/>
              <w:rPr>
                <w:i/>
                <w:iCs/>
                <w:sz w:val="16"/>
                <w:szCs w:val="20"/>
              </w:rPr>
            </w:pPr>
          </w:p>
        </w:tc>
        <w:tc>
          <w:tcPr>
            <w:tcW w:w="4680" w:type="dxa"/>
            <w:gridSpan w:val="2"/>
          </w:tcPr>
          <w:p w14:paraId="37ABC574" w14:textId="77777777" w:rsidR="00BD779E" w:rsidRDefault="00BD779E" w:rsidP="006034E5">
            <w:pPr>
              <w:snapToGrid w:val="0"/>
            </w:pPr>
          </w:p>
        </w:tc>
      </w:tr>
    </w:tbl>
    <w:p w14:paraId="6FE5F164" w14:textId="77777777" w:rsidR="00BD779E" w:rsidRDefault="00BD779E" w:rsidP="00BD779E"/>
    <w:p w14:paraId="636A8987" w14:textId="77777777" w:rsidR="00BD779E" w:rsidRDefault="00BD779E" w:rsidP="00BD779E">
      <w:r>
        <w:t>Atspariais tapusių mikroorganizmų kiekis, priklausomai nuo geografinės vietos ir laiko, gali skirtis, todėl reikia susipažinti su vietine informacija apie atsparumą, ypač gydant sunkias užkrečiamąsias ligas. Jeigu vietinis mikroorganizmų atsparumas yra toks, kad preparato veiksmingumas nors tik kai kurių užkrečiamųjų ligų atveju yra abejotinas, prireikus galima kreiptis į specialistą patarimo.</w:t>
      </w:r>
    </w:p>
    <w:p w14:paraId="092AF828" w14:textId="77777777" w:rsidR="00BD779E" w:rsidRDefault="00BD779E" w:rsidP="00BD779E">
      <w:pPr>
        <w:rPr>
          <w:b/>
        </w:rPr>
      </w:pPr>
    </w:p>
    <w:p w14:paraId="507ED086" w14:textId="77777777" w:rsidR="00BD779E" w:rsidRPr="0028227C" w:rsidRDefault="00BD779E" w:rsidP="00BD779E">
      <w:pPr>
        <w:rPr>
          <w:u w:val="single"/>
        </w:rPr>
      </w:pPr>
      <w:r w:rsidRPr="0028227C">
        <w:rPr>
          <w:u w:val="single"/>
        </w:rPr>
        <w:t>Antibakterinis poveikis</w:t>
      </w:r>
    </w:p>
    <w:p w14:paraId="2C129526" w14:textId="77777777" w:rsidR="00BD779E" w:rsidRDefault="00BD779E" w:rsidP="00BD779E">
      <w:r>
        <w:t xml:space="preserve">Gydomosiomis dozėmis vartojamas </w:t>
      </w:r>
      <w:proofErr w:type="spellStart"/>
      <w:r>
        <w:t>rifampicinas</w:t>
      </w:r>
      <w:proofErr w:type="spellEnd"/>
      <w:r>
        <w:t xml:space="preserve"> pasižymi baktericidiniu poveikiu ir prieš ląstelės viduje, ir prieš ląstelės išorėje esančius </w:t>
      </w:r>
      <w:proofErr w:type="spellStart"/>
      <w:r w:rsidRPr="00D24F3C">
        <w:rPr>
          <w:i/>
        </w:rPr>
        <w:t>Mycobacterium</w:t>
      </w:r>
      <w:proofErr w:type="spellEnd"/>
      <w:r w:rsidRPr="00D24F3C">
        <w:rPr>
          <w:i/>
        </w:rPr>
        <w:t xml:space="preserve"> </w:t>
      </w:r>
      <w:proofErr w:type="spellStart"/>
      <w:r w:rsidRPr="00D24F3C">
        <w:rPr>
          <w:i/>
        </w:rPr>
        <w:t>tuberculosis</w:t>
      </w:r>
      <w:proofErr w:type="spellEnd"/>
      <w:r>
        <w:t xml:space="preserve"> mikroorganizmus.</w:t>
      </w:r>
    </w:p>
    <w:p w14:paraId="5FF09EEE" w14:textId="77777777" w:rsidR="00BD779E" w:rsidRDefault="00BD779E" w:rsidP="00BD779E"/>
    <w:p w14:paraId="2D0DFF48" w14:textId="18764EE4" w:rsidR="00BD779E" w:rsidRDefault="00BD779E" w:rsidP="00BD779E">
      <w:proofErr w:type="spellStart"/>
      <w:r>
        <w:t>Rifampicinas</w:t>
      </w:r>
      <w:proofErr w:type="spellEnd"/>
      <w:r>
        <w:t xml:space="preserve"> pasižymi baktericidiniu poveikiu lėtai ir vidutiniu greičiu augantiems </w:t>
      </w:r>
      <w:r w:rsidRPr="00D24F3C">
        <w:rPr>
          <w:i/>
        </w:rPr>
        <w:t>M.</w:t>
      </w:r>
      <w:r w:rsidR="00ED5E51">
        <w:rPr>
          <w:i/>
        </w:rPr>
        <w:t xml:space="preserve"> </w:t>
      </w:r>
      <w:proofErr w:type="spellStart"/>
      <w:r w:rsidRPr="00D24F3C">
        <w:rPr>
          <w:i/>
        </w:rPr>
        <w:t>tuberculosis</w:t>
      </w:r>
      <w:proofErr w:type="spellEnd"/>
      <w:r>
        <w:t xml:space="preserve"> mikroorganizmams. Taip pat jis pasižymi reikšmingu poveikiu </w:t>
      </w:r>
      <w:proofErr w:type="spellStart"/>
      <w:r>
        <w:rPr>
          <w:i/>
          <w:iCs/>
        </w:rPr>
        <w:t>Neisseria</w:t>
      </w:r>
      <w:proofErr w:type="spellEnd"/>
      <w:r>
        <w:rPr>
          <w:i/>
          <w:iCs/>
        </w:rPr>
        <w:t xml:space="preserve"> </w:t>
      </w:r>
      <w:proofErr w:type="spellStart"/>
      <w:r>
        <w:rPr>
          <w:i/>
          <w:iCs/>
        </w:rPr>
        <w:t>meningitidis</w:t>
      </w:r>
      <w:proofErr w:type="spellEnd"/>
      <w:r>
        <w:t xml:space="preserve"> padermei.</w:t>
      </w:r>
    </w:p>
    <w:p w14:paraId="0D073970" w14:textId="77777777" w:rsidR="00BD779E" w:rsidRDefault="00BD779E" w:rsidP="00BD779E"/>
    <w:p w14:paraId="69332DB7" w14:textId="77777777" w:rsidR="00BD779E" w:rsidRDefault="00BD779E" w:rsidP="00BD779E">
      <w:pPr>
        <w:ind w:right="-57"/>
      </w:pPr>
      <w:proofErr w:type="spellStart"/>
      <w:r>
        <w:t>Rifampicinas</w:t>
      </w:r>
      <w:proofErr w:type="spellEnd"/>
      <w:r>
        <w:t xml:space="preserve"> pasižymi antibakteriniu poveikiu daugeliui toliau išvardytų mikroorganizmų rūšių, ir </w:t>
      </w:r>
      <w:proofErr w:type="spellStart"/>
      <w:r>
        <w:rPr>
          <w:i/>
        </w:rPr>
        <w:t>in</w:t>
      </w:r>
      <w:proofErr w:type="spellEnd"/>
      <w:r>
        <w:rPr>
          <w:i/>
        </w:rPr>
        <w:t xml:space="preserve"> </w:t>
      </w:r>
      <w:proofErr w:type="spellStart"/>
      <w:r>
        <w:rPr>
          <w:i/>
        </w:rPr>
        <w:t>vitro</w:t>
      </w:r>
      <w:proofErr w:type="spellEnd"/>
      <w:r>
        <w:t>, ir klinikinių infekcijų metu.</w:t>
      </w:r>
    </w:p>
    <w:p w14:paraId="6B6DAFE0" w14:textId="77777777" w:rsidR="00BD779E" w:rsidRDefault="00BD779E" w:rsidP="00BD779E">
      <w:pPr>
        <w:ind w:right="-57"/>
      </w:pPr>
    </w:p>
    <w:p w14:paraId="6A0121E1" w14:textId="77777777" w:rsidR="00BD779E" w:rsidRDefault="00BD779E" w:rsidP="00BD779E">
      <w:pPr>
        <w:rPr>
          <w:u w:val="single"/>
        </w:rPr>
      </w:pPr>
      <w:r>
        <w:rPr>
          <w:u w:val="single"/>
        </w:rPr>
        <w:t xml:space="preserve">Aerobiniai </w:t>
      </w:r>
      <w:proofErr w:type="spellStart"/>
      <w:r>
        <w:rPr>
          <w:u w:val="single"/>
        </w:rPr>
        <w:t>Gram</w:t>
      </w:r>
      <w:proofErr w:type="spellEnd"/>
      <w:r>
        <w:rPr>
          <w:u w:val="single"/>
        </w:rPr>
        <w:t xml:space="preserve"> neigiami mikroorganizmai:</w:t>
      </w:r>
    </w:p>
    <w:p w14:paraId="487D982B" w14:textId="77777777" w:rsidR="00BD779E" w:rsidRDefault="00BD779E" w:rsidP="00BD779E">
      <w:pPr>
        <w:rPr>
          <w:i/>
          <w:iCs/>
        </w:rPr>
      </w:pPr>
      <w:proofErr w:type="spellStart"/>
      <w:r>
        <w:rPr>
          <w:i/>
          <w:iCs/>
        </w:rPr>
        <w:t>Neisseria</w:t>
      </w:r>
      <w:proofErr w:type="spellEnd"/>
      <w:r>
        <w:rPr>
          <w:i/>
          <w:iCs/>
        </w:rPr>
        <w:t xml:space="preserve"> </w:t>
      </w:r>
      <w:proofErr w:type="spellStart"/>
      <w:r>
        <w:rPr>
          <w:i/>
          <w:iCs/>
        </w:rPr>
        <w:t>meningitidis</w:t>
      </w:r>
      <w:proofErr w:type="spellEnd"/>
    </w:p>
    <w:p w14:paraId="154384E3" w14:textId="77777777" w:rsidR="00BD779E" w:rsidRDefault="00BD779E" w:rsidP="00BD779E">
      <w:pPr>
        <w:rPr>
          <w:i/>
          <w:iCs/>
        </w:rPr>
      </w:pPr>
    </w:p>
    <w:p w14:paraId="5A4DB515" w14:textId="77777777" w:rsidR="00BD779E" w:rsidRDefault="00BD779E" w:rsidP="00BD779E">
      <w:pPr>
        <w:rPr>
          <w:u w:val="single"/>
        </w:rPr>
      </w:pPr>
      <w:r>
        <w:rPr>
          <w:u w:val="single"/>
        </w:rPr>
        <w:t>Kiti mikroorganizmai:</w:t>
      </w:r>
    </w:p>
    <w:p w14:paraId="7228BE71" w14:textId="77777777" w:rsidR="00BD779E" w:rsidRDefault="00BD779E" w:rsidP="00BD779E">
      <w:pPr>
        <w:rPr>
          <w:i/>
          <w:iCs/>
        </w:rPr>
      </w:pPr>
      <w:proofErr w:type="spellStart"/>
      <w:r>
        <w:rPr>
          <w:i/>
          <w:iCs/>
        </w:rPr>
        <w:t>Mycobacterium</w:t>
      </w:r>
      <w:proofErr w:type="spellEnd"/>
      <w:r>
        <w:rPr>
          <w:i/>
          <w:iCs/>
        </w:rPr>
        <w:t xml:space="preserve"> </w:t>
      </w:r>
      <w:proofErr w:type="spellStart"/>
      <w:r>
        <w:rPr>
          <w:i/>
          <w:iCs/>
        </w:rPr>
        <w:t>tuberculosis</w:t>
      </w:r>
      <w:proofErr w:type="spellEnd"/>
    </w:p>
    <w:p w14:paraId="201EF0C2" w14:textId="77777777" w:rsidR="00BD779E" w:rsidRDefault="00BD779E" w:rsidP="00BD779E">
      <w:pPr>
        <w:rPr>
          <w:i/>
          <w:iCs/>
        </w:rPr>
      </w:pPr>
    </w:p>
    <w:p w14:paraId="5E07181E" w14:textId="77777777" w:rsidR="00BD779E" w:rsidRPr="0028227C" w:rsidRDefault="00BD779E" w:rsidP="00BD779E">
      <w:pPr>
        <w:rPr>
          <w:u w:val="single"/>
        </w:rPr>
      </w:pPr>
      <w:r w:rsidRPr="0028227C">
        <w:rPr>
          <w:u w:val="single"/>
        </w:rPr>
        <w:t>Atsparumas</w:t>
      </w:r>
    </w:p>
    <w:p w14:paraId="51352857" w14:textId="0104F760" w:rsidR="00BD779E" w:rsidRDefault="00BD779E" w:rsidP="00BD779E">
      <w:r>
        <w:t xml:space="preserve">Atsparumas </w:t>
      </w:r>
      <w:proofErr w:type="spellStart"/>
      <w:r>
        <w:t>rifampicinui</w:t>
      </w:r>
      <w:proofErr w:type="spellEnd"/>
      <w:r>
        <w:t xml:space="preserve"> atsiranda dėl tiksliai žinomo geno, kuris koduoja RNR polimerazės (</w:t>
      </w:r>
      <w:proofErr w:type="spellStart"/>
      <w:r>
        <w:rPr>
          <w:i/>
        </w:rPr>
        <w:t>rpoB</w:t>
      </w:r>
      <w:proofErr w:type="spellEnd"/>
      <w:r>
        <w:t xml:space="preserve">) beta </w:t>
      </w:r>
      <w:proofErr w:type="spellStart"/>
      <w:r>
        <w:t>subvienetą</w:t>
      </w:r>
      <w:proofErr w:type="spellEnd"/>
      <w:r>
        <w:t>, centrinės srities 81 pagrindinės poros (</w:t>
      </w:r>
      <w:proofErr w:type="spellStart"/>
      <w:r>
        <w:t>pp</w:t>
      </w:r>
      <w:proofErr w:type="spellEnd"/>
      <w:r>
        <w:t xml:space="preserve">) (27 </w:t>
      </w:r>
      <w:proofErr w:type="spellStart"/>
      <w:r>
        <w:t>kodonų</w:t>
      </w:r>
      <w:proofErr w:type="spellEnd"/>
      <w:r>
        <w:t xml:space="preserve">) mutacijų. Daugiau nei 96 </w:t>
      </w:r>
      <w:r>
        <w:lastRenderedPageBreak/>
        <w:t xml:space="preserve">proc. </w:t>
      </w:r>
      <w:proofErr w:type="spellStart"/>
      <w:r>
        <w:t>rifampicinui</w:t>
      </w:r>
      <w:proofErr w:type="spellEnd"/>
      <w:r>
        <w:t xml:space="preserve"> atsparių rūšių šioje </w:t>
      </w:r>
      <w:proofErr w:type="spellStart"/>
      <w:r>
        <w:rPr>
          <w:i/>
        </w:rPr>
        <w:t>rpoB</w:t>
      </w:r>
      <w:proofErr w:type="spellEnd"/>
      <w:r>
        <w:t xml:space="preserve"> 81 </w:t>
      </w:r>
      <w:proofErr w:type="spellStart"/>
      <w:r>
        <w:t>bp</w:t>
      </w:r>
      <w:proofErr w:type="spellEnd"/>
      <w:r>
        <w:t xml:space="preserve"> srityje turi mutaciją, taigi palengvina nesudėtingą būdą kaip greitai nustatyti atsparumą </w:t>
      </w:r>
      <w:proofErr w:type="spellStart"/>
      <w:r>
        <w:t>rifampicinui</w:t>
      </w:r>
      <w:proofErr w:type="spellEnd"/>
      <w:r>
        <w:t xml:space="preserve"> ir arba atsparumą daugeliui vaistų. Dažniausiai pasitaikančios mutacijos (65-86%) pakeičia 526 arba 531 </w:t>
      </w:r>
      <w:proofErr w:type="spellStart"/>
      <w:r>
        <w:t>kodoną</w:t>
      </w:r>
      <w:proofErr w:type="spellEnd"/>
      <w:r>
        <w:t xml:space="preserve">, o tai sąlygoja didelį rezistentiškumą </w:t>
      </w:r>
      <w:proofErr w:type="spellStart"/>
      <w:r>
        <w:t>rifampicinui</w:t>
      </w:r>
      <w:proofErr w:type="spellEnd"/>
      <w:r>
        <w:t xml:space="preserve"> (minimali slopinanti koncentracija MSK &gt; 32 µg/ml). Tačiau ne visos mutacijos esančios 81 </w:t>
      </w:r>
      <w:proofErr w:type="spellStart"/>
      <w:r>
        <w:t>pp</w:t>
      </w:r>
      <w:proofErr w:type="spellEnd"/>
      <w:r>
        <w:t xml:space="preserve"> srityje pasižymi tokiu pačiu rezistentiškumu. Pavyzdžiui, 511, 516, 518, ir 522 </w:t>
      </w:r>
      <w:proofErr w:type="spellStart"/>
      <w:r>
        <w:t>kodonų</w:t>
      </w:r>
      <w:proofErr w:type="spellEnd"/>
      <w:r>
        <w:t xml:space="preserve"> pasikeitimas, organizmuose sukelia silpną atsparumą </w:t>
      </w:r>
      <w:proofErr w:type="spellStart"/>
      <w:r>
        <w:t>rifampicinui</w:t>
      </w:r>
      <w:proofErr w:type="spellEnd"/>
      <w:r>
        <w:t xml:space="preserve">, bet išlieka jautrūs kitiems dviem </w:t>
      </w:r>
      <w:proofErr w:type="spellStart"/>
      <w:r>
        <w:t>rifamicinams</w:t>
      </w:r>
      <w:proofErr w:type="spellEnd"/>
      <w:r>
        <w:t xml:space="preserve"> (</w:t>
      </w:r>
      <w:proofErr w:type="spellStart"/>
      <w:r>
        <w:t>rifabutinui</w:t>
      </w:r>
      <w:proofErr w:type="spellEnd"/>
      <w:r>
        <w:t xml:space="preserve"> ir </w:t>
      </w:r>
      <w:proofErr w:type="spellStart"/>
      <w:r>
        <w:t>rifalazinui</w:t>
      </w:r>
      <w:proofErr w:type="spellEnd"/>
      <w:r>
        <w:t xml:space="preserve">). Retos mutacijos, susijusios su rezistentiškumu </w:t>
      </w:r>
      <w:proofErr w:type="spellStart"/>
      <w:r>
        <w:t>rifampicinui</w:t>
      </w:r>
      <w:proofErr w:type="spellEnd"/>
      <w:r>
        <w:t xml:space="preserve">, taip pat nustatytos ir </w:t>
      </w:r>
      <w:proofErr w:type="spellStart"/>
      <w:r>
        <w:rPr>
          <w:i/>
        </w:rPr>
        <w:t>rpoB</w:t>
      </w:r>
      <w:proofErr w:type="spellEnd"/>
      <w:r>
        <w:t xml:space="preserve"> amino-terminalinėje srityje. </w:t>
      </w:r>
    </w:p>
    <w:p w14:paraId="7F596B97" w14:textId="77777777" w:rsidR="00BD779E" w:rsidRDefault="00BD779E" w:rsidP="00BD779E"/>
    <w:p w14:paraId="248185D4" w14:textId="77777777" w:rsidR="00BD779E" w:rsidRDefault="00BD779E" w:rsidP="00BD779E">
      <w:r>
        <w:t xml:space="preserve">Tikėtina, kad mikroorganizmai atsparūs </w:t>
      </w:r>
      <w:proofErr w:type="spellStart"/>
      <w:r>
        <w:t>rifampicinui</w:t>
      </w:r>
      <w:proofErr w:type="spellEnd"/>
      <w:r>
        <w:t xml:space="preserve">, bus atsparūs ir kitiems </w:t>
      </w:r>
      <w:proofErr w:type="spellStart"/>
      <w:r>
        <w:t>rifamicinams</w:t>
      </w:r>
      <w:proofErr w:type="spellEnd"/>
      <w:r>
        <w:t>.</w:t>
      </w:r>
    </w:p>
    <w:p w14:paraId="17F7E72A" w14:textId="77777777" w:rsidR="00BD779E" w:rsidRDefault="00BD779E" w:rsidP="00BD779E">
      <w:pPr>
        <w:ind w:right="-57"/>
        <w:rPr>
          <w:b/>
          <w:szCs w:val="22"/>
        </w:rPr>
      </w:pPr>
    </w:p>
    <w:p w14:paraId="1C6C053C" w14:textId="77777777" w:rsidR="00BD779E" w:rsidRDefault="00BD779E" w:rsidP="00BD779E">
      <w:pPr>
        <w:ind w:left="567" w:hanging="567"/>
        <w:rPr>
          <w:b/>
          <w:szCs w:val="22"/>
        </w:rPr>
      </w:pPr>
      <w:r>
        <w:rPr>
          <w:b/>
          <w:szCs w:val="22"/>
        </w:rPr>
        <w:t>5.2</w:t>
      </w:r>
      <w:r>
        <w:rPr>
          <w:b/>
          <w:szCs w:val="22"/>
        </w:rPr>
        <w:tab/>
      </w:r>
      <w:proofErr w:type="spellStart"/>
      <w:r>
        <w:rPr>
          <w:b/>
          <w:szCs w:val="22"/>
        </w:rPr>
        <w:t>Farmakokinetinės</w:t>
      </w:r>
      <w:proofErr w:type="spellEnd"/>
      <w:r>
        <w:rPr>
          <w:b/>
          <w:szCs w:val="22"/>
        </w:rPr>
        <w:t xml:space="preserve"> savybės</w:t>
      </w:r>
    </w:p>
    <w:p w14:paraId="77119381" w14:textId="77777777" w:rsidR="00BD779E" w:rsidRDefault="00BD779E" w:rsidP="00BD779E">
      <w:pPr>
        <w:ind w:left="567" w:hanging="567"/>
        <w:rPr>
          <w:szCs w:val="22"/>
        </w:rPr>
      </w:pPr>
    </w:p>
    <w:p w14:paraId="7854AB5A" w14:textId="77777777" w:rsidR="00BD779E" w:rsidRPr="00D24F3C" w:rsidRDefault="00BD779E" w:rsidP="00BD779E">
      <w:pPr>
        <w:rPr>
          <w:szCs w:val="22"/>
          <w:u w:val="single"/>
        </w:rPr>
      </w:pPr>
      <w:r w:rsidRPr="00D24F3C">
        <w:rPr>
          <w:szCs w:val="22"/>
          <w:u w:val="single"/>
        </w:rPr>
        <w:t>Absorbcija</w:t>
      </w:r>
    </w:p>
    <w:p w14:paraId="633EA6AF" w14:textId="77777777" w:rsidR="00BD779E" w:rsidRDefault="00BD779E" w:rsidP="00BD779E">
      <w:pPr>
        <w:rPr>
          <w:szCs w:val="22"/>
        </w:rPr>
      </w:pPr>
      <w:r>
        <w:rPr>
          <w:szCs w:val="22"/>
        </w:rPr>
        <w:t xml:space="preserve">Išgertas </w:t>
      </w:r>
      <w:proofErr w:type="spellStart"/>
      <w:r>
        <w:rPr>
          <w:szCs w:val="22"/>
        </w:rPr>
        <w:t>rifampicinas</w:t>
      </w:r>
      <w:proofErr w:type="spellEnd"/>
      <w:r>
        <w:rPr>
          <w:szCs w:val="22"/>
        </w:rPr>
        <w:t xml:space="preserve"> greitai ir visiškai (beveik 100 proc.) rezorbuojasi iš virškinimo trakto. Maisto buvimas skrandyje labai lėtina jo absorbciją. </w:t>
      </w:r>
    </w:p>
    <w:p w14:paraId="758D85AD" w14:textId="77777777" w:rsidR="00BD779E" w:rsidRDefault="00BD779E" w:rsidP="00BD779E">
      <w:pPr>
        <w:rPr>
          <w:szCs w:val="22"/>
        </w:rPr>
      </w:pPr>
    </w:p>
    <w:p w14:paraId="514E3296" w14:textId="77777777" w:rsidR="00BD779E" w:rsidRPr="006549AA" w:rsidRDefault="00BD779E" w:rsidP="00BD779E">
      <w:pPr>
        <w:rPr>
          <w:szCs w:val="22"/>
          <w:u w:val="single"/>
        </w:rPr>
      </w:pPr>
      <w:r w:rsidRPr="00D24F3C">
        <w:rPr>
          <w:szCs w:val="22"/>
          <w:u w:val="single"/>
        </w:rPr>
        <w:t>Pasiskirstymas</w:t>
      </w:r>
    </w:p>
    <w:p w14:paraId="3FF77E55" w14:textId="77777777" w:rsidR="00BD779E" w:rsidRDefault="00BD779E" w:rsidP="00BD779E">
      <w:pPr>
        <w:rPr>
          <w:szCs w:val="22"/>
        </w:rPr>
      </w:pPr>
      <w:proofErr w:type="spellStart"/>
      <w:r>
        <w:rPr>
          <w:szCs w:val="22"/>
        </w:rPr>
        <w:t>Rifampicinas</w:t>
      </w:r>
      <w:proofErr w:type="spellEnd"/>
      <w:r>
        <w:rPr>
          <w:szCs w:val="22"/>
        </w:rPr>
        <w:t xml:space="preserve"> su kraujo baltymais jungiasi maždaug 75 proc., jo pusinės eliminacijos periodas yra 2 – 5 valandos. Išgėrus 600 mg dozę, pusinės eliminacijos periodas yra apytiksliai 3 valandos, o suvartojus 900 mg dozę – prailgėja iki 5 valandų. Išgėrus 10 mg/kg kūno svorio </w:t>
      </w:r>
      <w:proofErr w:type="spellStart"/>
      <w:r>
        <w:rPr>
          <w:szCs w:val="22"/>
        </w:rPr>
        <w:t>rifampicino</w:t>
      </w:r>
      <w:proofErr w:type="spellEnd"/>
      <w:r>
        <w:rPr>
          <w:szCs w:val="22"/>
        </w:rPr>
        <w:t xml:space="preserve"> dozę, didžiausia vaisto koncentracija kraujo serume būna po 2 – 4 valandų ir yra maždaug 10 µg/ml.</w:t>
      </w:r>
    </w:p>
    <w:p w14:paraId="14B6548E" w14:textId="77777777" w:rsidR="00BD779E" w:rsidRDefault="00BD779E" w:rsidP="00BD779E">
      <w:pPr>
        <w:rPr>
          <w:szCs w:val="22"/>
        </w:rPr>
      </w:pPr>
      <w:proofErr w:type="spellStart"/>
      <w:r>
        <w:rPr>
          <w:szCs w:val="22"/>
        </w:rPr>
        <w:t>Rifampicinas</w:t>
      </w:r>
      <w:proofErr w:type="spellEnd"/>
      <w:r>
        <w:rPr>
          <w:szCs w:val="22"/>
        </w:rPr>
        <w:t xml:space="preserve"> labai gerai patenka į tuberkuliozės židinius, limfmazgius ir biologinius skysčius. Jo patenka į motinos pieną ir praeina per placentą. Esant uždegimui, stuburo smegenų skystyje vaistas pasiekia terapinę koncentraciją.</w:t>
      </w:r>
    </w:p>
    <w:p w14:paraId="31D67E9D" w14:textId="77777777" w:rsidR="00BD779E" w:rsidRDefault="00BD779E" w:rsidP="00BD779E">
      <w:pPr>
        <w:rPr>
          <w:szCs w:val="22"/>
        </w:rPr>
      </w:pPr>
    </w:p>
    <w:p w14:paraId="0CC41B44" w14:textId="77777777" w:rsidR="00BD779E" w:rsidRPr="00D24F3C" w:rsidRDefault="00BD779E" w:rsidP="00BD779E">
      <w:pPr>
        <w:rPr>
          <w:szCs w:val="22"/>
          <w:u w:val="single"/>
        </w:rPr>
      </w:pPr>
      <w:proofErr w:type="spellStart"/>
      <w:r w:rsidRPr="00D24F3C">
        <w:rPr>
          <w:szCs w:val="22"/>
          <w:u w:val="single"/>
        </w:rPr>
        <w:t>Biotransformacija</w:t>
      </w:r>
      <w:proofErr w:type="spellEnd"/>
    </w:p>
    <w:p w14:paraId="5A56A517" w14:textId="77777777" w:rsidR="00BD779E" w:rsidRDefault="00BD779E" w:rsidP="00BD779E">
      <w:pPr>
        <w:rPr>
          <w:szCs w:val="22"/>
        </w:rPr>
      </w:pPr>
      <w:proofErr w:type="spellStart"/>
      <w:r>
        <w:rPr>
          <w:szCs w:val="22"/>
        </w:rPr>
        <w:t>Rifampicinas</w:t>
      </w:r>
      <w:proofErr w:type="spellEnd"/>
      <w:r>
        <w:rPr>
          <w:szCs w:val="22"/>
        </w:rPr>
        <w:t xml:space="preserve"> </w:t>
      </w:r>
      <w:proofErr w:type="spellStart"/>
      <w:r>
        <w:rPr>
          <w:szCs w:val="22"/>
        </w:rPr>
        <w:t>metabolizuojamas</w:t>
      </w:r>
      <w:proofErr w:type="spellEnd"/>
      <w:r>
        <w:rPr>
          <w:szCs w:val="22"/>
        </w:rPr>
        <w:t xml:space="preserve"> kepenyse.</w:t>
      </w:r>
    </w:p>
    <w:p w14:paraId="490855B2" w14:textId="77777777" w:rsidR="00BD779E" w:rsidRDefault="00BD779E" w:rsidP="00BD779E">
      <w:pPr>
        <w:rPr>
          <w:szCs w:val="22"/>
        </w:rPr>
      </w:pPr>
    </w:p>
    <w:p w14:paraId="5FCC6E8B" w14:textId="77777777" w:rsidR="00BD779E" w:rsidRPr="006549AA" w:rsidRDefault="00BD779E" w:rsidP="00BD779E">
      <w:pPr>
        <w:rPr>
          <w:szCs w:val="22"/>
          <w:u w:val="single"/>
        </w:rPr>
      </w:pPr>
      <w:r w:rsidRPr="006549AA">
        <w:rPr>
          <w:szCs w:val="22"/>
          <w:u w:val="single"/>
        </w:rPr>
        <w:t>Eliminacija</w:t>
      </w:r>
    </w:p>
    <w:p w14:paraId="40B9C561" w14:textId="77777777" w:rsidR="00BD779E" w:rsidRDefault="00BD779E" w:rsidP="00BD779E">
      <w:pPr>
        <w:rPr>
          <w:szCs w:val="22"/>
        </w:rPr>
      </w:pPr>
      <w:r>
        <w:rPr>
          <w:szCs w:val="22"/>
        </w:rPr>
        <w:t xml:space="preserve">60 proc. išgertos </w:t>
      </w:r>
      <w:proofErr w:type="spellStart"/>
      <w:r>
        <w:rPr>
          <w:szCs w:val="22"/>
        </w:rPr>
        <w:t>rifampicino</w:t>
      </w:r>
      <w:proofErr w:type="spellEnd"/>
      <w:r>
        <w:rPr>
          <w:szCs w:val="22"/>
        </w:rPr>
        <w:t xml:space="preserve"> dozės išsiskiria su išmatomis, o 30 proc. – su šlapimu. Nedidelė dalis išsiskiria su ašaromis, prakaitu ir kitais biologiniais skysčiais, nudažydama juos oranžine spalva. </w:t>
      </w:r>
    </w:p>
    <w:p w14:paraId="31D5EFE2" w14:textId="77777777" w:rsidR="00BD779E" w:rsidRDefault="00BD779E" w:rsidP="00BD779E">
      <w:pPr>
        <w:rPr>
          <w:szCs w:val="22"/>
        </w:rPr>
      </w:pPr>
      <w:r>
        <w:rPr>
          <w:szCs w:val="22"/>
        </w:rPr>
        <w:t>Kepenų funkcijos nepakankamumas yra indikacija vaistinio preparato dozės mažinimui, o esant inkstų funkcijos nepakankamumui gali būti taikoma visa dozė.</w:t>
      </w:r>
    </w:p>
    <w:p w14:paraId="77607C2D" w14:textId="77777777" w:rsidR="00BD779E" w:rsidRDefault="00BD779E" w:rsidP="00BD779E">
      <w:pPr>
        <w:rPr>
          <w:b/>
          <w:szCs w:val="22"/>
        </w:rPr>
      </w:pPr>
    </w:p>
    <w:p w14:paraId="4B88CAB3" w14:textId="77777777" w:rsidR="00BD779E" w:rsidRDefault="00BD779E" w:rsidP="00BD779E">
      <w:pPr>
        <w:ind w:left="567" w:hanging="567"/>
        <w:rPr>
          <w:b/>
          <w:szCs w:val="22"/>
        </w:rPr>
      </w:pPr>
      <w:r>
        <w:rPr>
          <w:b/>
          <w:szCs w:val="22"/>
        </w:rPr>
        <w:t>5.3</w:t>
      </w:r>
      <w:r>
        <w:rPr>
          <w:b/>
          <w:szCs w:val="22"/>
        </w:rPr>
        <w:tab/>
      </w:r>
      <w:proofErr w:type="spellStart"/>
      <w:r>
        <w:rPr>
          <w:b/>
          <w:szCs w:val="22"/>
        </w:rPr>
        <w:t>Ikiklinikinių</w:t>
      </w:r>
      <w:proofErr w:type="spellEnd"/>
      <w:r>
        <w:rPr>
          <w:b/>
          <w:szCs w:val="22"/>
        </w:rPr>
        <w:t xml:space="preserve"> saugumo tyrimų duomenys</w:t>
      </w:r>
    </w:p>
    <w:p w14:paraId="59D514B6" w14:textId="77777777" w:rsidR="00BD779E" w:rsidRDefault="00BD779E" w:rsidP="00BD779E">
      <w:pPr>
        <w:ind w:left="567" w:hanging="567"/>
        <w:rPr>
          <w:szCs w:val="22"/>
        </w:rPr>
      </w:pPr>
    </w:p>
    <w:p w14:paraId="5E88623B" w14:textId="77777777" w:rsidR="00BD779E" w:rsidRDefault="00BD779E" w:rsidP="00BD779E">
      <w:r>
        <w:t xml:space="preserve">Įprastų farmakologinio saugumo, kartotinių dozių toksiškumo, </w:t>
      </w:r>
      <w:proofErr w:type="spellStart"/>
      <w:r>
        <w:t>genotoksiškumo</w:t>
      </w:r>
      <w:proofErr w:type="spellEnd"/>
      <w:r>
        <w:t xml:space="preserve">, galimo </w:t>
      </w:r>
      <w:proofErr w:type="spellStart"/>
      <w:r>
        <w:t>kancerogeniškumo</w:t>
      </w:r>
      <w:proofErr w:type="spellEnd"/>
      <w:r>
        <w:t xml:space="preserve"> ir toksinio poveikio reprodukcijai </w:t>
      </w:r>
      <w:proofErr w:type="spellStart"/>
      <w:r>
        <w:t>ikiklinikinių</w:t>
      </w:r>
      <w:proofErr w:type="spellEnd"/>
      <w:r>
        <w:t xml:space="preserve"> tyrimų duomenys specifinio pavojaus žmogui nerodo.</w:t>
      </w:r>
    </w:p>
    <w:p w14:paraId="312D62A7" w14:textId="77777777" w:rsidR="00BD779E" w:rsidRDefault="00BD779E" w:rsidP="00BD779E">
      <w:pPr>
        <w:rPr>
          <w:szCs w:val="22"/>
        </w:rPr>
      </w:pPr>
    </w:p>
    <w:p w14:paraId="352E65C1" w14:textId="77777777" w:rsidR="00BD779E" w:rsidRDefault="00BD779E" w:rsidP="00BD779E">
      <w:pPr>
        <w:rPr>
          <w:szCs w:val="22"/>
        </w:rPr>
      </w:pPr>
    </w:p>
    <w:p w14:paraId="500262B9" w14:textId="77777777" w:rsidR="00BD779E" w:rsidRDefault="00BD779E" w:rsidP="00BD779E">
      <w:pPr>
        <w:ind w:left="567" w:hanging="567"/>
        <w:rPr>
          <w:b/>
          <w:caps/>
          <w:szCs w:val="22"/>
        </w:rPr>
      </w:pPr>
      <w:r>
        <w:rPr>
          <w:b/>
          <w:caps/>
          <w:szCs w:val="22"/>
        </w:rPr>
        <w:t>6.</w:t>
      </w:r>
      <w:r>
        <w:rPr>
          <w:b/>
          <w:caps/>
          <w:szCs w:val="22"/>
        </w:rPr>
        <w:tab/>
        <w:t>farmacinė informacija</w:t>
      </w:r>
    </w:p>
    <w:p w14:paraId="0692233C" w14:textId="77777777" w:rsidR="00BD779E" w:rsidRDefault="00BD779E" w:rsidP="00BD779E">
      <w:pPr>
        <w:ind w:left="567" w:hanging="567"/>
        <w:rPr>
          <w:szCs w:val="22"/>
        </w:rPr>
      </w:pPr>
    </w:p>
    <w:p w14:paraId="2F5E67F9" w14:textId="77777777" w:rsidR="00BD779E" w:rsidRDefault="00BD779E" w:rsidP="00BD779E">
      <w:pPr>
        <w:ind w:left="567" w:hanging="567"/>
        <w:rPr>
          <w:b/>
          <w:szCs w:val="22"/>
        </w:rPr>
      </w:pPr>
      <w:r>
        <w:rPr>
          <w:b/>
          <w:szCs w:val="22"/>
        </w:rPr>
        <w:t>6.1</w:t>
      </w:r>
      <w:r>
        <w:rPr>
          <w:b/>
          <w:szCs w:val="22"/>
        </w:rPr>
        <w:tab/>
        <w:t>Pagalbinių medžiagų sąrašas</w:t>
      </w:r>
    </w:p>
    <w:p w14:paraId="53C7979E" w14:textId="77777777" w:rsidR="00BD779E" w:rsidRDefault="00BD779E" w:rsidP="00BD779E">
      <w:pPr>
        <w:pStyle w:val="Pagrindinistekstas"/>
        <w:spacing w:line="240" w:lineRule="auto"/>
        <w:rPr>
          <w:b w:val="0"/>
          <w:bCs/>
          <w:i w:val="0"/>
          <w:iCs/>
          <w:szCs w:val="22"/>
          <w:lang w:val="lt-LT"/>
        </w:rPr>
      </w:pPr>
    </w:p>
    <w:p w14:paraId="2B107246" w14:textId="77777777" w:rsidR="00BD779E" w:rsidRDefault="00BD779E" w:rsidP="00BD779E">
      <w:pPr>
        <w:pStyle w:val="Pagrindinistekstas"/>
        <w:spacing w:line="240" w:lineRule="auto"/>
        <w:rPr>
          <w:b w:val="0"/>
          <w:bCs/>
          <w:iCs/>
          <w:szCs w:val="22"/>
          <w:lang w:val="lt-LT"/>
        </w:rPr>
      </w:pPr>
      <w:r>
        <w:rPr>
          <w:b w:val="0"/>
          <w:bCs/>
          <w:iCs/>
          <w:szCs w:val="22"/>
          <w:lang w:val="lt-LT"/>
        </w:rPr>
        <w:t>Kapsulės turinys</w:t>
      </w:r>
    </w:p>
    <w:p w14:paraId="30FCB428" w14:textId="77777777" w:rsidR="00BD779E" w:rsidRDefault="00BD779E" w:rsidP="00BD779E">
      <w:pPr>
        <w:ind w:right="-57"/>
        <w:rPr>
          <w:szCs w:val="22"/>
        </w:rPr>
      </w:pPr>
      <w:r>
        <w:rPr>
          <w:szCs w:val="22"/>
        </w:rPr>
        <w:t>Talkas</w:t>
      </w:r>
    </w:p>
    <w:p w14:paraId="69983C5E" w14:textId="77777777" w:rsidR="00BD779E" w:rsidRDefault="00BD779E" w:rsidP="00BD779E">
      <w:pPr>
        <w:ind w:right="-57"/>
        <w:rPr>
          <w:szCs w:val="22"/>
        </w:rPr>
      </w:pPr>
      <w:r>
        <w:rPr>
          <w:szCs w:val="22"/>
        </w:rPr>
        <w:t xml:space="preserve">Magnio </w:t>
      </w:r>
      <w:proofErr w:type="spellStart"/>
      <w:r>
        <w:rPr>
          <w:szCs w:val="22"/>
        </w:rPr>
        <w:t>stearatas</w:t>
      </w:r>
      <w:proofErr w:type="spellEnd"/>
    </w:p>
    <w:p w14:paraId="1050DA30" w14:textId="77777777" w:rsidR="00BD779E" w:rsidRDefault="00BD779E" w:rsidP="00BD779E">
      <w:pPr>
        <w:ind w:right="-57"/>
        <w:rPr>
          <w:szCs w:val="22"/>
        </w:rPr>
      </w:pPr>
      <w:r>
        <w:rPr>
          <w:szCs w:val="22"/>
        </w:rPr>
        <w:t xml:space="preserve">Natrio </w:t>
      </w:r>
      <w:proofErr w:type="spellStart"/>
      <w:r>
        <w:rPr>
          <w:szCs w:val="22"/>
        </w:rPr>
        <w:t>laurilsulfatas</w:t>
      </w:r>
      <w:proofErr w:type="spellEnd"/>
    </w:p>
    <w:p w14:paraId="08CF1678" w14:textId="77777777" w:rsidR="00BD779E" w:rsidRDefault="00BD779E" w:rsidP="00BD779E">
      <w:pPr>
        <w:pStyle w:val="Pagrindinistekstas"/>
        <w:spacing w:line="240" w:lineRule="auto"/>
        <w:rPr>
          <w:b w:val="0"/>
          <w:bCs/>
          <w:iCs/>
          <w:szCs w:val="22"/>
          <w:lang w:val="lt-LT"/>
        </w:rPr>
      </w:pPr>
    </w:p>
    <w:p w14:paraId="0B9DA176" w14:textId="77777777" w:rsidR="00BD779E" w:rsidRDefault="00BD779E" w:rsidP="00BD779E">
      <w:pPr>
        <w:pStyle w:val="Pagrindinistekstas"/>
        <w:spacing w:line="240" w:lineRule="auto"/>
        <w:rPr>
          <w:b w:val="0"/>
          <w:bCs/>
          <w:iCs/>
          <w:szCs w:val="22"/>
          <w:lang w:val="lt-LT"/>
        </w:rPr>
      </w:pPr>
      <w:r>
        <w:rPr>
          <w:b w:val="0"/>
          <w:bCs/>
          <w:iCs/>
          <w:szCs w:val="22"/>
          <w:lang w:val="lt-LT"/>
        </w:rPr>
        <w:t>Kapsulės apvalkalas</w:t>
      </w:r>
    </w:p>
    <w:p w14:paraId="3947D142" w14:textId="77777777" w:rsidR="00BD779E" w:rsidRDefault="00BD779E" w:rsidP="00BD779E">
      <w:pPr>
        <w:rPr>
          <w:iCs/>
        </w:rPr>
      </w:pPr>
      <w:r>
        <w:rPr>
          <w:iCs/>
        </w:rPr>
        <w:t>Raudonasis geležies oksidas (E172)</w:t>
      </w:r>
    </w:p>
    <w:p w14:paraId="13339CF5" w14:textId="77777777" w:rsidR="00BD779E" w:rsidRDefault="00BD779E" w:rsidP="00BD779E">
      <w:pPr>
        <w:rPr>
          <w:iCs/>
        </w:rPr>
      </w:pPr>
      <w:r>
        <w:rPr>
          <w:iCs/>
        </w:rPr>
        <w:t>Titano dioksidas (E171)</w:t>
      </w:r>
    </w:p>
    <w:p w14:paraId="3E191D86" w14:textId="77777777" w:rsidR="00BD779E" w:rsidRDefault="00BD779E" w:rsidP="00BD779E">
      <w:pPr>
        <w:rPr>
          <w:iCs/>
        </w:rPr>
      </w:pPr>
      <w:r>
        <w:rPr>
          <w:iCs/>
        </w:rPr>
        <w:t>Želatina</w:t>
      </w:r>
    </w:p>
    <w:p w14:paraId="648E7232" w14:textId="77777777" w:rsidR="00BD779E" w:rsidRDefault="00BD779E" w:rsidP="00BD779E">
      <w:pPr>
        <w:ind w:left="567" w:hanging="567"/>
        <w:rPr>
          <w:szCs w:val="22"/>
        </w:rPr>
      </w:pPr>
    </w:p>
    <w:p w14:paraId="47BFE42C" w14:textId="77777777" w:rsidR="00BD779E" w:rsidRDefault="00BD779E" w:rsidP="00BD779E">
      <w:pPr>
        <w:ind w:left="567" w:hanging="567"/>
        <w:rPr>
          <w:b/>
          <w:szCs w:val="22"/>
        </w:rPr>
      </w:pPr>
      <w:r>
        <w:rPr>
          <w:b/>
          <w:szCs w:val="22"/>
        </w:rPr>
        <w:t>6.2</w:t>
      </w:r>
      <w:r>
        <w:rPr>
          <w:b/>
          <w:szCs w:val="22"/>
        </w:rPr>
        <w:tab/>
        <w:t>Nesuderinamumas</w:t>
      </w:r>
    </w:p>
    <w:p w14:paraId="27A13710" w14:textId="77777777" w:rsidR="00BD779E" w:rsidRDefault="00BD779E" w:rsidP="00BD779E">
      <w:pPr>
        <w:ind w:left="567" w:hanging="567"/>
        <w:rPr>
          <w:szCs w:val="22"/>
        </w:rPr>
      </w:pPr>
    </w:p>
    <w:p w14:paraId="6ECA3ACD" w14:textId="77777777" w:rsidR="00BD779E" w:rsidRDefault="00BD779E" w:rsidP="00BD779E">
      <w:pPr>
        <w:rPr>
          <w:szCs w:val="22"/>
        </w:rPr>
      </w:pPr>
      <w:r>
        <w:rPr>
          <w:szCs w:val="22"/>
        </w:rPr>
        <w:t>Duomenys nebūtini.</w:t>
      </w:r>
    </w:p>
    <w:p w14:paraId="5F3EAA14" w14:textId="77777777" w:rsidR="00BD779E" w:rsidRDefault="00BD779E" w:rsidP="00BD779E">
      <w:pPr>
        <w:rPr>
          <w:szCs w:val="22"/>
        </w:rPr>
      </w:pPr>
    </w:p>
    <w:p w14:paraId="020FB8C8" w14:textId="77777777" w:rsidR="00BD779E" w:rsidRDefault="00BD779E" w:rsidP="00BD779E">
      <w:pPr>
        <w:ind w:left="567" w:hanging="567"/>
        <w:rPr>
          <w:b/>
          <w:szCs w:val="22"/>
        </w:rPr>
      </w:pPr>
      <w:r>
        <w:rPr>
          <w:b/>
          <w:szCs w:val="22"/>
        </w:rPr>
        <w:t>6.3</w:t>
      </w:r>
      <w:r>
        <w:rPr>
          <w:b/>
          <w:szCs w:val="22"/>
        </w:rPr>
        <w:tab/>
        <w:t>Tinkamumo laikas</w:t>
      </w:r>
    </w:p>
    <w:p w14:paraId="30307945" w14:textId="77777777" w:rsidR="00BD779E" w:rsidRDefault="00BD779E" w:rsidP="00BD779E">
      <w:pPr>
        <w:ind w:left="567" w:hanging="567"/>
        <w:rPr>
          <w:szCs w:val="22"/>
        </w:rPr>
      </w:pPr>
    </w:p>
    <w:p w14:paraId="4EA910C7" w14:textId="77777777" w:rsidR="00BD779E" w:rsidRDefault="00BD779E" w:rsidP="00BD779E">
      <w:pPr>
        <w:ind w:right="-57"/>
        <w:rPr>
          <w:szCs w:val="22"/>
        </w:rPr>
      </w:pPr>
      <w:r>
        <w:rPr>
          <w:szCs w:val="22"/>
        </w:rPr>
        <w:t>3 metai.</w:t>
      </w:r>
    </w:p>
    <w:p w14:paraId="46F5826D" w14:textId="77777777" w:rsidR="00BD779E" w:rsidRDefault="00BD779E" w:rsidP="00BD779E">
      <w:pPr>
        <w:ind w:left="567" w:hanging="567"/>
        <w:rPr>
          <w:szCs w:val="22"/>
        </w:rPr>
      </w:pPr>
    </w:p>
    <w:p w14:paraId="53996B29" w14:textId="77777777" w:rsidR="00BD779E" w:rsidRDefault="00BD779E" w:rsidP="00BD779E">
      <w:pPr>
        <w:ind w:left="567" w:hanging="567"/>
        <w:rPr>
          <w:b/>
          <w:szCs w:val="22"/>
        </w:rPr>
      </w:pPr>
      <w:r>
        <w:rPr>
          <w:b/>
          <w:szCs w:val="22"/>
        </w:rPr>
        <w:t>6.4</w:t>
      </w:r>
      <w:r>
        <w:rPr>
          <w:b/>
          <w:szCs w:val="22"/>
        </w:rPr>
        <w:tab/>
        <w:t>Specialios laikymo sąlygos</w:t>
      </w:r>
    </w:p>
    <w:p w14:paraId="3FB0DC63" w14:textId="77777777" w:rsidR="00BD779E" w:rsidRDefault="00BD779E" w:rsidP="00BD779E">
      <w:pPr>
        <w:rPr>
          <w:szCs w:val="22"/>
        </w:rPr>
      </w:pPr>
    </w:p>
    <w:p w14:paraId="7F03894B" w14:textId="77777777" w:rsidR="00BD779E" w:rsidRDefault="00BD779E" w:rsidP="00BD779E">
      <w:pPr>
        <w:rPr>
          <w:szCs w:val="22"/>
        </w:rPr>
      </w:pPr>
      <w:r>
        <w:rPr>
          <w:szCs w:val="22"/>
        </w:rPr>
        <w:t>Laikyti ne aukštesnėje kaip 25°</w:t>
      </w:r>
      <w:r w:rsidRPr="00D24F3C">
        <w:rPr>
          <w:szCs w:val="22"/>
          <w:vertAlign w:val="subscript"/>
        </w:rPr>
        <w:t xml:space="preserve"> </w:t>
      </w:r>
      <w:r>
        <w:rPr>
          <w:szCs w:val="22"/>
        </w:rPr>
        <w:t>C temperatūroje.</w:t>
      </w:r>
    </w:p>
    <w:p w14:paraId="45B6FF74" w14:textId="2D865CBC" w:rsidR="00BD779E" w:rsidRDefault="00BD779E" w:rsidP="00BD779E">
      <w:pPr>
        <w:pStyle w:val="Pagrindinistekstas"/>
        <w:spacing w:line="240" w:lineRule="auto"/>
        <w:rPr>
          <w:b w:val="0"/>
          <w:bCs/>
          <w:i w:val="0"/>
          <w:iCs/>
          <w:szCs w:val="22"/>
          <w:lang w:val="lt-LT"/>
        </w:rPr>
      </w:pPr>
      <w:r>
        <w:rPr>
          <w:b w:val="0"/>
          <w:bCs/>
          <w:i w:val="0"/>
          <w:iCs/>
          <w:szCs w:val="22"/>
          <w:lang w:val="lt-LT"/>
        </w:rPr>
        <w:t xml:space="preserve">Laikyti gamintojo pakuotėje, kad </w:t>
      </w:r>
      <w:r w:rsidR="00050202">
        <w:rPr>
          <w:b w:val="0"/>
          <w:bCs/>
          <w:i w:val="0"/>
          <w:iCs/>
          <w:szCs w:val="22"/>
          <w:lang w:val="lt-LT"/>
        </w:rPr>
        <w:t xml:space="preserve">vaistinis </w:t>
      </w:r>
      <w:r>
        <w:rPr>
          <w:b w:val="0"/>
          <w:bCs/>
          <w:i w:val="0"/>
          <w:iCs/>
          <w:szCs w:val="22"/>
          <w:lang w:val="lt-LT"/>
        </w:rPr>
        <w:t>preparatas būtų apsaugotas nuo šviesos ir drėgmės.</w:t>
      </w:r>
    </w:p>
    <w:p w14:paraId="1872CCB3" w14:textId="77777777" w:rsidR="00BD779E" w:rsidRDefault="00BD779E" w:rsidP="00BD779E">
      <w:pPr>
        <w:rPr>
          <w:szCs w:val="22"/>
        </w:rPr>
      </w:pPr>
    </w:p>
    <w:p w14:paraId="0723B46A" w14:textId="77777777" w:rsidR="00BD779E" w:rsidRDefault="00BD779E" w:rsidP="00BD779E">
      <w:pPr>
        <w:ind w:left="567" w:hanging="567"/>
        <w:rPr>
          <w:b/>
          <w:szCs w:val="22"/>
        </w:rPr>
      </w:pPr>
      <w:r>
        <w:rPr>
          <w:b/>
          <w:szCs w:val="22"/>
        </w:rPr>
        <w:t>6.5</w:t>
      </w:r>
      <w:r>
        <w:rPr>
          <w:b/>
          <w:szCs w:val="22"/>
        </w:rPr>
        <w:tab/>
      </w:r>
      <w:proofErr w:type="spellStart"/>
      <w:r w:rsidRPr="00826692">
        <w:rPr>
          <w:b/>
        </w:rPr>
        <w:t>Talpyklės</w:t>
      </w:r>
      <w:proofErr w:type="spellEnd"/>
      <w:r w:rsidRPr="00826692">
        <w:rPr>
          <w:b/>
        </w:rPr>
        <w:t xml:space="preserve"> pobūdis ir jos turinys</w:t>
      </w:r>
    </w:p>
    <w:p w14:paraId="7FCD019F" w14:textId="77777777" w:rsidR="00BD779E" w:rsidRDefault="00BD779E" w:rsidP="00BD779E">
      <w:pPr>
        <w:ind w:left="567" w:hanging="567"/>
        <w:rPr>
          <w:szCs w:val="22"/>
        </w:rPr>
      </w:pPr>
    </w:p>
    <w:p w14:paraId="76C43D06" w14:textId="77777777" w:rsidR="00BD779E" w:rsidRDefault="00BD779E" w:rsidP="00BD779E">
      <w:pPr>
        <w:rPr>
          <w:szCs w:val="22"/>
        </w:rPr>
      </w:pPr>
      <w:r>
        <w:rPr>
          <w:szCs w:val="22"/>
        </w:rPr>
        <w:t xml:space="preserve">Polipropileno </w:t>
      </w:r>
      <w:proofErr w:type="spellStart"/>
      <w:r>
        <w:rPr>
          <w:szCs w:val="22"/>
        </w:rPr>
        <w:t>talpyklė</w:t>
      </w:r>
      <w:proofErr w:type="spellEnd"/>
      <w:r>
        <w:rPr>
          <w:szCs w:val="22"/>
        </w:rPr>
        <w:t xml:space="preserve"> su apsauginę juostelę turinčiu polietileniniu dangteliu. </w:t>
      </w:r>
    </w:p>
    <w:p w14:paraId="61661094" w14:textId="77777777" w:rsidR="00BD779E" w:rsidRDefault="00BD779E" w:rsidP="00BD779E">
      <w:pPr>
        <w:rPr>
          <w:szCs w:val="22"/>
        </w:rPr>
      </w:pPr>
      <w:r>
        <w:rPr>
          <w:szCs w:val="22"/>
        </w:rPr>
        <w:t xml:space="preserve">Polipropileno </w:t>
      </w:r>
      <w:proofErr w:type="spellStart"/>
      <w:r>
        <w:rPr>
          <w:szCs w:val="22"/>
        </w:rPr>
        <w:t>talpyklėje</w:t>
      </w:r>
      <w:proofErr w:type="spellEnd"/>
      <w:r>
        <w:rPr>
          <w:szCs w:val="22"/>
        </w:rPr>
        <w:t xml:space="preserve"> yra 100 kapsulių. </w:t>
      </w:r>
    </w:p>
    <w:p w14:paraId="2396F248" w14:textId="77777777" w:rsidR="00BD779E" w:rsidRDefault="00BD779E" w:rsidP="00BD779E">
      <w:pPr>
        <w:rPr>
          <w:szCs w:val="22"/>
        </w:rPr>
      </w:pPr>
      <w:r>
        <w:rPr>
          <w:szCs w:val="22"/>
        </w:rPr>
        <w:t xml:space="preserve">Kartono dėžutėje yra viena </w:t>
      </w:r>
      <w:proofErr w:type="spellStart"/>
      <w:r>
        <w:rPr>
          <w:szCs w:val="22"/>
        </w:rPr>
        <w:t>talpyklė</w:t>
      </w:r>
      <w:proofErr w:type="spellEnd"/>
      <w:r>
        <w:rPr>
          <w:szCs w:val="22"/>
        </w:rPr>
        <w:t xml:space="preserve"> ir pakuotės lapelis.</w:t>
      </w:r>
    </w:p>
    <w:p w14:paraId="70D978F0" w14:textId="77777777" w:rsidR="00BD779E" w:rsidRDefault="00BD779E" w:rsidP="00BD779E">
      <w:pPr>
        <w:ind w:left="567" w:hanging="567"/>
        <w:rPr>
          <w:szCs w:val="22"/>
        </w:rPr>
      </w:pPr>
    </w:p>
    <w:p w14:paraId="620185A6" w14:textId="7C29BC73" w:rsidR="00BD779E" w:rsidRDefault="00BD779E" w:rsidP="00BD779E">
      <w:pPr>
        <w:ind w:left="567" w:hanging="567"/>
        <w:rPr>
          <w:b/>
        </w:rPr>
      </w:pPr>
      <w:r>
        <w:rPr>
          <w:b/>
          <w:szCs w:val="22"/>
        </w:rPr>
        <w:t>6.6</w:t>
      </w:r>
      <w:r>
        <w:rPr>
          <w:b/>
          <w:szCs w:val="22"/>
        </w:rPr>
        <w:tab/>
      </w:r>
      <w:r w:rsidR="00050202" w:rsidRPr="005D554B">
        <w:rPr>
          <w:b/>
          <w:bCs/>
          <w:snapToGrid w:val="0"/>
          <w:szCs w:val="28"/>
          <w:lang w:eastAsia="x-none"/>
        </w:rPr>
        <w:t>Specialūs reikalavimai atliekoms tvarkyti</w:t>
      </w:r>
    </w:p>
    <w:p w14:paraId="6F7111E2" w14:textId="77777777" w:rsidR="00BD779E" w:rsidRDefault="00BD779E" w:rsidP="00BD779E">
      <w:pPr>
        <w:ind w:left="567" w:hanging="567"/>
        <w:rPr>
          <w:szCs w:val="22"/>
        </w:rPr>
      </w:pPr>
    </w:p>
    <w:p w14:paraId="192CD816" w14:textId="77777777" w:rsidR="00BD779E" w:rsidRDefault="00BD779E" w:rsidP="00BD779E">
      <w:pPr>
        <w:ind w:left="567" w:hanging="567"/>
        <w:rPr>
          <w:szCs w:val="22"/>
        </w:rPr>
      </w:pPr>
      <w:r w:rsidRPr="00B34FA1">
        <w:rPr>
          <w:noProof/>
        </w:rPr>
        <w:t>Nesuvartotą vaistinį preparatą ar atliekas reikia tvarkyti laikantis vietinių reikalavimų.</w:t>
      </w:r>
    </w:p>
    <w:p w14:paraId="686A8D92" w14:textId="77777777" w:rsidR="00BD779E" w:rsidRDefault="00BD779E" w:rsidP="00BD779E">
      <w:pPr>
        <w:ind w:left="567" w:hanging="567"/>
        <w:rPr>
          <w:szCs w:val="22"/>
        </w:rPr>
      </w:pPr>
    </w:p>
    <w:p w14:paraId="5AC6021D" w14:textId="77777777" w:rsidR="00BD779E" w:rsidRDefault="00BD779E" w:rsidP="00BD779E">
      <w:pPr>
        <w:ind w:left="567" w:hanging="567"/>
        <w:rPr>
          <w:szCs w:val="22"/>
        </w:rPr>
      </w:pPr>
    </w:p>
    <w:p w14:paraId="794BF7D6" w14:textId="77777777" w:rsidR="00BD779E" w:rsidRDefault="00BD779E" w:rsidP="00BD779E">
      <w:pPr>
        <w:ind w:left="567" w:hanging="567"/>
        <w:rPr>
          <w:b/>
          <w:caps/>
          <w:szCs w:val="22"/>
        </w:rPr>
      </w:pPr>
      <w:r>
        <w:rPr>
          <w:b/>
          <w:caps/>
          <w:szCs w:val="22"/>
        </w:rPr>
        <w:t>7.</w:t>
      </w:r>
      <w:r>
        <w:rPr>
          <w:b/>
          <w:caps/>
          <w:szCs w:val="22"/>
        </w:rPr>
        <w:tab/>
      </w:r>
      <w:r>
        <w:rPr>
          <w:b/>
        </w:rPr>
        <w:t>REGISTRUOTOJAS</w:t>
      </w:r>
    </w:p>
    <w:p w14:paraId="726FBCC2" w14:textId="77777777" w:rsidR="00BD779E" w:rsidRDefault="00BD779E" w:rsidP="00BD779E">
      <w:pPr>
        <w:ind w:left="567" w:hanging="567"/>
        <w:rPr>
          <w:szCs w:val="22"/>
        </w:rPr>
      </w:pPr>
    </w:p>
    <w:p w14:paraId="43A94D98" w14:textId="77777777" w:rsidR="00BD779E" w:rsidRDefault="00BD779E" w:rsidP="00BD779E">
      <w:pPr>
        <w:rPr>
          <w:szCs w:val="22"/>
        </w:rPr>
      </w:pPr>
      <w:proofErr w:type="spellStart"/>
      <w:r>
        <w:rPr>
          <w:szCs w:val="22"/>
        </w:rPr>
        <w:t>Tarchomińskie</w:t>
      </w:r>
      <w:proofErr w:type="spellEnd"/>
      <w:r>
        <w:rPr>
          <w:szCs w:val="22"/>
        </w:rPr>
        <w:t xml:space="preserve"> </w:t>
      </w:r>
      <w:proofErr w:type="spellStart"/>
      <w:r>
        <w:rPr>
          <w:szCs w:val="22"/>
        </w:rPr>
        <w:t>Zakłady</w:t>
      </w:r>
      <w:proofErr w:type="spellEnd"/>
      <w:r>
        <w:rPr>
          <w:szCs w:val="22"/>
        </w:rPr>
        <w:t xml:space="preserve"> </w:t>
      </w:r>
      <w:proofErr w:type="spellStart"/>
      <w:r>
        <w:rPr>
          <w:szCs w:val="22"/>
        </w:rPr>
        <w:t>Farmaceutyczne</w:t>
      </w:r>
      <w:proofErr w:type="spellEnd"/>
      <w:r>
        <w:rPr>
          <w:szCs w:val="22"/>
        </w:rPr>
        <w:t xml:space="preserve"> „</w:t>
      </w:r>
      <w:proofErr w:type="spellStart"/>
      <w:r>
        <w:rPr>
          <w:szCs w:val="22"/>
        </w:rPr>
        <w:t>Polfa</w:t>
      </w:r>
      <w:proofErr w:type="spellEnd"/>
      <w:r>
        <w:rPr>
          <w:szCs w:val="22"/>
        </w:rPr>
        <w:t xml:space="preserve">” </w:t>
      </w:r>
      <w:proofErr w:type="spellStart"/>
      <w:r>
        <w:rPr>
          <w:szCs w:val="22"/>
        </w:rPr>
        <w:t>Spółka</w:t>
      </w:r>
      <w:proofErr w:type="spellEnd"/>
      <w:r>
        <w:rPr>
          <w:szCs w:val="22"/>
        </w:rPr>
        <w:t xml:space="preserve"> </w:t>
      </w:r>
      <w:proofErr w:type="spellStart"/>
      <w:r>
        <w:rPr>
          <w:szCs w:val="22"/>
        </w:rPr>
        <w:t>Akcyjna</w:t>
      </w:r>
      <w:proofErr w:type="spellEnd"/>
    </w:p>
    <w:p w14:paraId="5112A871" w14:textId="77777777" w:rsidR="00BD779E" w:rsidRDefault="00BD779E" w:rsidP="00BD779E">
      <w:pPr>
        <w:rPr>
          <w:szCs w:val="22"/>
        </w:rPr>
      </w:pPr>
      <w:proofErr w:type="spellStart"/>
      <w:r>
        <w:rPr>
          <w:szCs w:val="22"/>
        </w:rPr>
        <w:t>ul</w:t>
      </w:r>
      <w:proofErr w:type="spellEnd"/>
      <w:r>
        <w:rPr>
          <w:szCs w:val="22"/>
        </w:rPr>
        <w:t xml:space="preserve">. A. </w:t>
      </w:r>
      <w:proofErr w:type="spellStart"/>
      <w:r>
        <w:rPr>
          <w:szCs w:val="22"/>
        </w:rPr>
        <w:t>Fleminga</w:t>
      </w:r>
      <w:proofErr w:type="spellEnd"/>
      <w:r>
        <w:rPr>
          <w:szCs w:val="22"/>
        </w:rPr>
        <w:t xml:space="preserve"> 2</w:t>
      </w:r>
    </w:p>
    <w:p w14:paraId="53D4EA4A" w14:textId="77777777" w:rsidR="00BD779E" w:rsidRDefault="00BD779E" w:rsidP="00BD779E">
      <w:pPr>
        <w:rPr>
          <w:szCs w:val="22"/>
        </w:rPr>
      </w:pPr>
      <w:r>
        <w:rPr>
          <w:szCs w:val="22"/>
        </w:rPr>
        <w:t xml:space="preserve">03-176 </w:t>
      </w:r>
      <w:proofErr w:type="spellStart"/>
      <w:r>
        <w:rPr>
          <w:szCs w:val="22"/>
        </w:rPr>
        <w:t>Warszawa</w:t>
      </w:r>
      <w:proofErr w:type="spellEnd"/>
    </w:p>
    <w:p w14:paraId="2A2D00A9" w14:textId="77777777" w:rsidR="00BD779E" w:rsidRDefault="00BD779E" w:rsidP="00BD779E">
      <w:pPr>
        <w:ind w:left="567" w:hanging="567"/>
        <w:rPr>
          <w:szCs w:val="22"/>
        </w:rPr>
      </w:pPr>
      <w:r>
        <w:rPr>
          <w:szCs w:val="22"/>
        </w:rPr>
        <w:t>Lenkija</w:t>
      </w:r>
    </w:p>
    <w:p w14:paraId="1B7F1CD4" w14:textId="77777777" w:rsidR="00BD779E" w:rsidRDefault="00BD779E" w:rsidP="00BD779E">
      <w:pPr>
        <w:ind w:left="567" w:hanging="567"/>
        <w:rPr>
          <w:szCs w:val="22"/>
        </w:rPr>
      </w:pPr>
    </w:p>
    <w:p w14:paraId="7681A4CA" w14:textId="77777777" w:rsidR="00BD779E" w:rsidRDefault="00BD779E" w:rsidP="00BD779E">
      <w:pPr>
        <w:ind w:left="567" w:hanging="567"/>
        <w:rPr>
          <w:szCs w:val="22"/>
        </w:rPr>
      </w:pPr>
    </w:p>
    <w:p w14:paraId="669BC6ED" w14:textId="77777777" w:rsidR="00BD779E" w:rsidRDefault="00BD779E" w:rsidP="00BD779E">
      <w:pPr>
        <w:ind w:left="567" w:hanging="567"/>
        <w:rPr>
          <w:b/>
          <w:caps/>
          <w:szCs w:val="22"/>
        </w:rPr>
      </w:pPr>
      <w:r>
        <w:rPr>
          <w:b/>
          <w:caps/>
          <w:szCs w:val="22"/>
        </w:rPr>
        <w:t>8.</w:t>
      </w:r>
      <w:r>
        <w:rPr>
          <w:b/>
          <w:caps/>
          <w:szCs w:val="22"/>
        </w:rPr>
        <w:tab/>
      </w:r>
      <w:r w:rsidRPr="00826692">
        <w:rPr>
          <w:b/>
        </w:rPr>
        <w:t xml:space="preserve">REGISTRACIJOS </w:t>
      </w:r>
      <w:r w:rsidRPr="00826692">
        <w:rPr>
          <w:b/>
          <w:noProof/>
          <w:szCs w:val="22"/>
        </w:rPr>
        <w:t>PAŽYMĖJIMO</w:t>
      </w:r>
      <w:r w:rsidRPr="00826692">
        <w:rPr>
          <w:b/>
        </w:rPr>
        <w:t xml:space="preserve"> NUMERIS (-IAI)</w:t>
      </w:r>
    </w:p>
    <w:p w14:paraId="012B6185" w14:textId="77777777" w:rsidR="00BD779E" w:rsidRDefault="00BD779E" w:rsidP="00BD779E">
      <w:pPr>
        <w:ind w:left="567" w:hanging="567"/>
        <w:rPr>
          <w:szCs w:val="22"/>
        </w:rPr>
      </w:pPr>
    </w:p>
    <w:p w14:paraId="7848E29C" w14:textId="77777777" w:rsidR="00BD779E" w:rsidRDefault="00BD779E" w:rsidP="00BD779E">
      <w:pPr>
        <w:ind w:right="-57"/>
        <w:jc w:val="both"/>
        <w:rPr>
          <w:szCs w:val="22"/>
        </w:rPr>
      </w:pPr>
      <w:r>
        <w:rPr>
          <w:szCs w:val="22"/>
        </w:rPr>
        <w:t>BENEMICIN 150 mg – LT/1/94/1967/001</w:t>
      </w:r>
    </w:p>
    <w:p w14:paraId="1F2A7CD3" w14:textId="77777777" w:rsidR="00BD779E" w:rsidRDefault="00BD779E" w:rsidP="00BD779E">
      <w:pPr>
        <w:ind w:left="567" w:hanging="567"/>
        <w:rPr>
          <w:szCs w:val="22"/>
        </w:rPr>
      </w:pPr>
      <w:r>
        <w:rPr>
          <w:szCs w:val="22"/>
        </w:rPr>
        <w:t>BENEMICIN 300 mg – LT/1/94/1967/002</w:t>
      </w:r>
    </w:p>
    <w:p w14:paraId="3C037D4C" w14:textId="77777777" w:rsidR="00BD779E" w:rsidRDefault="00BD779E" w:rsidP="00BD779E">
      <w:pPr>
        <w:rPr>
          <w:szCs w:val="22"/>
        </w:rPr>
      </w:pPr>
    </w:p>
    <w:p w14:paraId="6CEAB3DC" w14:textId="77777777" w:rsidR="00BD779E" w:rsidRDefault="00BD779E" w:rsidP="00BD779E">
      <w:pPr>
        <w:rPr>
          <w:szCs w:val="22"/>
        </w:rPr>
      </w:pPr>
    </w:p>
    <w:p w14:paraId="0302E44E" w14:textId="77777777" w:rsidR="00BD779E" w:rsidRDefault="00BD779E" w:rsidP="00BD779E">
      <w:pPr>
        <w:ind w:left="567" w:hanging="567"/>
        <w:rPr>
          <w:b/>
        </w:rPr>
      </w:pPr>
      <w:r>
        <w:rPr>
          <w:b/>
          <w:caps/>
          <w:szCs w:val="22"/>
        </w:rPr>
        <w:t>9.</w:t>
      </w:r>
      <w:r>
        <w:rPr>
          <w:b/>
          <w:caps/>
          <w:szCs w:val="22"/>
        </w:rPr>
        <w:tab/>
      </w:r>
      <w:r w:rsidRPr="000970D2">
        <w:rPr>
          <w:b/>
        </w:rPr>
        <w:t>REGISTRAVIMO / PERREGISTRAVIMO DATA</w:t>
      </w:r>
    </w:p>
    <w:p w14:paraId="20FD2EAC" w14:textId="77777777" w:rsidR="00BD779E" w:rsidRDefault="00BD779E" w:rsidP="00BD779E">
      <w:pPr>
        <w:ind w:left="567" w:hanging="567"/>
        <w:rPr>
          <w:szCs w:val="22"/>
        </w:rPr>
      </w:pPr>
    </w:p>
    <w:p w14:paraId="2BF44804" w14:textId="77777777" w:rsidR="00BD779E" w:rsidRDefault="00BD779E" w:rsidP="00BD779E">
      <w:pPr>
        <w:rPr>
          <w:iCs/>
          <w:szCs w:val="22"/>
        </w:rPr>
      </w:pPr>
      <w:r>
        <w:rPr>
          <w:iCs/>
          <w:szCs w:val="22"/>
        </w:rPr>
        <w:t>BENEMICIN 150 mg:</w:t>
      </w:r>
    </w:p>
    <w:p w14:paraId="557B8F87" w14:textId="682F86C7" w:rsidR="00BD779E" w:rsidRDefault="00BD779E" w:rsidP="00BD779E">
      <w:pPr>
        <w:rPr>
          <w:iCs/>
          <w:szCs w:val="22"/>
        </w:rPr>
      </w:pPr>
      <w:r>
        <w:rPr>
          <w:iCs/>
          <w:szCs w:val="22"/>
        </w:rPr>
        <w:t xml:space="preserve">Registravimo data 1994 m. birželio 2 d. </w:t>
      </w:r>
    </w:p>
    <w:p w14:paraId="003E123A" w14:textId="02527C01" w:rsidR="00BD779E" w:rsidRPr="008166C4" w:rsidRDefault="00BD779E" w:rsidP="00BD779E">
      <w:pPr>
        <w:rPr>
          <w:iCs/>
          <w:szCs w:val="22"/>
        </w:rPr>
      </w:pPr>
      <w:r w:rsidRPr="000A79DC">
        <w:rPr>
          <w:noProof/>
          <w:szCs w:val="22"/>
        </w:rPr>
        <w:t xml:space="preserve">Paskutinio </w:t>
      </w:r>
      <w:r w:rsidRPr="000A79DC">
        <w:rPr>
          <w:noProof/>
        </w:rPr>
        <w:t>perregistravimo data</w:t>
      </w:r>
      <w:r>
        <w:rPr>
          <w:noProof/>
        </w:rPr>
        <w:t xml:space="preserve"> </w:t>
      </w:r>
      <w:r>
        <w:rPr>
          <w:iCs/>
          <w:szCs w:val="22"/>
        </w:rPr>
        <w:t>2010 m. balandžio 28 d.</w:t>
      </w:r>
    </w:p>
    <w:p w14:paraId="684DE8ED" w14:textId="77777777" w:rsidR="00BD779E" w:rsidRDefault="00BD779E" w:rsidP="00BD779E">
      <w:pPr>
        <w:rPr>
          <w:iCs/>
          <w:szCs w:val="22"/>
        </w:rPr>
      </w:pPr>
    </w:p>
    <w:p w14:paraId="0FEDAC3C" w14:textId="77777777" w:rsidR="00BD779E" w:rsidRDefault="00BD779E" w:rsidP="00BD779E">
      <w:pPr>
        <w:rPr>
          <w:iCs/>
          <w:szCs w:val="22"/>
        </w:rPr>
      </w:pPr>
      <w:r>
        <w:rPr>
          <w:iCs/>
          <w:szCs w:val="22"/>
        </w:rPr>
        <w:t>BENEMICIN 300 mg:</w:t>
      </w:r>
    </w:p>
    <w:p w14:paraId="2BF53D62" w14:textId="316BE192" w:rsidR="00BD779E" w:rsidRDefault="00BD779E" w:rsidP="00BD779E">
      <w:pPr>
        <w:rPr>
          <w:iCs/>
          <w:szCs w:val="22"/>
        </w:rPr>
      </w:pPr>
      <w:r>
        <w:rPr>
          <w:iCs/>
          <w:szCs w:val="22"/>
        </w:rPr>
        <w:t xml:space="preserve">Registravimo data 2000 m. sausio 28 d. </w:t>
      </w:r>
    </w:p>
    <w:p w14:paraId="7A40AC4B" w14:textId="12B96228" w:rsidR="00BD779E" w:rsidRPr="008166C4" w:rsidRDefault="00BD779E" w:rsidP="00BD779E">
      <w:pPr>
        <w:rPr>
          <w:iCs/>
          <w:szCs w:val="22"/>
        </w:rPr>
      </w:pPr>
      <w:r w:rsidRPr="000A79DC">
        <w:rPr>
          <w:noProof/>
          <w:szCs w:val="22"/>
        </w:rPr>
        <w:t xml:space="preserve">Paskutinio </w:t>
      </w:r>
      <w:r w:rsidRPr="000A79DC">
        <w:rPr>
          <w:noProof/>
        </w:rPr>
        <w:t>perregistravimo data</w:t>
      </w:r>
      <w:r>
        <w:rPr>
          <w:noProof/>
        </w:rPr>
        <w:t xml:space="preserve"> </w:t>
      </w:r>
      <w:r>
        <w:rPr>
          <w:iCs/>
          <w:szCs w:val="22"/>
        </w:rPr>
        <w:t>2010 m. balandžio 28 d.</w:t>
      </w:r>
    </w:p>
    <w:p w14:paraId="1E1EB554" w14:textId="77777777" w:rsidR="00BD779E" w:rsidRDefault="00BD779E" w:rsidP="00BD779E">
      <w:pPr>
        <w:rPr>
          <w:szCs w:val="22"/>
        </w:rPr>
      </w:pPr>
    </w:p>
    <w:p w14:paraId="1B1F2991" w14:textId="77777777" w:rsidR="00BD779E" w:rsidRDefault="00BD779E" w:rsidP="00BD779E">
      <w:pPr>
        <w:rPr>
          <w:szCs w:val="22"/>
        </w:rPr>
      </w:pPr>
    </w:p>
    <w:p w14:paraId="158A4F2F" w14:textId="77777777" w:rsidR="00BD779E" w:rsidRDefault="00BD779E" w:rsidP="00BD779E">
      <w:pPr>
        <w:ind w:left="567" w:hanging="567"/>
        <w:rPr>
          <w:b/>
          <w:caps/>
          <w:szCs w:val="22"/>
        </w:rPr>
      </w:pPr>
      <w:r>
        <w:rPr>
          <w:b/>
          <w:caps/>
          <w:szCs w:val="22"/>
        </w:rPr>
        <w:t>10.</w:t>
      </w:r>
      <w:r>
        <w:rPr>
          <w:b/>
          <w:caps/>
          <w:szCs w:val="22"/>
        </w:rPr>
        <w:tab/>
        <w:t>teksto peržiūros data</w:t>
      </w:r>
    </w:p>
    <w:p w14:paraId="760C77B1" w14:textId="77777777" w:rsidR="00BD779E" w:rsidRDefault="00BD779E" w:rsidP="00BD779E">
      <w:pPr>
        <w:ind w:left="567" w:hanging="567"/>
        <w:rPr>
          <w:szCs w:val="22"/>
        </w:rPr>
      </w:pPr>
    </w:p>
    <w:p w14:paraId="5758B54A" w14:textId="5200ECDF" w:rsidR="00BD779E" w:rsidRDefault="00804FCE" w:rsidP="00BD779E">
      <w:pPr>
        <w:ind w:left="567" w:hanging="567"/>
        <w:rPr>
          <w:szCs w:val="22"/>
        </w:rPr>
      </w:pPr>
      <w:r>
        <w:rPr>
          <w:szCs w:val="22"/>
        </w:rPr>
        <w:t>2026 m. vasario 2 d.</w:t>
      </w:r>
    </w:p>
    <w:p w14:paraId="012FB89F" w14:textId="77777777" w:rsidR="00BD779E" w:rsidRDefault="00BD779E" w:rsidP="00BD779E">
      <w:pPr>
        <w:ind w:left="567" w:hanging="567"/>
        <w:rPr>
          <w:szCs w:val="22"/>
        </w:rPr>
      </w:pPr>
    </w:p>
    <w:p w14:paraId="1ECA4BFC" w14:textId="3E4BC6DB" w:rsidR="00BD779E" w:rsidRPr="00432743" w:rsidRDefault="00BD779E" w:rsidP="00BD779E">
      <w:pPr>
        <w:pStyle w:val="Paprastasistekstas"/>
        <w:tabs>
          <w:tab w:val="left" w:pos="5954"/>
          <w:tab w:val="left" w:pos="6237"/>
          <w:tab w:val="left" w:pos="6663"/>
          <w:tab w:val="left" w:pos="6946"/>
        </w:tabs>
        <w:rPr>
          <w:rFonts w:ascii="Times New Roman" w:hAnsi="Times New Roman"/>
          <w:sz w:val="22"/>
          <w:szCs w:val="22"/>
          <w:lang w:val="lt-LT"/>
        </w:rPr>
      </w:pPr>
      <w:bookmarkStart w:id="0" w:name="OLE_LINK1"/>
      <w:bookmarkStart w:id="1" w:name="OLE_LINK2"/>
      <w:r w:rsidRPr="00432743">
        <w:rPr>
          <w:rFonts w:ascii="Times New Roman" w:hAnsi="Times New Roman"/>
          <w:noProof/>
          <w:sz w:val="22"/>
          <w:szCs w:val="22"/>
          <w:lang w:val="lt-LT"/>
        </w:rPr>
        <w:t xml:space="preserve">Išsami informacija apie šį vaistinį preparatą pateikiama Valstybinės vaistų kontrolės tarnybos prie Lietuvos Respublikos sveikatos apsaugos ministerijos </w:t>
      </w:r>
      <w:r w:rsidR="00CB0E39" w:rsidRPr="00CB0E39">
        <w:rPr>
          <w:rFonts w:ascii="Times New Roman" w:hAnsi="Times New Roman"/>
          <w:noProof/>
          <w:sz w:val="22"/>
          <w:szCs w:val="22"/>
          <w:lang w:val="lt-LT"/>
        </w:rPr>
        <w:t xml:space="preserve">tinklalapyje </w:t>
      </w:r>
      <w:hyperlink r:id="rId10" w:history="1">
        <w:r w:rsidR="00CB0E39" w:rsidRPr="0010250A">
          <w:rPr>
            <w:rStyle w:val="Hipersaitas"/>
            <w:rFonts w:ascii="Times New Roman" w:hAnsi="Times New Roman"/>
            <w:noProof/>
            <w:sz w:val="22"/>
            <w:szCs w:val="22"/>
            <w:lang w:val="lt-LT"/>
          </w:rPr>
          <w:t>https://vvkt.lrv.lt/lt/</w:t>
        </w:r>
      </w:hyperlink>
      <w:r w:rsidR="00CB0E39" w:rsidRPr="00CB0E39">
        <w:rPr>
          <w:rFonts w:ascii="Times New Roman" w:hAnsi="Times New Roman"/>
          <w:noProof/>
          <w:sz w:val="22"/>
          <w:szCs w:val="22"/>
          <w:lang w:val="lt-LT"/>
        </w:rPr>
        <w:t>.</w:t>
      </w:r>
      <w:r w:rsidR="00CB0E39">
        <w:rPr>
          <w:rFonts w:ascii="Times New Roman" w:hAnsi="Times New Roman"/>
          <w:noProof/>
          <w:sz w:val="22"/>
          <w:szCs w:val="22"/>
          <w:lang w:val="lt-LT"/>
        </w:rPr>
        <w:t xml:space="preserve"> </w:t>
      </w:r>
    </w:p>
    <w:bookmarkEnd w:id="0"/>
    <w:bookmarkEnd w:id="1"/>
    <w:p w14:paraId="51D1BA12" w14:textId="77777777" w:rsidR="00BD779E" w:rsidRPr="00922837" w:rsidRDefault="00BD779E" w:rsidP="00922837">
      <w:pPr>
        <w:pStyle w:val="Paprastasistekstas"/>
        <w:tabs>
          <w:tab w:val="left" w:pos="5954"/>
          <w:tab w:val="left" w:pos="6237"/>
          <w:tab w:val="left" w:pos="6663"/>
          <w:tab w:val="left" w:pos="6946"/>
        </w:tabs>
        <w:rPr>
          <w:b/>
          <w:i/>
          <w:lang w:val="lt-LT"/>
        </w:rPr>
      </w:pPr>
    </w:p>
    <w:p w14:paraId="75DC1A5E" w14:textId="77777777" w:rsidR="00BD779E" w:rsidRDefault="00BD779E" w:rsidP="00BD779E">
      <w:pPr>
        <w:pStyle w:val="Pagrindinistekstas"/>
        <w:pageBreakBefore/>
        <w:spacing w:line="240" w:lineRule="auto"/>
        <w:jc w:val="center"/>
        <w:rPr>
          <w:b w:val="0"/>
          <w:bCs/>
          <w:i w:val="0"/>
          <w:iCs/>
          <w:szCs w:val="22"/>
          <w:lang w:val="lt-LT"/>
        </w:rPr>
      </w:pPr>
    </w:p>
    <w:p w14:paraId="17EC77CB" w14:textId="77777777" w:rsidR="00BD779E" w:rsidRDefault="00BD779E" w:rsidP="00BD779E">
      <w:pPr>
        <w:pStyle w:val="Pagrindinistekstas"/>
        <w:spacing w:line="240" w:lineRule="auto"/>
        <w:jc w:val="center"/>
        <w:rPr>
          <w:bCs/>
          <w:i w:val="0"/>
          <w:iCs/>
          <w:szCs w:val="22"/>
          <w:lang w:val="lt-LT"/>
        </w:rPr>
      </w:pPr>
    </w:p>
    <w:p w14:paraId="65BC7319" w14:textId="77777777" w:rsidR="00BD779E" w:rsidRDefault="00BD779E" w:rsidP="00BD779E">
      <w:pPr>
        <w:pStyle w:val="Pagrindinistekstas"/>
        <w:spacing w:line="240" w:lineRule="auto"/>
        <w:jc w:val="center"/>
        <w:rPr>
          <w:bCs/>
          <w:i w:val="0"/>
          <w:iCs/>
          <w:szCs w:val="22"/>
          <w:lang w:val="lt-LT"/>
        </w:rPr>
      </w:pPr>
    </w:p>
    <w:p w14:paraId="09986372" w14:textId="77777777" w:rsidR="00BD779E" w:rsidRDefault="00BD779E" w:rsidP="00BD779E">
      <w:pPr>
        <w:pStyle w:val="Pagrindinistekstas"/>
        <w:spacing w:line="240" w:lineRule="auto"/>
        <w:jc w:val="center"/>
        <w:rPr>
          <w:bCs/>
          <w:i w:val="0"/>
          <w:iCs/>
          <w:szCs w:val="22"/>
          <w:lang w:val="lt-LT"/>
        </w:rPr>
      </w:pPr>
    </w:p>
    <w:p w14:paraId="362BCC54" w14:textId="77777777" w:rsidR="00BD779E" w:rsidRDefault="00BD779E" w:rsidP="00BD779E">
      <w:pPr>
        <w:pStyle w:val="Pagrindinistekstas"/>
        <w:spacing w:line="240" w:lineRule="auto"/>
        <w:jc w:val="center"/>
        <w:rPr>
          <w:bCs/>
          <w:i w:val="0"/>
          <w:iCs/>
          <w:szCs w:val="22"/>
          <w:lang w:val="lt-LT"/>
        </w:rPr>
      </w:pPr>
    </w:p>
    <w:p w14:paraId="494A8A08" w14:textId="77777777" w:rsidR="00BD779E" w:rsidRDefault="00BD779E" w:rsidP="00BD779E">
      <w:pPr>
        <w:pStyle w:val="Pagrindinistekstas"/>
        <w:spacing w:line="240" w:lineRule="auto"/>
        <w:jc w:val="center"/>
        <w:rPr>
          <w:bCs/>
          <w:i w:val="0"/>
          <w:iCs/>
          <w:szCs w:val="22"/>
          <w:lang w:val="lt-LT"/>
        </w:rPr>
      </w:pPr>
    </w:p>
    <w:p w14:paraId="4B9E34BD" w14:textId="77777777" w:rsidR="00BD779E" w:rsidRDefault="00BD779E" w:rsidP="00BD779E">
      <w:pPr>
        <w:pStyle w:val="Pagrindinistekstas"/>
        <w:spacing w:line="240" w:lineRule="auto"/>
        <w:jc w:val="center"/>
        <w:rPr>
          <w:bCs/>
          <w:i w:val="0"/>
          <w:iCs/>
          <w:szCs w:val="22"/>
          <w:lang w:val="lt-LT"/>
        </w:rPr>
      </w:pPr>
    </w:p>
    <w:p w14:paraId="0F5A1CB7" w14:textId="77777777" w:rsidR="00BD779E" w:rsidRDefault="00BD779E" w:rsidP="00BD779E">
      <w:pPr>
        <w:pStyle w:val="Pagrindinistekstas"/>
        <w:spacing w:line="240" w:lineRule="auto"/>
        <w:jc w:val="center"/>
        <w:rPr>
          <w:bCs/>
          <w:i w:val="0"/>
          <w:iCs/>
          <w:szCs w:val="22"/>
          <w:lang w:val="lt-LT"/>
        </w:rPr>
      </w:pPr>
    </w:p>
    <w:p w14:paraId="0F0C5B18" w14:textId="77777777" w:rsidR="00BD779E" w:rsidRDefault="00BD779E" w:rsidP="00BD779E">
      <w:pPr>
        <w:pStyle w:val="Pagrindinistekstas"/>
        <w:spacing w:line="240" w:lineRule="auto"/>
        <w:jc w:val="center"/>
        <w:rPr>
          <w:bCs/>
          <w:i w:val="0"/>
          <w:iCs/>
          <w:szCs w:val="22"/>
          <w:lang w:val="lt-LT"/>
        </w:rPr>
      </w:pPr>
    </w:p>
    <w:p w14:paraId="680F6D8D" w14:textId="77777777" w:rsidR="00BD779E" w:rsidRDefault="00BD779E" w:rsidP="00BD779E">
      <w:pPr>
        <w:pStyle w:val="Pagrindinistekstas"/>
        <w:spacing w:line="240" w:lineRule="auto"/>
        <w:jc w:val="center"/>
        <w:rPr>
          <w:bCs/>
          <w:i w:val="0"/>
          <w:iCs/>
          <w:szCs w:val="22"/>
          <w:lang w:val="lt-LT"/>
        </w:rPr>
      </w:pPr>
    </w:p>
    <w:p w14:paraId="32EA9F27" w14:textId="77777777" w:rsidR="00BD779E" w:rsidRDefault="00BD779E" w:rsidP="00BD779E">
      <w:pPr>
        <w:pStyle w:val="Pagrindinistekstas"/>
        <w:spacing w:line="240" w:lineRule="auto"/>
        <w:jc w:val="center"/>
        <w:rPr>
          <w:bCs/>
          <w:i w:val="0"/>
          <w:iCs/>
          <w:szCs w:val="22"/>
          <w:lang w:val="lt-LT"/>
        </w:rPr>
      </w:pPr>
    </w:p>
    <w:p w14:paraId="6DE86857" w14:textId="77777777" w:rsidR="00BD779E" w:rsidRDefault="00BD779E" w:rsidP="00BD779E">
      <w:pPr>
        <w:pStyle w:val="Pavadinimas"/>
        <w:rPr>
          <w:szCs w:val="22"/>
        </w:rPr>
      </w:pPr>
    </w:p>
    <w:p w14:paraId="07F7D542" w14:textId="77777777" w:rsidR="00BD779E" w:rsidRDefault="00BD779E" w:rsidP="00BD779E">
      <w:pPr>
        <w:pStyle w:val="Pavadinimas"/>
        <w:rPr>
          <w:szCs w:val="22"/>
        </w:rPr>
      </w:pPr>
    </w:p>
    <w:p w14:paraId="49BCFDFF" w14:textId="77777777" w:rsidR="00BD779E" w:rsidRDefault="00BD779E" w:rsidP="00BD779E">
      <w:pPr>
        <w:pStyle w:val="Pavadinimas"/>
        <w:rPr>
          <w:szCs w:val="22"/>
        </w:rPr>
      </w:pPr>
    </w:p>
    <w:p w14:paraId="7269023D" w14:textId="77777777" w:rsidR="00BD779E" w:rsidRDefault="00BD779E" w:rsidP="00BD779E">
      <w:pPr>
        <w:pStyle w:val="Pavadinimas"/>
        <w:rPr>
          <w:szCs w:val="22"/>
        </w:rPr>
      </w:pPr>
    </w:p>
    <w:p w14:paraId="4187DFDC" w14:textId="77777777" w:rsidR="00BD779E" w:rsidRDefault="00BD779E" w:rsidP="00BD779E">
      <w:pPr>
        <w:pStyle w:val="Pavadinimas"/>
        <w:rPr>
          <w:szCs w:val="22"/>
        </w:rPr>
      </w:pPr>
    </w:p>
    <w:p w14:paraId="14A3E4F3" w14:textId="77777777" w:rsidR="00BD779E" w:rsidRDefault="00BD779E" w:rsidP="00BD779E">
      <w:pPr>
        <w:pStyle w:val="Pavadinimas"/>
        <w:rPr>
          <w:szCs w:val="22"/>
        </w:rPr>
      </w:pPr>
    </w:p>
    <w:p w14:paraId="6E92F293" w14:textId="77777777" w:rsidR="00BD779E" w:rsidRDefault="00BD779E" w:rsidP="00BD779E">
      <w:pPr>
        <w:pStyle w:val="Pavadinimas"/>
        <w:rPr>
          <w:szCs w:val="22"/>
        </w:rPr>
      </w:pPr>
    </w:p>
    <w:p w14:paraId="1670E95E" w14:textId="77777777" w:rsidR="00BD779E" w:rsidRDefault="00BD779E" w:rsidP="00BD779E">
      <w:pPr>
        <w:pStyle w:val="Pavadinimas"/>
        <w:rPr>
          <w:szCs w:val="22"/>
        </w:rPr>
      </w:pPr>
    </w:p>
    <w:p w14:paraId="04B56749" w14:textId="77777777" w:rsidR="00BD779E" w:rsidRDefault="00BD779E" w:rsidP="00BD779E">
      <w:pPr>
        <w:pStyle w:val="Pavadinimas"/>
        <w:rPr>
          <w:szCs w:val="22"/>
        </w:rPr>
      </w:pPr>
    </w:p>
    <w:p w14:paraId="3E480E79" w14:textId="77777777" w:rsidR="00BD779E" w:rsidRDefault="00BD779E" w:rsidP="00BD779E">
      <w:pPr>
        <w:pStyle w:val="Pavadinimas"/>
        <w:rPr>
          <w:szCs w:val="22"/>
        </w:rPr>
      </w:pPr>
    </w:p>
    <w:p w14:paraId="6D5FFF36" w14:textId="77777777" w:rsidR="00BD779E" w:rsidRDefault="00BD779E" w:rsidP="00BD779E">
      <w:pPr>
        <w:pStyle w:val="Pavadinimas"/>
        <w:rPr>
          <w:szCs w:val="22"/>
        </w:rPr>
      </w:pPr>
    </w:p>
    <w:p w14:paraId="16CEB0DB" w14:textId="77777777" w:rsidR="00BD779E" w:rsidRDefault="00BD779E" w:rsidP="00BD779E">
      <w:pPr>
        <w:pStyle w:val="Pavadinimas"/>
        <w:rPr>
          <w:szCs w:val="22"/>
        </w:rPr>
      </w:pPr>
    </w:p>
    <w:p w14:paraId="12638D50" w14:textId="77777777" w:rsidR="00BD779E" w:rsidRPr="00B34FA1" w:rsidRDefault="00BD779E" w:rsidP="00BD779E">
      <w:pPr>
        <w:jc w:val="center"/>
        <w:rPr>
          <w:i/>
        </w:rPr>
      </w:pPr>
      <w:r>
        <w:rPr>
          <w:b/>
        </w:rPr>
        <w:t>REGISTRACIJOS</w:t>
      </w:r>
      <w:r w:rsidRPr="00B34FA1">
        <w:rPr>
          <w:b/>
        </w:rPr>
        <w:t xml:space="preserve"> SĄLYGOS</w:t>
      </w:r>
    </w:p>
    <w:p w14:paraId="1031020B" w14:textId="77777777" w:rsidR="00BD779E" w:rsidRPr="00B34FA1" w:rsidRDefault="00BD779E" w:rsidP="00BD779E"/>
    <w:p w14:paraId="43281A84" w14:textId="77777777" w:rsidR="00BD779E" w:rsidRPr="00B34FA1" w:rsidRDefault="00BD779E" w:rsidP="00BD779E">
      <w:pPr>
        <w:tabs>
          <w:tab w:val="left" w:pos="1701"/>
        </w:tabs>
        <w:ind w:left="1701" w:right="567" w:hanging="567"/>
        <w:rPr>
          <w:b/>
          <w:noProof/>
        </w:rPr>
      </w:pPr>
      <w:r w:rsidRPr="00B34FA1">
        <w:rPr>
          <w:b/>
          <w:noProof/>
        </w:rPr>
        <w:t>A.</w:t>
      </w:r>
      <w:r w:rsidRPr="00B34FA1">
        <w:rPr>
          <w:b/>
          <w:noProof/>
        </w:rPr>
        <w:tab/>
        <w:t>GAMINTOJAS (-AI), ATSAKINGAS (-I) UŽ SERIJŲ IŠLEIDIMĄ</w:t>
      </w:r>
    </w:p>
    <w:p w14:paraId="748E0E78" w14:textId="77777777" w:rsidR="00BD779E" w:rsidRPr="00B34FA1" w:rsidRDefault="00BD779E" w:rsidP="00BD779E">
      <w:pPr>
        <w:tabs>
          <w:tab w:val="left" w:pos="1701"/>
        </w:tabs>
        <w:ind w:left="567" w:right="567" w:hanging="567"/>
        <w:rPr>
          <w:noProof/>
        </w:rPr>
      </w:pPr>
    </w:p>
    <w:p w14:paraId="08CE0D9B" w14:textId="77777777" w:rsidR="00BD779E" w:rsidRPr="00B34FA1" w:rsidRDefault="00BD779E" w:rsidP="00BD779E">
      <w:pPr>
        <w:tabs>
          <w:tab w:val="left" w:pos="1701"/>
        </w:tabs>
        <w:ind w:left="1701" w:right="567" w:hanging="567"/>
        <w:rPr>
          <w:b/>
        </w:rPr>
      </w:pPr>
      <w:r w:rsidRPr="00B34FA1">
        <w:rPr>
          <w:b/>
        </w:rPr>
        <w:t>B.</w:t>
      </w:r>
      <w:r w:rsidRPr="00B34FA1">
        <w:rPr>
          <w:b/>
        </w:rPr>
        <w:tab/>
        <w:t>TIEKIMO IR VARTOJIMO SĄLYGOS AR APRIBOJIMAI</w:t>
      </w:r>
    </w:p>
    <w:p w14:paraId="63EC9819" w14:textId="77777777" w:rsidR="00BD779E" w:rsidRDefault="00BD779E" w:rsidP="00BD779E">
      <w:pPr>
        <w:pStyle w:val="Pagrindinistekstas"/>
        <w:spacing w:line="240" w:lineRule="auto"/>
        <w:rPr>
          <w:b w:val="0"/>
          <w:bCs/>
          <w:i w:val="0"/>
          <w:iCs/>
          <w:szCs w:val="22"/>
          <w:lang w:val="lt-LT"/>
        </w:rPr>
      </w:pPr>
    </w:p>
    <w:p w14:paraId="0693D80B" w14:textId="77777777" w:rsidR="00BD779E" w:rsidRDefault="00BD779E" w:rsidP="00BD779E">
      <w:pPr>
        <w:pStyle w:val="Antrat1"/>
        <w:pageBreakBefore/>
        <w:numPr>
          <w:ilvl w:val="0"/>
          <w:numId w:val="0"/>
        </w:numPr>
        <w:spacing w:before="0"/>
        <w:ind w:left="567" w:right="0" w:hanging="567"/>
        <w:rPr>
          <w:b/>
          <w:i w:val="0"/>
          <w:szCs w:val="22"/>
        </w:rPr>
      </w:pPr>
      <w:r>
        <w:rPr>
          <w:b/>
          <w:i w:val="0"/>
          <w:szCs w:val="22"/>
        </w:rPr>
        <w:lastRenderedPageBreak/>
        <w:t xml:space="preserve">A. </w:t>
      </w:r>
      <w:r>
        <w:rPr>
          <w:b/>
          <w:i w:val="0"/>
          <w:szCs w:val="22"/>
        </w:rPr>
        <w:tab/>
        <w:t>GAMINTOJAS (-AI), ATSAKINGAS (-I) UŽ SERIJŲ IŠLEIDIMĄ</w:t>
      </w:r>
    </w:p>
    <w:p w14:paraId="70D3D31E" w14:textId="77777777" w:rsidR="00BD779E" w:rsidRDefault="00BD779E" w:rsidP="00BD779E">
      <w:pPr>
        <w:pStyle w:val="Pagrindinistekstas"/>
        <w:spacing w:line="240" w:lineRule="auto"/>
        <w:rPr>
          <w:b w:val="0"/>
          <w:bCs/>
          <w:i w:val="0"/>
          <w:iCs/>
          <w:szCs w:val="22"/>
          <w:lang w:val="lt-LT"/>
        </w:rPr>
      </w:pPr>
    </w:p>
    <w:p w14:paraId="09571DCA" w14:textId="77777777" w:rsidR="00BD779E" w:rsidRPr="00033347" w:rsidRDefault="00BD779E" w:rsidP="00BD779E">
      <w:pPr>
        <w:pStyle w:val="Pagrindinistekstas"/>
        <w:spacing w:line="240" w:lineRule="auto"/>
        <w:rPr>
          <w:b w:val="0"/>
          <w:bCs/>
          <w:i w:val="0"/>
          <w:iCs/>
          <w:szCs w:val="22"/>
          <w:lang w:val="lt-LT"/>
        </w:rPr>
      </w:pPr>
      <w:r w:rsidRPr="00033347">
        <w:rPr>
          <w:b w:val="0"/>
          <w:i w:val="0"/>
          <w:noProof/>
          <w:szCs w:val="24"/>
          <w:lang w:val="lt-LT"/>
        </w:rPr>
        <w:t>Gamintojo (-ų), atsakingo (-ų) už serijų išleidimą, pavadinimas (-ai) ir adresas (-ai)</w:t>
      </w:r>
    </w:p>
    <w:p w14:paraId="6E1E7378" w14:textId="77777777" w:rsidR="00BD779E" w:rsidRDefault="00BD779E" w:rsidP="00BD779E">
      <w:pPr>
        <w:jc w:val="both"/>
        <w:rPr>
          <w:szCs w:val="22"/>
        </w:rPr>
      </w:pPr>
    </w:p>
    <w:p w14:paraId="2140BF6D" w14:textId="77777777" w:rsidR="00BD779E" w:rsidRDefault="00BD779E" w:rsidP="00BD779E">
      <w:pPr>
        <w:jc w:val="both"/>
        <w:rPr>
          <w:szCs w:val="22"/>
        </w:rPr>
      </w:pPr>
      <w:proofErr w:type="spellStart"/>
      <w:r>
        <w:rPr>
          <w:szCs w:val="22"/>
        </w:rPr>
        <w:t>Tarchomińskie</w:t>
      </w:r>
      <w:proofErr w:type="spellEnd"/>
      <w:r>
        <w:rPr>
          <w:szCs w:val="22"/>
        </w:rPr>
        <w:t xml:space="preserve"> </w:t>
      </w:r>
      <w:proofErr w:type="spellStart"/>
      <w:r>
        <w:rPr>
          <w:szCs w:val="22"/>
        </w:rPr>
        <w:t>Zakłady</w:t>
      </w:r>
      <w:proofErr w:type="spellEnd"/>
      <w:r>
        <w:rPr>
          <w:szCs w:val="22"/>
        </w:rPr>
        <w:t xml:space="preserve"> </w:t>
      </w:r>
      <w:proofErr w:type="spellStart"/>
      <w:r>
        <w:rPr>
          <w:szCs w:val="22"/>
        </w:rPr>
        <w:t>Farmaceutyczne</w:t>
      </w:r>
      <w:proofErr w:type="spellEnd"/>
      <w:r>
        <w:rPr>
          <w:szCs w:val="22"/>
        </w:rPr>
        <w:t xml:space="preserve"> „</w:t>
      </w:r>
      <w:proofErr w:type="spellStart"/>
      <w:r>
        <w:rPr>
          <w:szCs w:val="22"/>
        </w:rPr>
        <w:t>Polfa</w:t>
      </w:r>
      <w:proofErr w:type="spellEnd"/>
      <w:r>
        <w:rPr>
          <w:szCs w:val="22"/>
        </w:rPr>
        <w:t xml:space="preserve">” </w:t>
      </w:r>
      <w:proofErr w:type="spellStart"/>
      <w:r>
        <w:rPr>
          <w:szCs w:val="22"/>
        </w:rPr>
        <w:t>Spółka</w:t>
      </w:r>
      <w:proofErr w:type="spellEnd"/>
      <w:r>
        <w:rPr>
          <w:szCs w:val="22"/>
        </w:rPr>
        <w:t xml:space="preserve"> </w:t>
      </w:r>
      <w:proofErr w:type="spellStart"/>
      <w:r>
        <w:rPr>
          <w:szCs w:val="22"/>
        </w:rPr>
        <w:t>Akcyjna</w:t>
      </w:r>
      <w:proofErr w:type="spellEnd"/>
    </w:p>
    <w:p w14:paraId="4BFC83C0" w14:textId="77777777" w:rsidR="00BD779E" w:rsidRDefault="00BD779E" w:rsidP="00BD779E">
      <w:pPr>
        <w:jc w:val="both"/>
        <w:rPr>
          <w:szCs w:val="22"/>
        </w:rPr>
      </w:pPr>
      <w:proofErr w:type="spellStart"/>
      <w:r>
        <w:rPr>
          <w:szCs w:val="22"/>
        </w:rPr>
        <w:t>ul</w:t>
      </w:r>
      <w:proofErr w:type="spellEnd"/>
      <w:r>
        <w:rPr>
          <w:szCs w:val="22"/>
        </w:rPr>
        <w:t xml:space="preserve">. A. </w:t>
      </w:r>
      <w:proofErr w:type="spellStart"/>
      <w:r>
        <w:rPr>
          <w:szCs w:val="22"/>
        </w:rPr>
        <w:t>Fleminga</w:t>
      </w:r>
      <w:proofErr w:type="spellEnd"/>
      <w:r>
        <w:rPr>
          <w:szCs w:val="22"/>
        </w:rPr>
        <w:t xml:space="preserve"> 2</w:t>
      </w:r>
    </w:p>
    <w:p w14:paraId="31573DB5" w14:textId="77777777" w:rsidR="00BD779E" w:rsidRDefault="00BD779E" w:rsidP="00BD779E">
      <w:pPr>
        <w:jc w:val="both"/>
        <w:rPr>
          <w:szCs w:val="22"/>
        </w:rPr>
      </w:pPr>
      <w:r>
        <w:rPr>
          <w:szCs w:val="22"/>
        </w:rPr>
        <w:t xml:space="preserve">03-176 </w:t>
      </w:r>
      <w:proofErr w:type="spellStart"/>
      <w:r>
        <w:rPr>
          <w:szCs w:val="22"/>
        </w:rPr>
        <w:t>Warszawa</w:t>
      </w:r>
      <w:proofErr w:type="spellEnd"/>
    </w:p>
    <w:p w14:paraId="7AE7243D" w14:textId="77777777" w:rsidR="00BD779E" w:rsidRDefault="00BD779E" w:rsidP="00BD779E">
      <w:pPr>
        <w:ind w:left="567" w:hanging="567"/>
        <w:rPr>
          <w:szCs w:val="22"/>
        </w:rPr>
      </w:pPr>
      <w:r>
        <w:rPr>
          <w:szCs w:val="22"/>
        </w:rPr>
        <w:t>Lenkija</w:t>
      </w:r>
    </w:p>
    <w:p w14:paraId="1066300C" w14:textId="77777777" w:rsidR="00BD779E" w:rsidRDefault="00BD779E" w:rsidP="00BD779E">
      <w:pPr>
        <w:pStyle w:val="Pagrindinistekstas"/>
        <w:spacing w:line="240" w:lineRule="auto"/>
        <w:rPr>
          <w:b w:val="0"/>
          <w:bCs/>
          <w:i w:val="0"/>
          <w:iCs/>
          <w:szCs w:val="22"/>
          <w:lang w:val="lt-LT"/>
        </w:rPr>
      </w:pPr>
    </w:p>
    <w:p w14:paraId="3B4E07D0" w14:textId="77777777" w:rsidR="00BD779E" w:rsidRDefault="00BD779E" w:rsidP="00BD779E">
      <w:pPr>
        <w:pStyle w:val="Pagrindinistekstas"/>
        <w:spacing w:line="240" w:lineRule="auto"/>
        <w:rPr>
          <w:b w:val="0"/>
          <w:bCs/>
          <w:i w:val="0"/>
          <w:iCs/>
          <w:szCs w:val="22"/>
          <w:lang w:val="lt-LT"/>
        </w:rPr>
      </w:pPr>
    </w:p>
    <w:p w14:paraId="3B8E8D08" w14:textId="77777777" w:rsidR="00BD779E" w:rsidRDefault="00BD779E" w:rsidP="00BD779E">
      <w:pPr>
        <w:pStyle w:val="Antrat1"/>
        <w:numPr>
          <w:ilvl w:val="0"/>
          <w:numId w:val="0"/>
        </w:numPr>
        <w:spacing w:before="0"/>
        <w:ind w:left="567" w:right="0" w:hanging="567"/>
        <w:rPr>
          <w:b/>
          <w:i w:val="0"/>
          <w:szCs w:val="22"/>
        </w:rPr>
      </w:pPr>
      <w:r>
        <w:rPr>
          <w:b/>
          <w:i w:val="0"/>
          <w:szCs w:val="22"/>
        </w:rPr>
        <w:t xml:space="preserve">B. </w:t>
      </w:r>
      <w:r>
        <w:rPr>
          <w:b/>
          <w:i w:val="0"/>
          <w:szCs w:val="22"/>
        </w:rPr>
        <w:tab/>
      </w:r>
      <w:r>
        <w:rPr>
          <w:b/>
          <w:i w:val="0"/>
        </w:rPr>
        <w:t>TIEKIMO IR VARTOJIMO SĄLYGOS AR APRIBOJIMAI</w:t>
      </w:r>
    </w:p>
    <w:p w14:paraId="66C536E8" w14:textId="77777777" w:rsidR="00BD779E" w:rsidRDefault="00BD779E" w:rsidP="00BD779E">
      <w:pPr>
        <w:pStyle w:val="Pagrindinistekstas"/>
        <w:spacing w:line="240" w:lineRule="auto"/>
        <w:rPr>
          <w:b w:val="0"/>
          <w:bCs/>
          <w:i w:val="0"/>
          <w:iCs/>
          <w:szCs w:val="22"/>
          <w:lang w:val="lt-LT"/>
        </w:rPr>
      </w:pPr>
    </w:p>
    <w:p w14:paraId="36D85BAA" w14:textId="77777777" w:rsidR="00BD779E" w:rsidRDefault="00BD779E" w:rsidP="00BD779E">
      <w:pPr>
        <w:pStyle w:val="Pagrindinistekstas"/>
        <w:spacing w:line="240" w:lineRule="auto"/>
        <w:rPr>
          <w:b w:val="0"/>
          <w:bCs/>
          <w:i w:val="0"/>
          <w:iCs/>
          <w:szCs w:val="22"/>
          <w:lang w:val="lt-LT"/>
        </w:rPr>
      </w:pPr>
      <w:r>
        <w:rPr>
          <w:b w:val="0"/>
          <w:bCs/>
          <w:i w:val="0"/>
          <w:iCs/>
          <w:szCs w:val="22"/>
          <w:lang w:val="lt-LT"/>
        </w:rPr>
        <w:t>Receptinis vaistinis preparatas.</w:t>
      </w:r>
    </w:p>
    <w:p w14:paraId="25416C7D" w14:textId="77777777" w:rsidR="00BD779E" w:rsidRDefault="00BD779E" w:rsidP="00BD779E">
      <w:pPr>
        <w:pStyle w:val="Pagrindinistekstas"/>
        <w:spacing w:line="240" w:lineRule="auto"/>
        <w:rPr>
          <w:b w:val="0"/>
          <w:bCs/>
          <w:i w:val="0"/>
          <w:iCs/>
          <w:szCs w:val="22"/>
          <w:lang w:val="lt-LT"/>
        </w:rPr>
      </w:pPr>
    </w:p>
    <w:p w14:paraId="59EBC82E" w14:textId="77777777" w:rsidR="00BD779E" w:rsidRDefault="00BD779E" w:rsidP="00BD779E">
      <w:pPr>
        <w:pStyle w:val="Pagrindinistekstas"/>
        <w:pageBreakBefore/>
        <w:spacing w:line="240" w:lineRule="auto"/>
        <w:jc w:val="center"/>
        <w:rPr>
          <w:b w:val="0"/>
          <w:bCs/>
          <w:i w:val="0"/>
          <w:iCs/>
          <w:szCs w:val="22"/>
          <w:lang w:val="lt-LT"/>
        </w:rPr>
      </w:pPr>
    </w:p>
    <w:p w14:paraId="456B8592" w14:textId="77777777" w:rsidR="00BD779E" w:rsidRDefault="00BD779E" w:rsidP="00BD779E">
      <w:pPr>
        <w:pStyle w:val="Pagrindinistekstas"/>
        <w:spacing w:line="240" w:lineRule="auto"/>
        <w:jc w:val="center"/>
        <w:rPr>
          <w:bCs/>
          <w:i w:val="0"/>
          <w:iCs/>
          <w:szCs w:val="22"/>
          <w:lang w:val="lt-LT"/>
        </w:rPr>
      </w:pPr>
    </w:p>
    <w:p w14:paraId="48F00B5A" w14:textId="77777777" w:rsidR="00BD779E" w:rsidRDefault="00BD779E" w:rsidP="00BD779E">
      <w:pPr>
        <w:pStyle w:val="Pagrindinistekstas"/>
        <w:spacing w:line="240" w:lineRule="auto"/>
        <w:jc w:val="center"/>
        <w:rPr>
          <w:bCs/>
          <w:i w:val="0"/>
          <w:iCs/>
          <w:szCs w:val="22"/>
          <w:lang w:val="lt-LT"/>
        </w:rPr>
      </w:pPr>
    </w:p>
    <w:p w14:paraId="3BF06951" w14:textId="77777777" w:rsidR="00BD779E" w:rsidRDefault="00BD779E" w:rsidP="00BD779E">
      <w:pPr>
        <w:pStyle w:val="Pagrindinistekstas"/>
        <w:spacing w:line="240" w:lineRule="auto"/>
        <w:jc w:val="center"/>
        <w:rPr>
          <w:bCs/>
          <w:i w:val="0"/>
          <w:iCs/>
          <w:szCs w:val="22"/>
          <w:lang w:val="lt-LT"/>
        </w:rPr>
      </w:pPr>
    </w:p>
    <w:p w14:paraId="1105184D" w14:textId="77777777" w:rsidR="00BD779E" w:rsidRDefault="00BD779E" w:rsidP="00BD779E">
      <w:pPr>
        <w:pStyle w:val="Pagrindinistekstas"/>
        <w:spacing w:line="240" w:lineRule="auto"/>
        <w:jc w:val="center"/>
        <w:rPr>
          <w:bCs/>
          <w:i w:val="0"/>
          <w:iCs/>
          <w:szCs w:val="22"/>
          <w:lang w:val="lt-LT"/>
        </w:rPr>
      </w:pPr>
    </w:p>
    <w:p w14:paraId="0B820D94" w14:textId="77777777" w:rsidR="00BD779E" w:rsidRDefault="00BD779E" w:rsidP="00BD779E">
      <w:pPr>
        <w:pStyle w:val="Pagrindinistekstas"/>
        <w:spacing w:line="240" w:lineRule="auto"/>
        <w:jc w:val="center"/>
        <w:rPr>
          <w:bCs/>
          <w:i w:val="0"/>
          <w:iCs/>
          <w:szCs w:val="22"/>
          <w:lang w:val="lt-LT"/>
        </w:rPr>
      </w:pPr>
    </w:p>
    <w:p w14:paraId="174FA4CF" w14:textId="77777777" w:rsidR="00BD779E" w:rsidRDefault="00BD779E" w:rsidP="00BD779E">
      <w:pPr>
        <w:pStyle w:val="Pagrindinistekstas"/>
        <w:spacing w:line="240" w:lineRule="auto"/>
        <w:jc w:val="center"/>
        <w:rPr>
          <w:bCs/>
          <w:i w:val="0"/>
          <w:iCs/>
          <w:szCs w:val="22"/>
          <w:lang w:val="lt-LT"/>
        </w:rPr>
      </w:pPr>
    </w:p>
    <w:p w14:paraId="65725BF5" w14:textId="77777777" w:rsidR="00BD779E" w:rsidRDefault="00BD779E" w:rsidP="00BD779E">
      <w:pPr>
        <w:pStyle w:val="Pagrindinistekstas"/>
        <w:spacing w:line="240" w:lineRule="auto"/>
        <w:jc w:val="center"/>
        <w:rPr>
          <w:bCs/>
          <w:i w:val="0"/>
          <w:iCs/>
          <w:szCs w:val="22"/>
          <w:lang w:val="lt-LT"/>
        </w:rPr>
      </w:pPr>
    </w:p>
    <w:p w14:paraId="6F3EC022" w14:textId="77777777" w:rsidR="00BD779E" w:rsidRDefault="00BD779E" w:rsidP="00BD779E">
      <w:pPr>
        <w:pStyle w:val="Pagrindinistekstas"/>
        <w:spacing w:line="240" w:lineRule="auto"/>
        <w:jc w:val="center"/>
        <w:rPr>
          <w:bCs/>
          <w:i w:val="0"/>
          <w:iCs/>
          <w:szCs w:val="22"/>
          <w:lang w:val="lt-LT"/>
        </w:rPr>
      </w:pPr>
    </w:p>
    <w:p w14:paraId="555DDB66" w14:textId="77777777" w:rsidR="00BD779E" w:rsidRDefault="00BD779E" w:rsidP="00BD779E">
      <w:pPr>
        <w:pStyle w:val="Pagrindinistekstas"/>
        <w:spacing w:line="240" w:lineRule="auto"/>
        <w:jc w:val="center"/>
        <w:rPr>
          <w:bCs/>
          <w:i w:val="0"/>
          <w:iCs/>
          <w:szCs w:val="22"/>
          <w:lang w:val="lt-LT"/>
        </w:rPr>
      </w:pPr>
    </w:p>
    <w:p w14:paraId="0CB6CC6C" w14:textId="77777777" w:rsidR="00BD779E" w:rsidRDefault="00BD779E" w:rsidP="00BD779E">
      <w:pPr>
        <w:pStyle w:val="Pagrindinistekstas"/>
        <w:spacing w:line="240" w:lineRule="auto"/>
        <w:jc w:val="center"/>
        <w:rPr>
          <w:bCs/>
          <w:i w:val="0"/>
          <w:iCs/>
          <w:szCs w:val="22"/>
          <w:lang w:val="lt-LT"/>
        </w:rPr>
      </w:pPr>
    </w:p>
    <w:p w14:paraId="5BCD0215" w14:textId="77777777" w:rsidR="00BD779E" w:rsidRDefault="00BD779E" w:rsidP="00BD779E">
      <w:pPr>
        <w:pStyle w:val="Pagrindinistekstas"/>
        <w:spacing w:line="240" w:lineRule="auto"/>
        <w:jc w:val="center"/>
        <w:rPr>
          <w:bCs/>
          <w:i w:val="0"/>
          <w:iCs/>
          <w:szCs w:val="22"/>
          <w:lang w:val="lt-LT"/>
        </w:rPr>
      </w:pPr>
    </w:p>
    <w:p w14:paraId="62D5B7F8" w14:textId="77777777" w:rsidR="00BD779E" w:rsidRDefault="00BD779E" w:rsidP="00BD779E">
      <w:pPr>
        <w:pStyle w:val="Pagrindinistekstas"/>
        <w:spacing w:line="240" w:lineRule="auto"/>
        <w:jc w:val="center"/>
        <w:rPr>
          <w:bCs/>
          <w:i w:val="0"/>
          <w:iCs/>
          <w:szCs w:val="22"/>
          <w:lang w:val="lt-LT"/>
        </w:rPr>
      </w:pPr>
    </w:p>
    <w:p w14:paraId="3BFF84DA" w14:textId="77777777" w:rsidR="00BD779E" w:rsidRDefault="00BD779E" w:rsidP="00BD779E">
      <w:pPr>
        <w:pStyle w:val="Pagrindinistekstas"/>
        <w:spacing w:line="240" w:lineRule="auto"/>
        <w:jc w:val="center"/>
        <w:rPr>
          <w:bCs/>
          <w:i w:val="0"/>
          <w:iCs/>
          <w:szCs w:val="22"/>
          <w:lang w:val="lt-LT"/>
        </w:rPr>
      </w:pPr>
    </w:p>
    <w:p w14:paraId="54987E47" w14:textId="77777777" w:rsidR="00BD779E" w:rsidRDefault="00BD779E" w:rsidP="00BD779E">
      <w:pPr>
        <w:pStyle w:val="Pagrindinistekstas"/>
        <w:spacing w:line="240" w:lineRule="auto"/>
        <w:jc w:val="center"/>
        <w:rPr>
          <w:bCs/>
          <w:i w:val="0"/>
          <w:iCs/>
          <w:szCs w:val="22"/>
          <w:lang w:val="lt-LT"/>
        </w:rPr>
      </w:pPr>
    </w:p>
    <w:p w14:paraId="793156E3" w14:textId="77777777" w:rsidR="00BD779E" w:rsidRDefault="00BD779E" w:rsidP="00BD779E">
      <w:pPr>
        <w:pStyle w:val="Pavadinimas"/>
        <w:rPr>
          <w:iCs/>
          <w:szCs w:val="22"/>
        </w:rPr>
      </w:pPr>
    </w:p>
    <w:p w14:paraId="74DF2E49" w14:textId="77777777" w:rsidR="00BD779E" w:rsidRDefault="00BD779E" w:rsidP="00BD779E">
      <w:pPr>
        <w:pStyle w:val="Pavadinimas"/>
        <w:rPr>
          <w:iCs/>
          <w:szCs w:val="22"/>
        </w:rPr>
      </w:pPr>
    </w:p>
    <w:p w14:paraId="30FF8F0C" w14:textId="77777777" w:rsidR="00BD779E" w:rsidRDefault="00BD779E" w:rsidP="00BD779E">
      <w:pPr>
        <w:pStyle w:val="Pavadinimas"/>
        <w:rPr>
          <w:iCs/>
          <w:szCs w:val="22"/>
        </w:rPr>
      </w:pPr>
    </w:p>
    <w:p w14:paraId="571F81D2" w14:textId="77777777" w:rsidR="00BD779E" w:rsidRDefault="00BD779E" w:rsidP="00BD779E">
      <w:pPr>
        <w:pStyle w:val="Pavadinimas"/>
        <w:rPr>
          <w:iCs/>
          <w:szCs w:val="22"/>
        </w:rPr>
      </w:pPr>
    </w:p>
    <w:p w14:paraId="6EC4338C" w14:textId="77777777" w:rsidR="00BD779E" w:rsidRDefault="00BD779E" w:rsidP="00BD779E">
      <w:pPr>
        <w:pStyle w:val="Pavadinimas"/>
        <w:rPr>
          <w:iCs/>
          <w:szCs w:val="22"/>
        </w:rPr>
      </w:pPr>
    </w:p>
    <w:p w14:paraId="77FA6F07" w14:textId="77777777" w:rsidR="00BD779E" w:rsidRDefault="00BD779E" w:rsidP="00BD779E">
      <w:pPr>
        <w:pStyle w:val="Pavadinimas"/>
        <w:rPr>
          <w:iCs/>
          <w:szCs w:val="22"/>
        </w:rPr>
      </w:pPr>
    </w:p>
    <w:p w14:paraId="5D825268" w14:textId="77777777" w:rsidR="00BD779E" w:rsidRDefault="00BD779E" w:rsidP="00BD779E">
      <w:pPr>
        <w:pStyle w:val="Pavadinimas"/>
        <w:rPr>
          <w:iCs/>
          <w:szCs w:val="22"/>
        </w:rPr>
      </w:pPr>
    </w:p>
    <w:p w14:paraId="6BA04B27" w14:textId="77777777" w:rsidR="00BD779E" w:rsidRPr="00B616BB" w:rsidRDefault="00BD779E" w:rsidP="00BD779E">
      <w:pPr>
        <w:pStyle w:val="Paantrat"/>
        <w:rPr>
          <w:rFonts w:ascii="Times New Roman" w:hAnsi="Times New Roman" w:cs="Times New Roman"/>
          <w:sz w:val="22"/>
          <w:szCs w:val="22"/>
        </w:rPr>
      </w:pPr>
    </w:p>
    <w:p w14:paraId="7F6FFC2B" w14:textId="77777777" w:rsidR="00BD779E" w:rsidRDefault="00BD779E" w:rsidP="00BD779E">
      <w:pPr>
        <w:pStyle w:val="Pavadinimas"/>
        <w:rPr>
          <w:iCs/>
          <w:szCs w:val="22"/>
        </w:rPr>
      </w:pPr>
      <w:r>
        <w:rPr>
          <w:iCs/>
          <w:szCs w:val="22"/>
        </w:rPr>
        <w:t>III PRIEDAS</w:t>
      </w:r>
    </w:p>
    <w:p w14:paraId="0629F822" w14:textId="77777777" w:rsidR="00BD779E" w:rsidRDefault="00BD779E" w:rsidP="00BD779E">
      <w:pPr>
        <w:pStyle w:val="Pagrindinistekstas"/>
        <w:spacing w:line="240" w:lineRule="auto"/>
        <w:rPr>
          <w:i w:val="0"/>
          <w:iCs/>
          <w:szCs w:val="22"/>
          <w:lang w:val="lt-LT"/>
        </w:rPr>
      </w:pPr>
    </w:p>
    <w:p w14:paraId="1320E33B" w14:textId="77777777" w:rsidR="00BD779E" w:rsidRDefault="00BD779E" w:rsidP="00BD779E">
      <w:pPr>
        <w:pStyle w:val="Pagrindinistekstas"/>
        <w:spacing w:line="240" w:lineRule="auto"/>
        <w:jc w:val="center"/>
        <w:rPr>
          <w:i w:val="0"/>
          <w:iCs/>
          <w:szCs w:val="22"/>
          <w:lang w:val="lt-LT"/>
        </w:rPr>
      </w:pPr>
      <w:r>
        <w:rPr>
          <w:i w:val="0"/>
          <w:iCs/>
          <w:szCs w:val="22"/>
          <w:lang w:val="lt-LT"/>
        </w:rPr>
        <w:t>ŽENKLINIMAS IR PAKUOTĖS LAPELIS</w:t>
      </w:r>
    </w:p>
    <w:p w14:paraId="6FBA0EB8" w14:textId="77777777" w:rsidR="00BD779E" w:rsidRDefault="00BD779E" w:rsidP="00BD779E">
      <w:pPr>
        <w:pStyle w:val="Pagrindinistekstas"/>
        <w:pageBreakBefore/>
        <w:spacing w:line="240" w:lineRule="auto"/>
        <w:jc w:val="center"/>
        <w:rPr>
          <w:b w:val="0"/>
          <w:bCs/>
          <w:i w:val="0"/>
          <w:iCs/>
          <w:szCs w:val="22"/>
          <w:lang w:val="lt-LT"/>
        </w:rPr>
      </w:pPr>
    </w:p>
    <w:p w14:paraId="4FD3A333" w14:textId="77777777" w:rsidR="00BD779E" w:rsidRDefault="00BD779E" w:rsidP="00BD779E">
      <w:pPr>
        <w:pStyle w:val="Pagrindinistekstas"/>
        <w:spacing w:line="240" w:lineRule="auto"/>
        <w:jc w:val="center"/>
        <w:rPr>
          <w:bCs/>
          <w:i w:val="0"/>
          <w:iCs/>
          <w:szCs w:val="22"/>
          <w:lang w:val="lt-LT"/>
        </w:rPr>
      </w:pPr>
    </w:p>
    <w:p w14:paraId="0528CD33" w14:textId="77777777" w:rsidR="00BD779E" w:rsidRDefault="00BD779E" w:rsidP="00BD779E">
      <w:pPr>
        <w:pStyle w:val="Pagrindinistekstas"/>
        <w:spacing w:line="240" w:lineRule="auto"/>
        <w:jc w:val="center"/>
        <w:rPr>
          <w:bCs/>
          <w:i w:val="0"/>
          <w:iCs/>
          <w:szCs w:val="22"/>
          <w:lang w:val="lt-LT"/>
        </w:rPr>
      </w:pPr>
    </w:p>
    <w:p w14:paraId="0954BFB3" w14:textId="77777777" w:rsidR="00BD779E" w:rsidRDefault="00BD779E" w:rsidP="00BD779E">
      <w:pPr>
        <w:pStyle w:val="Pagrindinistekstas"/>
        <w:spacing w:line="240" w:lineRule="auto"/>
        <w:jc w:val="center"/>
        <w:rPr>
          <w:bCs/>
          <w:i w:val="0"/>
          <w:iCs/>
          <w:szCs w:val="22"/>
          <w:lang w:val="lt-LT"/>
        </w:rPr>
      </w:pPr>
    </w:p>
    <w:p w14:paraId="134AE2EA" w14:textId="77777777" w:rsidR="00BD779E" w:rsidRDefault="00BD779E" w:rsidP="00BD779E">
      <w:pPr>
        <w:pStyle w:val="Pagrindinistekstas"/>
        <w:spacing w:line="240" w:lineRule="auto"/>
        <w:jc w:val="center"/>
        <w:rPr>
          <w:bCs/>
          <w:i w:val="0"/>
          <w:iCs/>
          <w:szCs w:val="22"/>
          <w:lang w:val="lt-LT"/>
        </w:rPr>
      </w:pPr>
    </w:p>
    <w:p w14:paraId="3AEFD6EB" w14:textId="77777777" w:rsidR="00BD779E" w:rsidRDefault="00BD779E" w:rsidP="00BD779E">
      <w:pPr>
        <w:pStyle w:val="Pagrindinistekstas"/>
        <w:spacing w:line="240" w:lineRule="auto"/>
        <w:jc w:val="center"/>
        <w:rPr>
          <w:bCs/>
          <w:i w:val="0"/>
          <w:iCs/>
          <w:szCs w:val="22"/>
          <w:lang w:val="lt-LT"/>
        </w:rPr>
      </w:pPr>
    </w:p>
    <w:p w14:paraId="1E14B9C8" w14:textId="77777777" w:rsidR="00BD779E" w:rsidRDefault="00BD779E" w:rsidP="00BD779E">
      <w:pPr>
        <w:pStyle w:val="Pagrindinistekstas"/>
        <w:spacing w:line="240" w:lineRule="auto"/>
        <w:jc w:val="center"/>
        <w:rPr>
          <w:bCs/>
          <w:i w:val="0"/>
          <w:iCs/>
          <w:szCs w:val="22"/>
          <w:lang w:val="lt-LT"/>
        </w:rPr>
      </w:pPr>
    </w:p>
    <w:p w14:paraId="1C280147" w14:textId="77777777" w:rsidR="00BD779E" w:rsidRDefault="00BD779E" w:rsidP="00BD779E">
      <w:pPr>
        <w:pStyle w:val="Pagrindinistekstas"/>
        <w:spacing w:line="240" w:lineRule="auto"/>
        <w:jc w:val="center"/>
        <w:rPr>
          <w:bCs/>
          <w:i w:val="0"/>
          <w:iCs/>
          <w:szCs w:val="22"/>
          <w:lang w:val="lt-LT"/>
        </w:rPr>
      </w:pPr>
    </w:p>
    <w:p w14:paraId="45C5CF8B" w14:textId="77777777" w:rsidR="00BD779E" w:rsidRDefault="00BD779E" w:rsidP="00BD779E">
      <w:pPr>
        <w:pStyle w:val="Pagrindinistekstas"/>
        <w:spacing w:line="240" w:lineRule="auto"/>
        <w:jc w:val="center"/>
        <w:rPr>
          <w:bCs/>
          <w:i w:val="0"/>
          <w:iCs/>
          <w:szCs w:val="22"/>
          <w:lang w:val="lt-LT"/>
        </w:rPr>
      </w:pPr>
    </w:p>
    <w:p w14:paraId="50B7DDAA" w14:textId="77777777" w:rsidR="00BD779E" w:rsidRDefault="00BD779E" w:rsidP="00BD779E">
      <w:pPr>
        <w:pStyle w:val="Pagrindinistekstas"/>
        <w:spacing w:line="240" w:lineRule="auto"/>
        <w:jc w:val="center"/>
        <w:rPr>
          <w:bCs/>
          <w:i w:val="0"/>
          <w:iCs/>
          <w:szCs w:val="22"/>
          <w:lang w:val="lt-LT"/>
        </w:rPr>
      </w:pPr>
    </w:p>
    <w:p w14:paraId="38BF9840" w14:textId="77777777" w:rsidR="00BD779E" w:rsidRDefault="00BD779E" w:rsidP="00BD779E">
      <w:pPr>
        <w:pStyle w:val="Pagrindinistekstas"/>
        <w:spacing w:line="240" w:lineRule="auto"/>
        <w:jc w:val="center"/>
        <w:rPr>
          <w:bCs/>
          <w:i w:val="0"/>
          <w:iCs/>
          <w:szCs w:val="22"/>
          <w:lang w:val="lt-LT"/>
        </w:rPr>
      </w:pPr>
    </w:p>
    <w:p w14:paraId="2940B2C2" w14:textId="77777777" w:rsidR="00BD779E" w:rsidRDefault="00BD779E" w:rsidP="00BD779E">
      <w:pPr>
        <w:pStyle w:val="Pagrindinistekstas"/>
        <w:spacing w:line="240" w:lineRule="auto"/>
        <w:jc w:val="center"/>
        <w:rPr>
          <w:bCs/>
          <w:i w:val="0"/>
          <w:iCs/>
          <w:szCs w:val="22"/>
          <w:lang w:val="lt-LT"/>
        </w:rPr>
      </w:pPr>
    </w:p>
    <w:p w14:paraId="32167858" w14:textId="77777777" w:rsidR="00BD779E" w:rsidRDefault="00BD779E" w:rsidP="00BD779E">
      <w:pPr>
        <w:pStyle w:val="Pavadinimas"/>
        <w:rPr>
          <w:iCs/>
          <w:szCs w:val="22"/>
        </w:rPr>
      </w:pPr>
    </w:p>
    <w:p w14:paraId="2313A6D4" w14:textId="77777777" w:rsidR="00BD779E" w:rsidRDefault="00BD779E" w:rsidP="00BD779E">
      <w:pPr>
        <w:pStyle w:val="Pavadinimas"/>
        <w:rPr>
          <w:iCs/>
          <w:szCs w:val="22"/>
        </w:rPr>
      </w:pPr>
    </w:p>
    <w:p w14:paraId="43F3EB35" w14:textId="77777777" w:rsidR="00BD779E" w:rsidRDefault="00BD779E" w:rsidP="00BD779E">
      <w:pPr>
        <w:pStyle w:val="Pavadinimas"/>
        <w:rPr>
          <w:iCs/>
          <w:szCs w:val="22"/>
        </w:rPr>
      </w:pPr>
    </w:p>
    <w:p w14:paraId="7F932212" w14:textId="77777777" w:rsidR="00BD779E" w:rsidRDefault="00BD779E" w:rsidP="00BD779E">
      <w:pPr>
        <w:pStyle w:val="Pavadinimas"/>
        <w:rPr>
          <w:iCs/>
          <w:szCs w:val="22"/>
        </w:rPr>
      </w:pPr>
    </w:p>
    <w:p w14:paraId="4A8F1A3A" w14:textId="77777777" w:rsidR="00BD779E" w:rsidRDefault="00BD779E" w:rsidP="00BD779E">
      <w:pPr>
        <w:pStyle w:val="Pavadinimas"/>
        <w:rPr>
          <w:iCs/>
          <w:szCs w:val="22"/>
        </w:rPr>
      </w:pPr>
    </w:p>
    <w:p w14:paraId="6EEE0F7D" w14:textId="77777777" w:rsidR="00BD779E" w:rsidRDefault="00BD779E" w:rsidP="00BD779E">
      <w:pPr>
        <w:pStyle w:val="Pavadinimas"/>
        <w:rPr>
          <w:iCs/>
          <w:szCs w:val="22"/>
        </w:rPr>
      </w:pPr>
    </w:p>
    <w:p w14:paraId="3DD5283E" w14:textId="77777777" w:rsidR="00BD779E" w:rsidRDefault="00BD779E" w:rsidP="00BD779E">
      <w:pPr>
        <w:pStyle w:val="Pavadinimas"/>
        <w:rPr>
          <w:iCs/>
          <w:szCs w:val="22"/>
        </w:rPr>
      </w:pPr>
    </w:p>
    <w:p w14:paraId="3575B9DA" w14:textId="77777777" w:rsidR="00BD779E" w:rsidRDefault="00BD779E" w:rsidP="00BD779E">
      <w:pPr>
        <w:pStyle w:val="Pavadinimas"/>
        <w:rPr>
          <w:iCs/>
          <w:szCs w:val="22"/>
        </w:rPr>
      </w:pPr>
    </w:p>
    <w:p w14:paraId="0067A62F" w14:textId="77777777" w:rsidR="00BD779E" w:rsidRDefault="00BD779E" w:rsidP="00BD779E">
      <w:pPr>
        <w:pStyle w:val="Pavadinimas"/>
        <w:rPr>
          <w:iCs/>
          <w:szCs w:val="22"/>
        </w:rPr>
      </w:pPr>
    </w:p>
    <w:p w14:paraId="235EFF37" w14:textId="77777777" w:rsidR="00BD779E" w:rsidRDefault="00BD779E" w:rsidP="00BD779E">
      <w:pPr>
        <w:pStyle w:val="Pavadinimas"/>
        <w:rPr>
          <w:iCs/>
          <w:szCs w:val="22"/>
        </w:rPr>
      </w:pPr>
    </w:p>
    <w:p w14:paraId="0E71A5EB" w14:textId="77777777" w:rsidR="00BD779E" w:rsidRPr="00B616BB" w:rsidRDefault="00BD779E" w:rsidP="00BD779E">
      <w:pPr>
        <w:pStyle w:val="Paantrat"/>
        <w:rPr>
          <w:rFonts w:ascii="Times New Roman" w:hAnsi="Times New Roman" w:cs="Times New Roman"/>
          <w:sz w:val="22"/>
          <w:szCs w:val="22"/>
        </w:rPr>
      </w:pPr>
    </w:p>
    <w:p w14:paraId="38F6EE6E" w14:textId="77777777" w:rsidR="00BD779E" w:rsidRDefault="00BD779E" w:rsidP="00BD779E">
      <w:pPr>
        <w:pStyle w:val="Pavadinimas"/>
        <w:numPr>
          <w:ilvl w:val="0"/>
          <w:numId w:val="4"/>
        </w:numPr>
        <w:rPr>
          <w:iCs/>
          <w:szCs w:val="22"/>
        </w:rPr>
      </w:pPr>
      <w:r>
        <w:rPr>
          <w:iCs/>
          <w:szCs w:val="22"/>
        </w:rPr>
        <w:t>ŽENKLINIMAS</w:t>
      </w:r>
    </w:p>
    <w:p w14:paraId="7425C56E" w14:textId="77777777" w:rsidR="00BD779E" w:rsidRDefault="00BD779E" w:rsidP="00BD779E">
      <w:pPr>
        <w:suppressAutoHyphens w:val="0"/>
        <w:rPr>
          <w:rFonts w:ascii="Arial" w:hAnsi="Arial" w:cs="Arial"/>
          <w:sz w:val="24"/>
        </w:rPr>
      </w:pPr>
      <w:r>
        <w:br w:type="page"/>
      </w:r>
    </w:p>
    <w:p w14:paraId="6813F423" w14:textId="77777777" w:rsidR="00BD779E" w:rsidRPr="008503D6" w:rsidRDefault="00BD779E" w:rsidP="00BD779E">
      <w:pPr>
        <w:pStyle w:val="Paantrat"/>
      </w:pPr>
    </w:p>
    <w:p w14:paraId="6089C133" w14:textId="77777777" w:rsidR="00BD779E" w:rsidRPr="00B34FA1" w:rsidRDefault="00BD779E" w:rsidP="00BD779E">
      <w:pPr>
        <w:pBdr>
          <w:top w:val="single" w:sz="4" w:space="1" w:color="auto"/>
          <w:left w:val="single" w:sz="4" w:space="4" w:color="auto"/>
          <w:bottom w:val="single" w:sz="4" w:space="1" w:color="auto"/>
          <w:right w:val="single" w:sz="4" w:space="4" w:color="auto"/>
        </w:pBdr>
        <w:rPr>
          <w:b/>
        </w:rPr>
      </w:pPr>
      <w:r>
        <w:rPr>
          <w:b/>
          <w:noProof/>
        </w:rPr>
        <w:t xml:space="preserve">INFORMACIJA ANT IŠORINĖS </w:t>
      </w:r>
      <w:r w:rsidRPr="00B34FA1">
        <w:rPr>
          <w:b/>
          <w:noProof/>
        </w:rPr>
        <w:t>PAKUOTĖS</w:t>
      </w:r>
    </w:p>
    <w:p w14:paraId="1FC59D3E" w14:textId="77777777" w:rsidR="00BD779E" w:rsidRPr="00B34FA1" w:rsidRDefault="00BD779E" w:rsidP="00BD779E">
      <w:pPr>
        <w:pBdr>
          <w:top w:val="single" w:sz="4" w:space="1" w:color="auto"/>
          <w:left w:val="single" w:sz="4" w:space="4" w:color="auto"/>
          <w:bottom w:val="single" w:sz="4" w:space="1" w:color="auto"/>
          <w:right w:val="single" w:sz="4" w:space="4" w:color="auto"/>
        </w:pBdr>
        <w:ind w:left="567" w:hanging="567"/>
        <w:rPr>
          <w:b/>
        </w:rPr>
      </w:pPr>
    </w:p>
    <w:p w14:paraId="7B2E1395" w14:textId="77777777" w:rsidR="00BD779E" w:rsidRPr="00B34FA1" w:rsidRDefault="00BD779E" w:rsidP="00BD779E">
      <w:pPr>
        <w:pBdr>
          <w:top w:val="single" w:sz="4" w:space="1" w:color="auto"/>
          <w:left w:val="single" w:sz="4" w:space="4" w:color="auto"/>
          <w:bottom w:val="single" w:sz="4" w:space="1" w:color="auto"/>
          <w:right w:val="single" w:sz="4" w:space="4" w:color="auto"/>
        </w:pBdr>
        <w:rPr>
          <w:b/>
        </w:rPr>
      </w:pPr>
      <w:r>
        <w:rPr>
          <w:b/>
          <w:noProof/>
        </w:rPr>
        <w:t>KARTONO DĖŽUTĖ</w:t>
      </w:r>
    </w:p>
    <w:p w14:paraId="31B246F2" w14:textId="77777777" w:rsidR="00BD779E" w:rsidRDefault="00BD779E" w:rsidP="00BD779E">
      <w:pPr>
        <w:pStyle w:val="Pagrindinistekstas"/>
        <w:spacing w:line="240" w:lineRule="auto"/>
        <w:rPr>
          <w:b w:val="0"/>
          <w:bCs/>
          <w:i w:val="0"/>
          <w:iCs/>
          <w:szCs w:val="22"/>
          <w:lang w:val="lt-LT"/>
        </w:rPr>
      </w:pPr>
    </w:p>
    <w:p w14:paraId="1F5889A8" w14:textId="77777777" w:rsidR="00BD779E" w:rsidRDefault="00BD779E" w:rsidP="00BD779E">
      <w:pPr>
        <w:pStyle w:val="Pagrindinistekstas"/>
        <w:spacing w:line="240" w:lineRule="auto"/>
        <w:rPr>
          <w:b w:val="0"/>
          <w:bCs/>
          <w:i w:val="0"/>
          <w:iCs/>
          <w:szCs w:val="22"/>
          <w:lang w:val="lt-LT"/>
        </w:rPr>
      </w:pPr>
    </w:p>
    <w:p w14:paraId="22A5C069" w14:textId="77777777" w:rsidR="00BD779E" w:rsidRDefault="00BD779E" w:rsidP="00BD779E">
      <w:pPr>
        <w:pStyle w:val="Antrat3"/>
        <w:pBdr>
          <w:top w:val="single" w:sz="4" w:space="1" w:color="auto"/>
          <w:left w:val="single" w:sz="4" w:space="4" w:color="auto"/>
          <w:bottom w:val="single" w:sz="4" w:space="1" w:color="auto"/>
          <w:right w:val="single" w:sz="4" w:space="4" w:color="auto"/>
        </w:pBdr>
        <w:tabs>
          <w:tab w:val="left" w:pos="426"/>
        </w:tabs>
        <w:spacing w:before="0" w:after="0"/>
        <w:rPr>
          <w:rFonts w:ascii="Times New Roman" w:hAnsi="Times New Roman" w:cs="Times New Roman"/>
          <w:iCs/>
          <w:sz w:val="22"/>
          <w:szCs w:val="22"/>
        </w:rPr>
      </w:pPr>
      <w:r>
        <w:rPr>
          <w:rFonts w:ascii="Times New Roman" w:hAnsi="Times New Roman" w:cs="Times New Roman"/>
          <w:iCs/>
          <w:sz w:val="22"/>
          <w:szCs w:val="22"/>
        </w:rPr>
        <w:t>1.</w:t>
      </w:r>
      <w:r>
        <w:rPr>
          <w:rFonts w:ascii="Times New Roman" w:hAnsi="Times New Roman" w:cs="Times New Roman"/>
          <w:iCs/>
          <w:sz w:val="22"/>
          <w:szCs w:val="22"/>
        </w:rPr>
        <w:tab/>
        <w:t>VAISTINIO PREPARATO PAVADINIMAS</w:t>
      </w:r>
    </w:p>
    <w:p w14:paraId="4BD32F78" w14:textId="77777777" w:rsidR="00BD779E" w:rsidRDefault="00BD779E" w:rsidP="00BD779E">
      <w:pPr>
        <w:pStyle w:val="Pagrindinistekstas"/>
        <w:spacing w:line="240" w:lineRule="auto"/>
        <w:rPr>
          <w:b w:val="0"/>
          <w:bCs/>
          <w:i w:val="0"/>
          <w:iCs/>
          <w:szCs w:val="22"/>
          <w:lang w:val="lt-LT"/>
        </w:rPr>
      </w:pPr>
    </w:p>
    <w:p w14:paraId="7FD0F8B0" w14:textId="77777777" w:rsidR="00BD779E" w:rsidRDefault="00BD779E" w:rsidP="00BD779E">
      <w:pPr>
        <w:pStyle w:val="Pagrindinistekstas"/>
        <w:spacing w:line="240" w:lineRule="auto"/>
        <w:rPr>
          <w:b w:val="0"/>
          <w:bCs/>
          <w:i w:val="0"/>
          <w:iCs/>
          <w:szCs w:val="22"/>
          <w:lang w:val="lt-LT"/>
        </w:rPr>
      </w:pPr>
      <w:r>
        <w:rPr>
          <w:b w:val="0"/>
          <w:bCs/>
          <w:i w:val="0"/>
          <w:iCs/>
          <w:szCs w:val="22"/>
          <w:lang w:val="lt-LT"/>
        </w:rPr>
        <w:t>BENEMICIN 150 mg kietosios kapsulės</w:t>
      </w:r>
    </w:p>
    <w:p w14:paraId="0EE17FF0" w14:textId="75E57CC6" w:rsidR="00BD779E" w:rsidRDefault="00E149F3" w:rsidP="00BD779E">
      <w:pPr>
        <w:pStyle w:val="Pagrindinistekstas"/>
        <w:spacing w:line="240" w:lineRule="auto"/>
        <w:rPr>
          <w:b w:val="0"/>
          <w:bCs/>
          <w:i w:val="0"/>
          <w:iCs/>
          <w:szCs w:val="22"/>
          <w:lang w:val="lt-LT"/>
        </w:rPr>
      </w:pPr>
      <w:proofErr w:type="spellStart"/>
      <w:r>
        <w:rPr>
          <w:b w:val="0"/>
          <w:bCs/>
          <w:i w:val="0"/>
          <w:iCs/>
          <w:szCs w:val="22"/>
          <w:lang w:val="lt-LT"/>
        </w:rPr>
        <w:t>r</w:t>
      </w:r>
      <w:r w:rsidR="00BD779E">
        <w:rPr>
          <w:b w:val="0"/>
          <w:bCs/>
          <w:i w:val="0"/>
          <w:iCs/>
          <w:szCs w:val="22"/>
          <w:lang w:val="lt-LT"/>
        </w:rPr>
        <w:t>ifampicinas</w:t>
      </w:r>
      <w:proofErr w:type="spellEnd"/>
    </w:p>
    <w:p w14:paraId="7BF5C15F" w14:textId="77777777" w:rsidR="00BD779E" w:rsidRDefault="00BD779E" w:rsidP="00BD779E">
      <w:pPr>
        <w:pStyle w:val="Pagrindinistekstas"/>
        <w:spacing w:line="240" w:lineRule="auto"/>
        <w:rPr>
          <w:b w:val="0"/>
          <w:bCs/>
          <w:i w:val="0"/>
          <w:iCs/>
          <w:szCs w:val="22"/>
          <w:lang w:val="lt-LT"/>
        </w:rPr>
      </w:pPr>
    </w:p>
    <w:p w14:paraId="1E0859A4" w14:textId="77777777" w:rsidR="00BD779E" w:rsidRDefault="00BD779E" w:rsidP="00BD779E">
      <w:pPr>
        <w:pStyle w:val="Pagrindinistekstas"/>
        <w:spacing w:line="240" w:lineRule="auto"/>
        <w:rPr>
          <w:b w:val="0"/>
          <w:bCs/>
          <w:i w:val="0"/>
          <w:iCs/>
          <w:szCs w:val="22"/>
          <w:lang w:val="lt-LT"/>
        </w:rPr>
      </w:pPr>
    </w:p>
    <w:p w14:paraId="4163B36F" w14:textId="77777777" w:rsidR="00BD779E" w:rsidRDefault="00BD779E" w:rsidP="00BD779E">
      <w:pPr>
        <w:pStyle w:val="Antrat3"/>
        <w:pBdr>
          <w:top w:val="single" w:sz="4" w:space="1" w:color="auto"/>
          <w:left w:val="single" w:sz="4" w:space="4" w:color="auto"/>
          <w:bottom w:val="single" w:sz="4" w:space="1" w:color="auto"/>
          <w:right w:val="single" w:sz="4" w:space="4" w:color="auto"/>
        </w:pBdr>
        <w:tabs>
          <w:tab w:val="left" w:pos="426"/>
        </w:tabs>
        <w:spacing w:before="0" w:after="0"/>
        <w:rPr>
          <w:rFonts w:ascii="Times New Roman" w:hAnsi="Times New Roman" w:cs="Times New Roman"/>
          <w:iCs/>
          <w:sz w:val="22"/>
          <w:szCs w:val="22"/>
        </w:rPr>
      </w:pPr>
      <w:r>
        <w:rPr>
          <w:rFonts w:ascii="Times New Roman" w:hAnsi="Times New Roman" w:cs="Times New Roman"/>
          <w:iCs/>
          <w:sz w:val="22"/>
          <w:szCs w:val="22"/>
        </w:rPr>
        <w:t>2.</w:t>
      </w:r>
      <w:r>
        <w:rPr>
          <w:rFonts w:ascii="Times New Roman" w:hAnsi="Times New Roman" w:cs="Times New Roman"/>
          <w:iCs/>
          <w:sz w:val="22"/>
          <w:szCs w:val="22"/>
        </w:rPr>
        <w:tab/>
        <w:t xml:space="preserve">VEIKLIOJI </w:t>
      </w:r>
      <w:r w:rsidRPr="008503D6">
        <w:rPr>
          <w:rFonts w:ascii="Times New Roman" w:hAnsi="Times New Roman" w:cs="Times New Roman"/>
          <w:noProof/>
          <w:sz w:val="22"/>
          <w:szCs w:val="22"/>
        </w:rPr>
        <w:t>(-IOS) MEDŽIAGA (-OS) IR JOS (-Ų) KIEKIS (-IAI)</w:t>
      </w:r>
    </w:p>
    <w:p w14:paraId="28E76E69" w14:textId="77777777" w:rsidR="00BD779E" w:rsidRDefault="00BD779E" w:rsidP="00BD779E">
      <w:pPr>
        <w:pStyle w:val="Pagrindinistekstas"/>
        <w:spacing w:line="240" w:lineRule="auto"/>
        <w:rPr>
          <w:b w:val="0"/>
          <w:bCs/>
          <w:i w:val="0"/>
          <w:iCs/>
          <w:szCs w:val="22"/>
          <w:lang w:val="lt-LT"/>
        </w:rPr>
      </w:pPr>
    </w:p>
    <w:p w14:paraId="518377C1" w14:textId="77777777" w:rsidR="00BD779E" w:rsidRDefault="00BD779E" w:rsidP="00BD779E">
      <w:pPr>
        <w:pStyle w:val="Pagrindinistekstas"/>
        <w:spacing w:line="240" w:lineRule="auto"/>
        <w:rPr>
          <w:b w:val="0"/>
          <w:bCs/>
          <w:i w:val="0"/>
          <w:iCs/>
          <w:szCs w:val="22"/>
          <w:lang w:val="lt-LT"/>
        </w:rPr>
      </w:pPr>
      <w:r>
        <w:rPr>
          <w:b w:val="0"/>
          <w:bCs/>
          <w:i w:val="0"/>
          <w:iCs/>
          <w:szCs w:val="22"/>
          <w:lang w:val="lt-LT"/>
        </w:rPr>
        <w:t xml:space="preserve">Vienoje kietojoje kapsulėje yra 150 mg </w:t>
      </w:r>
      <w:proofErr w:type="spellStart"/>
      <w:r>
        <w:rPr>
          <w:b w:val="0"/>
          <w:bCs/>
          <w:i w:val="0"/>
          <w:iCs/>
          <w:szCs w:val="22"/>
          <w:lang w:val="lt-LT"/>
        </w:rPr>
        <w:t>rifampicino</w:t>
      </w:r>
      <w:proofErr w:type="spellEnd"/>
      <w:r>
        <w:rPr>
          <w:b w:val="0"/>
          <w:bCs/>
          <w:i w:val="0"/>
          <w:iCs/>
          <w:szCs w:val="22"/>
          <w:lang w:val="lt-LT"/>
        </w:rPr>
        <w:t>.</w:t>
      </w:r>
    </w:p>
    <w:p w14:paraId="3B95F723" w14:textId="77777777" w:rsidR="00BD779E" w:rsidRDefault="00BD779E" w:rsidP="00BD779E">
      <w:pPr>
        <w:pStyle w:val="Pagrindinistekstas"/>
        <w:spacing w:line="240" w:lineRule="auto"/>
        <w:rPr>
          <w:b w:val="0"/>
          <w:bCs/>
          <w:i w:val="0"/>
          <w:iCs/>
          <w:szCs w:val="22"/>
          <w:lang w:val="lt-LT"/>
        </w:rPr>
      </w:pPr>
    </w:p>
    <w:p w14:paraId="0336D342" w14:textId="77777777" w:rsidR="00BD779E" w:rsidRDefault="00BD779E" w:rsidP="00BD779E">
      <w:pPr>
        <w:pStyle w:val="Pagrindinistekstas"/>
        <w:spacing w:line="240" w:lineRule="auto"/>
        <w:rPr>
          <w:b w:val="0"/>
          <w:bCs/>
          <w:i w:val="0"/>
          <w:iCs/>
          <w:szCs w:val="22"/>
          <w:lang w:val="lt-LT"/>
        </w:rPr>
      </w:pPr>
    </w:p>
    <w:p w14:paraId="695340C6" w14:textId="77777777" w:rsidR="00BD779E" w:rsidRDefault="00BD779E" w:rsidP="00BD779E">
      <w:pPr>
        <w:pStyle w:val="Antrat3"/>
        <w:pBdr>
          <w:top w:val="single" w:sz="4" w:space="1" w:color="auto"/>
          <w:left w:val="single" w:sz="4" w:space="4" w:color="auto"/>
          <w:bottom w:val="single" w:sz="4" w:space="1" w:color="auto"/>
          <w:right w:val="single" w:sz="4" w:space="4" w:color="auto"/>
        </w:pBdr>
        <w:tabs>
          <w:tab w:val="left" w:pos="426"/>
        </w:tabs>
        <w:spacing w:before="0" w:after="0"/>
        <w:rPr>
          <w:rFonts w:ascii="Times New Roman" w:hAnsi="Times New Roman" w:cs="Times New Roman"/>
          <w:iCs/>
          <w:sz w:val="22"/>
          <w:szCs w:val="22"/>
        </w:rPr>
      </w:pPr>
      <w:r>
        <w:rPr>
          <w:rFonts w:ascii="Times New Roman" w:hAnsi="Times New Roman" w:cs="Times New Roman"/>
          <w:iCs/>
          <w:sz w:val="22"/>
          <w:szCs w:val="22"/>
        </w:rPr>
        <w:t>3.</w:t>
      </w:r>
      <w:r>
        <w:rPr>
          <w:rFonts w:ascii="Times New Roman" w:hAnsi="Times New Roman" w:cs="Times New Roman"/>
          <w:iCs/>
          <w:sz w:val="22"/>
          <w:szCs w:val="22"/>
        </w:rPr>
        <w:tab/>
        <w:t>PAGALBINIŲ MEDŽIAGŲ SĄRAŠAS</w:t>
      </w:r>
    </w:p>
    <w:p w14:paraId="39E8D5CE" w14:textId="77777777" w:rsidR="00BD779E" w:rsidRDefault="00BD779E" w:rsidP="00BD779E"/>
    <w:p w14:paraId="345F2391" w14:textId="77777777" w:rsidR="00BD779E" w:rsidRDefault="00BD779E" w:rsidP="00BD779E">
      <w:pPr>
        <w:pStyle w:val="Pagrindinistekstas"/>
        <w:spacing w:line="240" w:lineRule="auto"/>
        <w:rPr>
          <w:b w:val="0"/>
          <w:bCs/>
          <w:i w:val="0"/>
          <w:iCs/>
          <w:szCs w:val="22"/>
          <w:lang w:val="lt-LT"/>
        </w:rPr>
      </w:pPr>
    </w:p>
    <w:p w14:paraId="40E44273" w14:textId="77777777" w:rsidR="00BD779E" w:rsidRDefault="00BD779E" w:rsidP="00BD779E">
      <w:pPr>
        <w:pStyle w:val="Antrat3"/>
        <w:pBdr>
          <w:top w:val="single" w:sz="4" w:space="1" w:color="auto"/>
          <w:left w:val="single" w:sz="4" w:space="4" w:color="auto"/>
          <w:bottom w:val="single" w:sz="4" w:space="1" w:color="auto"/>
          <w:right w:val="single" w:sz="4" w:space="4" w:color="auto"/>
        </w:pBdr>
        <w:tabs>
          <w:tab w:val="left" w:pos="426"/>
        </w:tabs>
        <w:spacing w:before="0" w:after="0"/>
        <w:rPr>
          <w:rFonts w:ascii="Times New Roman" w:hAnsi="Times New Roman" w:cs="Times New Roman"/>
          <w:iCs/>
          <w:sz w:val="22"/>
          <w:szCs w:val="22"/>
        </w:rPr>
      </w:pPr>
      <w:r>
        <w:rPr>
          <w:rFonts w:ascii="Times New Roman" w:hAnsi="Times New Roman" w:cs="Times New Roman"/>
          <w:iCs/>
          <w:sz w:val="22"/>
          <w:szCs w:val="22"/>
        </w:rPr>
        <w:t>4.</w:t>
      </w:r>
      <w:r>
        <w:rPr>
          <w:rFonts w:ascii="Times New Roman" w:hAnsi="Times New Roman" w:cs="Times New Roman"/>
          <w:iCs/>
          <w:sz w:val="22"/>
          <w:szCs w:val="22"/>
        </w:rPr>
        <w:tab/>
        <w:t>FARMACINĖ FORMA IR KIEKIS PAKUOTĖJE</w:t>
      </w:r>
    </w:p>
    <w:p w14:paraId="0FD60847" w14:textId="77777777" w:rsidR="00BD779E" w:rsidRDefault="00BD779E" w:rsidP="00BD779E"/>
    <w:p w14:paraId="21083EBF" w14:textId="77777777" w:rsidR="00BD779E" w:rsidRDefault="00BD779E" w:rsidP="00BD779E">
      <w:pPr>
        <w:pStyle w:val="Pagrindinistekstas"/>
        <w:spacing w:line="240" w:lineRule="auto"/>
        <w:rPr>
          <w:b w:val="0"/>
          <w:bCs/>
          <w:i w:val="0"/>
          <w:iCs/>
          <w:szCs w:val="22"/>
          <w:lang w:val="lt-LT"/>
        </w:rPr>
      </w:pPr>
      <w:r w:rsidRPr="0028227C">
        <w:rPr>
          <w:b w:val="0"/>
          <w:bCs/>
          <w:i w:val="0"/>
          <w:iCs/>
          <w:szCs w:val="22"/>
          <w:highlight w:val="lightGray"/>
          <w:lang w:val="lt-LT"/>
        </w:rPr>
        <w:t>Kiet</w:t>
      </w:r>
      <w:r>
        <w:rPr>
          <w:b w:val="0"/>
          <w:bCs/>
          <w:i w:val="0"/>
          <w:iCs/>
          <w:szCs w:val="22"/>
          <w:highlight w:val="lightGray"/>
          <w:lang w:val="lt-LT"/>
        </w:rPr>
        <w:t>oji</w:t>
      </w:r>
      <w:r w:rsidRPr="0028227C">
        <w:rPr>
          <w:b w:val="0"/>
          <w:bCs/>
          <w:i w:val="0"/>
          <w:iCs/>
          <w:szCs w:val="22"/>
          <w:highlight w:val="lightGray"/>
          <w:lang w:val="lt-LT"/>
        </w:rPr>
        <w:t xml:space="preserve"> kapsulė</w:t>
      </w:r>
    </w:p>
    <w:p w14:paraId="545BECA5" w14:textId="77777777" w:rsidR="00BD779E" w:rsidRDefault="00BD779E" w:rsidP="00BD779E">
      <w:pPr>
        <w:pStyle w:val="Pagrindinistekstas"/>
        <w:spacing w:line="240" w:lineRule="auto"/>
        <w:rPr>
          <w:b w:val="0"/>
          <w:bCs/>
          <w:i w:val="0"/>
          <w:iCs/>
          <w:szCs w:val="22"/>
          <w:lang w:val="lt-LT"/>
        </w:rPr>
      </w:pPr>
      <w:r>
        <w:rPr>
          <w:b w:val="0"/>
          <w:bCs/>
          <w:i w:val="0"/>
          <w:iCs/>
          <w:szCs w:val="22"/>
          <w:lang w:val="lt-LT"/>
        </w:rPr>
        <w:t>100 kietųjų kapsulių</w:t>
      </w:r>
    </w:p>
    <w:p w14:paraId="659245D0" w14:textId="77777777" w:rsidR="00BD779E" w:rsidRDefault="00BD779E" w:rsidP="00BD779E">
      <w:pPr>
        <w:pStyle w:val="Pagrindinistekstas"/>
        <w:spacing w:line="240" w:lineRule="auto"/>
        <w:rPr>
          <w:b w:val="0"/>
          <w:bCs/>
          <w:i w:val="0"/>
          <w:iCs/>
          <w:szCs w:val="22"/>
          <w:lang w:val="lt-LT"/>
        </w:rPr>
      </w:pPr>
    </w:p>
    <w:p w14:paraId="378D2E87" w14:textId="77777777" w:rsidR="00BD779E" w:rsidRDefault="00BD779E" w:rsidP="00BD779E">
      <w:pPr>
        <w:pStyle w:val="Pagrindinistekstas"/>
        <w:spacing w:line="240" w:lineRule="auto"/>
        <w:rPr>
          <w:b w:val="0"/>
          <w:bCs/>
          <w:i w:val="0"/>
          <w:iCs/>
          <w:szCs w:val="22"/>
          <w:lang w:val="lt-LT"/>
        </w:rPr>
      </w:pPr>
    </w:p>
    <w:p w14:paraId="3E3ED573" w14:textId="77777777" w:rsidR="00BD779E" w:rsidRDefault="00BD779E" w:rsidP="00BD779E">
      <w:pPr>
        <w:pStyle w:val="Antrat3"/>
        <w:pBdr>
          <w:top w:val="single" w:sz="4" w:space="1" w:color="auto"/>
          <w:left w:val="single" w:sz="4" w:space="4" w:color="auto"/>
          <w:bottom w:val="single" w:sz="4" w:space="1" w:color="auto"/>
          <w:right w:val="single" w:sz="4" w:space="4" w:color="auto"/>
        </w:pBdr>
        <w:tabs>
          <w:tab w:val="left" w:pos="426"/>
        </w:tabs>
        <w:spacing w:before="0" w:after="0"/>
        <w:rPr>
          <w:rFonts w:ascii="Times New Roman" w:hAnsi="Times New Roman" w:cs="Times New Roman"/>
          <w:iCs/>
          <w:sz w:val="22"/>
          <w:szCs w:val="22"/>
        </w:rPr>
      </w:pPr>
      <w:r>
        <w:rPr>
          <w:rFonts w:ascii="Times New Roman" w:hAnsi="Times New Roman" w:cs="Times New Roman"/>
          <w:iCs/>
          <w:sz w:val="22"/>
          <w:szCs w:val="22"/>
        </w:rPr>
        <w:t>5.</w:t>
      </w:r>
      <w:r>
        <w:rPr>
          <w:rFonts w:ascii="Times New Roman" w:hAnsi="Times New Roman" w:cs="Times New Roman"/>
          <w:iCs/>
          <w:sz w:val="22"/>
          <w:szCs w:val="22"/>
        </w:rPr>
        <w:tab/>
        <w:t>VARTOJIMO METODAS IR BŪDAS (-AI)</w:t>
      </w:r>
    </w:p>
    <w:p w14:paraId="0B8F5F8B" w14:textId="77777777" w:rsidR="00BD779E" w:rsidRDefault="00BD779E" w:rsidP="00BD779E">
      <w:pPr>
        <w:pStyle w:val="Pagrindinistekstas"/>
        <w:spacing w:line="240" w:lineRule="auto"/>
        <w:rPr>
          <w:b w:val="0"/>
          <w:bCs/>
          <w:i w:val="0"/>
          <w:iCs/>
          <w:szCs w:val="22"/>
          <w:lang w:val="lt-LT"/>
        </w:rPr>
      </w:pPr>
    </w:p>
    <w:p w14:paraId="165104E8" w14:textId="77777777" w:rsidR="00BD779E" w:rsidRDefault="00BD779E" w:rsidP="00BD779E">
      <w:pPr>
        <w:pStyle w:val="Pagrindinistekstas"/>
        <w:spacing w:line="240" w:lineRule="auto"/>
        <w:rPr>
          <w:b w:val="0"/>
          <w:bCs/>
          <w:i w:val="0"/>
          <w:iCs/>
          <w:szCs w:val="22"/>
          <w:lang w:val="lt-LT"/>
        </w:rPr>
      </w:pPr>
      <w:r>
        <w:rPr>
          <w:b w:val="0"/>
          <w:bCs/>
          <w:i w:val="0"/>
          <w:iCs/>
          <w:szCs w:val="22"/>
          <w:lang w:val="lt-LT"/>
        </w:rPr>
        <w:t>Vartoti per burną.</w:t>
      </w:r>
    </w:p>
    <w:p w14:paraId="3D35EE9B" w14:textId="77777777" w:rsidR="00BD779E" w:rsidRDefault="00BD779E" w:rsidP="00BD779E">
      <w:pPr>
        <w:pStyle w:val="Pagrindinistekstas"/>
        <w:spacing w:line="240" w:lineRule="auto"/>
        <w:rPr>
          <w:b w:val="0"/>
          <w:bCs/>
          <w:i w:val="0"/>
          <w:iCs/>
          <w:szCs w:val="22"/>
          <w:lang w:val="lt-LT"/>
        </w:rPr>
      </w:pPr>
      <w:r>
        <w:rPr>
          <w:b w:val="0"/>
          <w:bCs/>
          <w:i w:val="0"/>
          <w:iCs/>
          <w:szCs w:val="22"/>
          <w:lang w:val="lt-LT"/>
        </w:rPr>
        <w:t>Prieš vartojimą perskaitykite pakuotės lapelį.</w:t>
      </w:r>
    </w:p>
    <w:p w14:paraId="590F7E3C" w14:textId="77777777" w:rsidR="00BD779E" w:rsidRDefault="00BD779E" w:rsidP="00BD779E">
      <w:pPr>
        <w:pStyle w:val="Pagrindinistekstas"/>
        <w:spacing w:line="240" w:lineRule="auto"/>
        <w:rPr>
          <w:b w:val="0"/>
          <w:bCs/>
          <w:i w:val="0"/>
          <w:iCs/>
          <w:szCs w:val="22"/>
          <w:lang w:val="lt-LT"/>
        </w:rPr>
      </w:pPr>
    </w:p>
    <w:p w14:paraId="426A9A0A" w14:textId="77777777" w:rsidR="00BD779E" w:rsidRDefault="00BD779E" w:rsidP="00BD779E">
      <w:pPr>
        <w:pStyle w:val="Pagrindinistekstas"/>
        <w:spacing w:line="240" w:lineRule="auto"/>
        <w:rPr>
          <w:b w:val="0"/>
          <w:bCs/>
          <w:i w:val="0"/>
          <w:iCs/>
          <w:szCs w:val="22"/>
          <w:lang w:val="lt-LT"/>
        </w:rPr>
      </w:pPr>
    </w:p>
    <w:p w14:paraId="0EA44E19" w14:textId="77777777" w:rsidR="00BD779E" w:rsidRPr="00B34FA1" w:rsidRDefault="00BD779E" w:rsidP="00BD779E">
      <w:pPr>
        <w:pBdr>
          <w:top w:val="single" w:sz="4" w:space="1" w:color="auto"/>
          <w:left w:val="single" w:sz="4" w:space="4" w:color="auto"/>
          <w:bottom w:val="single" w:sz="4" w:space="1" w:color="auto"/>
          <w:right w:val="single" w:sz="4" w:space="4" w:color="auto"/>
        </w:pBdr>
        <w:ind w:left="567" w:hanging="567"/>
        <w:outlineLvl w:val="0"/>
      </w:pPr>
      <w:r w:rsidRPr="00B34FA1">
        <w:rPr>
          <w:b/>
        </w:rPr>
        <w:t>6.</w:t>
      </w:r>
      <w:r w:rsidRPr="00B34FA1">
        <w:rPr>
          <w:b/>
        </w:rPr>
        <w:tab/>
      </w:r>
      <w:r w:rsidRPr="00B34FA1">
        <w:rPr>
          <w:b/>
          <w:noProof/>
        </w:rPr>
        <w:t>SPECIALUS ĮSPĖJIMAS, KAD VAISTINĮ PREPARATĄ BŪTINA LAIKYTI VAIKAMS NEPASTEBIMOJE IR  NEPASIEKIAMOJE VIETOJE</w:t>
      </w:r>
    </w:p>
    <w:p w14:paraId="5054CE1A" w14:textId="77777777" w:rsidR="00BD779E" w:rsidRDefault="00BD779E" w:rsidP="00BD779E">
      <w:pPr>
        <w:pStyle w:val="Pagrindinistekstas"/>
        <w:spacing w:line="240" w:lineRule="auto"/>
        <w:rPr>
          <w:b w:val="0"/>
          <w:bCs/>
          <w:i w:val="0"/>
          <w:iCs/>
          <w:szCs w:val="22"/>
          <w:lang w:val="lt-LT"/>
        </w:rPr>
      </w:pPr>
    </w:p>
    <w:p w14:paraId="60739E0D" w14:textId="77777777" w:rsidR="00BD779E" w:rsidRDefault="00BD779E" w:rsidP="00BD779E">
      <w:pPr>
        <w:pStyle w:val="Pagrindinistekstas"/>
        <w:spacing w:line="240" w:lineRule="auto"/>
        <w:rPr>
          <w:b w:val="0"/>
          <w:bCs/>
          <w:i w:val="0"/>
          <w:iCs/>
          <w:szCs w:val="22"/>
          <w:lang w:val="lt-LT"/>
        </w:rPr>
      </w:pPr>
      <w:r>
        <w:rPr>
          <w:b w:val="0"/>
          <w:bCs/>
          <w:i w:val="0"/>
          <w:iCs/>
          <w:szCs w:val="22"/>
          <w:lang w:val="lt-LT"/>
        </w:rPr>
        <w:t>Laikyti vaikams nepastebimoje ir nepasiekiamoje vietoje.</w:t>
      </w:r>
    </w:p>
    <w:p w14:paraId="4E83340F" w14:textId="77777777" w:rsidR="00BD779E" w:rsidRDefault="00BD779E" w:rsidP="00BD779E">
      <w:pPr>
        <w:pStyle w:val="Pagrindinistekstas"/>
        <w:spacing w:line="240" w:lineRule="auto"/>
        <w:rPr>
          <w:b w:val="0"/>
          <w:bCs/>
          <w:i w:val="0"/>
          <w:iCs/>
          <w:szCs w:val="22"/>
          <w:lang w:val="lt-LT"/>
        </w:rPr>
      </w:pPr>
    </w:p>
    <w:p w14:paraId="1A710D67" w14:textId="77777777" w:rsidR="00BD779E" w:rsidRDefault="00BD779E" w:rsidP="00BD779E">
      <w:pPr>
        <w:pStyle w:val="Pagrindinistekstas"/>
        <w:spacing w:line="240" w:lineRule="auto"/>
        <w:rPr>
          <w:b w:val="0"/>
          <w:bCs/>
          <w:i w:val="0"/>
          <w:iCs/>
          <w:szCs w:val="22"/>
          <w:lang w:val="lt-LT"/>
        </w:rPr>
      </w:pPr>
    </w:p>
    <w:p w14:paraId="7E1BD5BF" w14:textId="77777777" w:rsidR="00BD779E" w:rsidRPr="00B34FA1" w:rsidRDefault="00BD779E" w:rsidP="00BD779E">
      <w:pPr>
        <w:pBdr>
          <w:top w:val="single" w:sz="4" w:space="1" w:color="auto"/>
          <w:left w:val="single" w:sz="4" w:space="4" w:color="auto"/>
          <w:bottom w:val="single" w:sz="4" w:space="1" w:color="auto"/>
          <w:right w:val="single" w:sz="4" w:space="4" w:color="auto"/>
        </w:pBdr>
        <w:ind w:left="567" w:hanging="567"/>
        <w:outlineLvl w:val="0"/>
      </w:pPr>
      <w:r w:rsidRPr="00B34FA1">
        <w:rPr>
          <w:b/>
        </w:rPr>
        <w:t>7.</w:t>
      </w:r>
      <w:r w:rsidRPr="00B34FA1">
        <w:rPr>
          <w:b/>
        </w:rPr>
        <w:tab/>
      </w:r>
      <w:r w:rsidRPr="00B34FA1">
        <w:rPr>
          <w:b/>
          <w:noProof/>
        </w:rPr>
        <w:t>KITAS (-I) SPECIALUS (-ŪS) ĮSPĖJIMAS (-AI) (JEI REIKIA)</w:t>
      </w:r>
    </w:p>
    <w:p w14:paraId="0CE3FC79" w14:textId="77777777" w:rsidR="00BD779E" w:rsidRDefault="00BD779E" w:rsidP="00BD779E"/>
    <w:p w14:paraId="215959A4" w14:textId="77777777" w:rsidR="00BD779E" w:rsidRDefault="00BD779E" w:rsidP="00BD779E">
      <w:pPr>
        <w:pStyle w:val="Pagrindinistekstas"/>
        <w:spacing w:line="240" w:lineRule="auto"/>
        <w:rPr>
          <w:b w:val="0"/>
          <w:bCs/>
          <w:i w:val="0"/>
          <w:iCs/>
          <w:szCs w:val="22"/>
          <w:lang w:val="lt-LT"/>
        </w:rPr>
      </w:pPr>
    </w:p>
    <w:p w14:paraId="7BD0BE71" w14:textId="77777777" w:rsidR="00BD779E" w:rsidRDefault="00BD779E" w:rsidP="00BD779E">
      <w:pPr>
        <w:pStyle w:val="Antrat3"/>
        <w:pBdr>
          <w:top w:val="single" w:sz="4" w:space="1" w:color="auto"/>
          <w:left w:val="single" w:sz="4" w:space="4" w:color="auto"/>
          <w:bottom w:val="single" w:sz="4" w:space="1" w:color="auto"/>
          <w:right w:val="single" w:sz="4" w:space="4" w:color="auto"/>
        </w:pBdr>
        <w:tabs>
          <w:tab w:val="left" w:pos="426"/>
        </w:tabs>
        <w:spacing w:before="0" w:after="0"/>
        <w:rPr>
          <w:rFonts w:ascii="Times New Roman" w:hAnsi="Times New Roman" w:cs="Times New Roman"/>
          <w:iCs/>
          <w:sz w:val="22"/>
          <w:szCs w:val="22"/>
        </w:rPr>
      </w:pPr>
      <w:r>
        <w:rPr>
          <w:rFonts w:ascii="Times New Roman" w:hAnsi="Times New Roman" w:cs="Times New Roman"/>
          <w:iCs/>
          <w:sz w:val="22"/>
          <w:szCs w:val="22"/>
        </w:rPr>
        <w:t>8.</w:t>
      </w:r>
      <w:r>
        <w:rPr>
          <w:rFonts w:ascii="Times New Roman" w:hAnsi="Times New Roman" w:cs="Times New Roman"/>
          <w:iCs/>
          <w:sz w:val="22"/>
          <w:szCs w:val="22"/>
        </w:rPr>
        <w:tab/>
        <w:t>TINKAMUMO LAIKAS</w:t>
      </w:r>
    </w:p>
    <w:p w14:paraId="1226FB66" w14:textId="77777777" w:rsidR="00BD779E" w:rsidRDefault="00BD779E" w:rsidP="00BD779E"/>
    <w:p w14:paraId="7C8745C1" w14:textId="77777777" w:rsidR="00BD779E" w:rsidRDefault="00BD779E" w:rsidP="00BD779E">
      <w:pPr>
        <w:pStyle w:val="Pagrindinistekstas"/>
        <w:spacing w:line="240" w:lineRule="auto"/>
        <w:rPr>
          <w:b w:val="0"/>
          <w:bCs/>
          <w:i w:val="0"/>
          <w:iCs/>
          <w:szCs w:val="22"/>
          <w:lang w:val="lt-LT"/>
        </w:rPr>
      </w:pPr>
      <w:r>
        <w:rPr>
          <w:b w:val="0"/>
          <w:bCs/>
          <w:i w:val="0"/>
          <w:iCs/>
          <w:szCs w:val="22"/>
          <w:lang w:val="lt-LT"/>
        </w:rPr>
        <w:t xml:space="preserve">EXP {mm MMMM} </w:t>
      </w:r>
    </w:p>
    <w:p w14:paraId="6C8BE4D0" w14:textId="77777777" w:rsidR="00BD779E" w:rsidRDefault="00BD779E" w:rsidP="00BD779E">
      <w:pPr>
        <w:pStyle w:val="Pagrindinistekstas"/>
        <w:spacing w:line="240" w:lineRule="auto"/>
        <w:rPr>
          <w:b w:val="0"/>
          <w:bCs/>
          <w:i w:val="0"/>
          <w:iCs/>
          <w:szCs w:val="22"/>
          <w:lang w:val="lt-LT"/>
        </w:rPr>
      </w:pPr>
    </w:p>
    <w:p w14:paraId="4DD5E863" w14:textId="77777777" w:rsidR="00BD779E" w:rsidRDefault="00BD779E" w:rsidP="00BD779E">
      <w:pPr>
        <w:pStyle w:val="Pagrindinistekstas"/>
        <w:spacing w:line="240" w:lineRule="auto"/>
        <w:rPr>
          <w:b w:val="0"/>
          <w:bCs/>
          <w:i w:val="0"/>
          <w:iCs/>
          <w:szCs w:val="22"/>
          <w:lang w:val="lt-LT"/>
        </w:rPr>
      </w:pPr>
    </w:p>
    <w:p w14:paraId="2240FC4D" w14:textId="77777777" w:rsidR="00BD779E" w:rsidRDefault="00BD779E" w:rsidP="00BD779E">
      <w:pPr>
        <w:pStyle w:val="Antrat3"/>
        <w:pBdr>
          <w:top w:val="single" w:sz="4" w:space="1" w:color="auto"/>
          <w:left w:val="single" w:sz="4" w:space="4" w:color="auto"/>
          <w:bottom w:val="single" w:sz="4" w:space="1" w:color="auto"/>
          <w:right w:val="single" w:sz="4" w:space="4" w:color="auto"/>
        </w:pBdr>
        <w:tabs>
          <w:tab w:val="left" w:pos="426"/>
        </w:tabs>
        <w:spacing w:before="0" w:after="0"/>
        <w:rPr>
          <w:rFonts w:ascii="Times New Roman" w:hAnsi="Times New Roman" w:cs="Times New Roman"/>
          <w:iCs/>
          <w:sz w:val="22"/>
          <w:szCs w:val="22"/>
        </w:rPr>
      </w:pPr>
      <w:r>
        <w:rPr>
          <w:rFonts w:ascii="Times New Roman" w:hAnsi="Times New Roman" w:cs="Times New Roman"/>
          <w:iCs/>
          <w:sz w:val="22"/>
          <w:szCs w:val="22"/>
        </w:rPr>
        <w:t>9.</w:t>
      </w:r>
      <w:r>
        <w:rPr>
          <w:rFonts w:ascii="Times New Roman" w:hAnsi="Times New Roman" w:cs="Times New Roman"/>
          <w:iCs/>
          <w:sz w:val="22"/>
          <w:szCs w:val="22"/>
        </w:rPr>
        <w:tab/>
        <w:t>SPECIALIOS LAIKYMO SĄLYGOS</w:t>
      </w:r>
    </w:p>
    <w:p w14:paraId="321BE3C0" w14:textId="77777777" w:rsidR="00BD779E" w:rsidRDefault="00BD779E" w:rsidP="00BD779E">
      <w:pPr>
        <w:rPr>
          <w:szCs w:val="22"/>
        </w:rPr>
      </w:pPr>
    </w:p>
    <w:p w14:paraId="72FD050E" w14:textId="77777777" w:rsidR="00BD779E" w:rsidRDefault="00BD779E" w:rsidP="00BD779E">
      <w:pPr>
        <w:rPr>
          <w:szCs w:val="22"/>
        </w:rPr>
      </w:pPr>
      <w:r>
        <w:rPr>
          <w:szCs w:val="22"/>
        </w:rPr>
        <w:t>Laikyti ne aukštesnėje kaip 25 °C temperatūroje.</w:t>
      </w:r>
    </w:p>
    <w:p w14:paraId="6FB7CEC9" w14:textId="77777777" w:rsidR="00BD779E" w:rsidRDefault="00BD779E" w:rsidP="00BD779E">
      <w:pPr>
        <w:pStyle w:val="Pagrindinistekstas"/>
        <w:spacing w:line="240" w:lineRule="auto"/>
        <w:rPr>
          <w:b w:val="0"/>
          <w:bCs/>
          <w:i w:val="0"/>
          <w:iCs/>
          <w:szCs w:val="22"/>
          <w:lang w:val="lt-LT"/>
        </w:rPr>
      </w:pPr>
      <w:r>
        <w:rPr>
          <w:b w:val="0"/>
          <w:bCs/>
          <w:i w:val="0"/>
          <w:iCs/>
          <w:szCs w:val="22"/>
          <w:lang w:val="lt-LT"/>
        </w:rPr>
        <w:t>Laikyti gamintojo pakuotėje, kad vaistas būtų apsaugotas nuo šviesos ir drėgmės.</w:t>
      </w:r>
    </w:p>
    <w:p w14:paraId="7984FA04" w14:textId="77777777" w:rsidR="00BD779E" w:rsidRDefault="00BD779E" w:rsidP="00BD779E">
      <w:pPr>
        <w:pStyle w:val="Pagrindinistekstas"/>
        <w:spacing w:line="240" w:lineRule="auto"/>
        <w:rPr>
          <w:b w:val="0"/>
          <w:bCs/>
          <w:i w:val="0"/>
          <w:iCs/>
          <w:szCs w:val="22"/>
          <w:lang w:val="lt-LT"/>
        </w:rPr>
      </w:pPr>
    </w:p>
    <w:p w14:paraId="7D78552C" w14:textId="77777777" w:rsidR="00BD779E" w:rsidRDefault="00BD779E" w:rsidP="00BD779E">
      <w:pPr>
        <w:pStyle w:val="Pagrindinistekstas"/>
        <w:spacing w:line="240" w:lineRule="auto"/>
        <w:rPr>
          <w:b w:val="0"/>
          <w:bCs/>
          <w:i w:val="0"/>
          <w:iCs/>
          <w:szCs w:val="22"/>
          <w:lang w:val="lt-LT"/>
        </w:rPr>
      </w:pPr>
    </w:p>
    <w:p w14:paraId="0C688494" w14:textId="77777777" w:rsidR="00BD779E" w:rsidRDefault="00BD779E" w:rsidP="00BD779E">
      <w:pPr>
        <w:pStyle w:val="Antrat3"/>
        <w:pBdr>
          <w:top w:val="single" w:sz="4" w:space="1" w:color="auto"/>
          <w:left w:val="single" w:sz="4" w:space="4" w:color="auto"/>
          <w:bottom w:val="single" w:sz="4" w:space="1" w:color="auto"/>
          <w:right w:val="single" w:sz="4" w:space="4" w:color="auto"/>
        </w:pBdr>
        <w:tabs>
          <w:tab w:val="left" w:pos="426"/>
        </w:tabs>
        <w:spacing w:before="0" w:after="0"/>
        <w:rPr>
          <w:rFonts w:ascii="Times New Roman" w:hAnsi="Times New Roman" w:cs="Times New Roman"/>
          <w:iCs/>
          <w:sz w:val="22"/>
          <w:szCs w:val="22"/>
        </w:rPr>
      </w:pPr>
      <w:r>
        <w:rPr>
          <w:rFonts w:ascii="Times New Roman" w:hAnsi="Times New Roman" w:cs="Times New Roman"/>
          <w:iCs/>
          <w:sz w:val="22"/>
          <w:szCs w:val="22"/>
        </w:rPr>
        <w:lastRenderedPageBreak/>
        <w:t>10.</w:t>
      </w:r>
      <w:r>
        <w:rPr>
          <w:rFonts w:ascii="Times New Roman" w:hAnsi="Times New Roman" w:cs="Times New Roman"/>
          <w:iCs/>
          <w:sz w:val="22"/>
          <w:szCs w:val="22"/>
        </w:rPr>
        <w:tab/>
        <w:t xml:space="preserve">SPECIALIOS ATSARGUMO PRIEMONĖS, </w:t>
      </w:r>
      <w:r>
        <w:rPr>
          <w:rFonts w:ascii="Times New Roman" w:hAnsi="Times New Roman" w:cs="Times New Roman"/>
          <w:sz w:val="22"/>
          <w:szCs w:val="22"/>
        </w:rPr>
        <w:t>DĖL NESUVARTOTO</w:t>
      </w:r>
      <w:r>
        <w:rPr>
          <w:rFonts w:ascii="Times New Roman" w:hAnsi="Times New Roman" w:cs="Times New Roman"/>
        </w:rPr>
        <w:t xml:space="preserve"> </w:t>
      </w:r>
      <w:r>
        <w:rPr>
          <w:rFonts w:ascii="Times New Roman" w:hAnsi="Times New Roman" w:cs="Times New Roman"/>
          <w:iCs/>
          <w:sz w:val="22"/>
          <w:szCs w:val="22"/>
        </w:rPr>
        <w:t xml:space="preserve">VAISTINIO PREPARATO </w:t>
      </w:r>
      <w:r>
        <w:rPr>
          <w:rFonts w:ascii="Times New Roman" w:hAnsi="Times New Roman" w:cs="Times New Roman"/>
          <w:bCs w:val="0"/>
          <w:sz w:val="22"/>
          <w:szCs w:val="22"/>
        </w:rPr>
        <w:t xml:space="preserve">AR JO ATLIEKŲ </w:t>
      </w:r>
      <w:r>
        <w:rPr>
          <w:rFonts w:ascii="Times New Roman" w:hAnsi="Times New Roman" w:cs="Times New Roman"/>
          <w:sz w:val="22"/>
          <w:szCs w:val="22"/>
        </w:rPr>
        <w:t xml:space="preserve">TVARKYMO </w:t>
      </w:r>
      <w:r>
        <w:rPr>
          <w:rFonts w:ascii="Times New Roman" w:hAnsi="Times New Roman" w:cs="Times New Roman"/>
          <w:iCs/>
          <w:sz w:val="22"/>
          <w:szCs w:val="22"/>
        </w:rPr>
        <w:t>(JEI REIKIA)</w:t>
      </w:r>
    </w:p>
    <w:p w14:paraId="20B2E487" w14:textId="77777777" w:rsidR="00BD779E" w:rsidRDefault="00BD779E" w:rsidP="00BD779E">
      <w:pPr>
        <w:pStyle w:val="Antrat3"/>
        <w:tabs>
          <w:tab w:val="left" w:pos="426"/>
        </w:tabs>
        <w:spacing w:before="0" w:after="0"/>
        <w:rPr>
          <w:rFonts w:ascii="Times New Roman" w:hAnsi="Times New Roman" w:cs="Times New Roman"/>
          <w:iCs/>
          <w:sz w:val="22"/>
          <w:szCs w:val="22"/>
        </w:rPr>
      </w:pPr>
    </w:p>
    <w:p w14:paraId="09F5E2D1" w14:textId="77777777" w:rsidR="00BD779E" w:rsidRDefault="00BD779E" w:rsidP="00BD779E">
      <w:pPr>
        <w:pStyle w:val="Pagrindinistekstas"/>
        <w:spacing w:line="240" w:lineRule="auto"/>
        <w:rPr>
          <w:b w:val="0"/>
          <w:bCs/>
          <w:iCs/>
          <w:szCs w:val="22"/>
          <w:lang w:val="lt-LT"/>
        </w:rPr>
      </w:pPr>
    </w:p>
    <w:p w14:paraId="390B2240" w14:textId="77777777" w:rsidR="00BD779E" w:rsidRPr="00B34FA1" w:rsidRDefault="00BD779E" w:rsidP="00BD779E">
      <w:pPr>
        <w:pBdr>
          <w:top w:val="single" w:sz="4" w:space="1" w:color="auto"/>
          <w:left w:val="single" w:sz="4" w:space="4" w:color="auto"/>
          <w:bottom w:val="single" w:sz="4" w:space="1" w:color="auto"/>
          <w:right w:val="single" w:sz="4" w:space="4" w:color="auto"/>
        </w:pBdr>
        <w:outlineLvl w:val="0"/>
        <w:rPr>
          <w:b/>
        </w:rPr>
      </w:pPr>
      <w:r w:rsidRPr="00B34FA1">
        <w:rPr>
          <w:b/>
        </w:rPr>
        <w:t>11.</w:t>
      </w:r>
      <w:r w:rsidRPr="00B34FA1">
        <w:rPr>
          <w:b/>
        </w:rPr>
        <w:tab/>
      </w:r>
      <w:r>
        <w:rPr>
          <w:b/>
          <w:caps/>
          <w:noProof/>
        </w:rPr>
        <w:t xml:space="preserve"> REGISTRUOTOJO</w:t>
      </w:r>
      <w:r w:rsidRPr="00B34FA1">
        <w:rPr>
          <w:b/>
          <w:caps/>
          <w:noProof/>
        </w:rPr>
        <w:t xml:space="preserve"> PAVADINIMAS IR ADRESAS</w:t>
      </w:r>
    </w:p>
    <w:p w14:paraId="7B2DBF2C" w14:textId="77777777" w:rsidR="00BD779E" w:rsidRDefault="00BD779E" w:rsidP="00BD779E">
      <w:pPr>
        <w:jc w:val="both"/>
        <w:rPr>
          <w:szCs w:val="22"/>
        </w:rPr>
      </w:pPr>
    </w:p>
    <w:p w14:paraId="250BF798" w14:textId="77777777" w:rsidR="00BD779E" w:rsidRPr="002A69CD" w:rsidRDefault="00BD779E" w:rsidP="00BD779E">
      <w:r w:rsidRPr="002A69CD">
        <w:t>{</w:t>
      </w:r>
      <w:proofErr w:type="spellStart"/>
      <w:r w:rsidRPr="002A69CD">
        <w:t>logo</w:t>
      </w:r>
      <w:proofErr w:type="spellEnd"/>
      <w:r w:rsidRPr="002A69CD">
        <w:t>} POLFA TARCHOMIN S.A.</w:t>
      </w:r>
    </w:p>
    <w:p w14:paraId="57263864" w14:textId="77777777" w:rsidR="00BD779E" w:rsidRDefault="00BD779E" w:rsidP="00BD779E">
      <w:pPr>
        <w:jc w:val="both"/>
        <w:rPr>
          <w:szCs w:val="22"/>
        </w:rPr>
      </w:pPr>
      <w:proofErr w:type="spellStart"/>
      <w:r>
        <w:rPr>
          <w:szCs w:val="22"/>
        </w:rPr>
        <w:t>Tarchomińskie</w:t>
      </w:r>
      <w:proofErr w:type="spellEnd"/>
      <w:r>
        <w:rPr>
          <w:szCs w:val="22"/>
        </w:rPr>
        <w:t xml:space="preserve"> </w:t>
      </w:r>
      <w:proofErr w:type="spellStart"/>
      <w:r>
        <w:rPr>
          <w:szCs w:val="22"/>
        </w:rPr>
        <w:t>Zakłady</w:t>
      </w:r>
      <w:proofErr w:type="spellEnd"/>
      <w:r>
        <w:rPr>
          <w:szCs w:val="22"/>
        </w:rPr>
        <w:t xml:space="preserve"> </w:t>
      </w:r>
      <w:proofErr w:type="spellStart"/>
      <w:r>
        <w:rPr>
          <w:szCs w:val="22"/>
        </w:rPr>
        <w:t>Farmaceutyczne</w:t>
      </w:r>
      <w:proofErr w:type="spellEnd"/>
      <w:r>
        <w:rPr>
          <w:szCs w:val="22"/>
        </w:rPr>
        <w:t xml:space="preserve"> „</w:t>
      </w:r>
      <w:proofErr w:type="spellStart"/>
      <w:r>
        <w:rPr>
          <w:szCs w:val="22"/>
        </w:rPr>
        <w:t>Polfa</w:t>
      </w:r>
      <w:proofErr w:type="spellEnd"/>
      <w:r>
        <w:rPr>
          <w:szCs w:val="22"/>
        </w:rPr>
        <w:t xml:space="preserve">” </w:t>
      </w:r>
      <w:proofErr w:type="spellStart"/>
      <w:r>
        <w:rPr>
          <w:szCs w:val="22"/>
        </w:rPr>
        <w:t>Spółka</w:t>
      </w:r>
      <w:proofErr w:type="spellEnd"/>
      <w:r>
        <w:rPr>
          <w:szCs w:val="22"/>
        </w:rPr>
        <w:t xml:space="preserve"> </w:t>
      </w:r>
      <w:proofErr w:type="spellStart"/>
      <w:r>
        <w:rPr>
          <w:szCs w:val="22"/>
        </w:rPr>
        <w:t>Akcyjna</w:t>
      </w:r>
      <w:proofErr w:type="spellEnd"/>
    </w:p>
    <w:p w14:paraId="704E3AAD" w14:textId="77777777" w:rsidR="00BD779E" w:rsidRDefault="00BD779E" w:rsidP="00BD779E">
      <w:pPr>
        <w:jc w:val="both"/>
        <w:rPr>
          <w:szCs w:val="22"/>
        </w:rPr>
      </w:pPr>
      <w:proofErr w:type="spellStart"/>
      <w:r>
        <w:rPr>
          <w:szCs w:val="22"/>
        </w:rPr>
        <w:t>ul</w:t>
      </w:r>
      <w:proofErr w:type="spellEnd"/>
      <w:r>
        <w:rPr>
          <w:szCs w:val="22"/>
        </w:rPr>
        <w:t xml:space="preserve">. A. </w:t>
      </w:r>
      <w:proofErr w:type="spellStart"/>
      <w:r>
        <w:rPr>
          <w:szCs w:val="22"/>
        </w:rPr>
        <w:t>Fleminga</w:t>
      </w:r>
      <w:proofErr w:type="spellEnd"/>
      <w:r>
        <w:rPr>
          <w:szCs w:val="22"/>
        </w:rPr>
        <w:t xml:space="preserve"> 2</w:t>
      </w:r>
    </w:p>
    <w:p w14:paraId="042E03B3" w14:textId="77777777" w:rsidR="00BD779E" w:rsidRDefault="00BD779E" w:rsidP="00BD779E">
      <w:pPr>
        <w:jc w:val="both"/>
        <w:rPr>
          <w:szCs w:val="22"/>
        </w:rPr>
      </w:pPr>
      <w:r>
        <w:rPr>
          <w:szCs w:val="22"/>
        </w:rPr>
        <w:t xml:space="preserve">03-176 </w:t>
      </w:r>
      <w:proofErr w:type="spellStart"/>
      <w:r>
        <w:rPr>
          <w:szCs w:val="22"/>
        </w:rPr>
        <w:t>Warszawa</w:t>
      </w:r>
      <w:proofErr w:type="spellEnd"/>
    </w:p>
    <w:p w14:paraId="74509F73" w14:textId="77777777" w:rsidR="00BD779E" w:rsidRDefault="00BD779E" w:rsidP="00BD779E">
      <w:pPr>
        <w:ind w:left="567" w:hanging="567"/>
        <w:rPr>
          <w:szCs w:val="22"/>
        </w:rPr>
      </w:pPr>
      <w:r>
        <w:rPr>
          <w:szCs w:val="22"/>
        </w:rPr>
        <w:t>Lenkija</w:t>
      </w:r>
    </w:p>
    <w:p w14:paraId="5401EC2C" w14:textId="77777777" w:rsidR="00BD779E" w:rsidRDefault="00BD779E" w:rsidP="00BD779E">
      <w:pPr>
        <w:pStyle w:val="Pagrindinistekstas"/>
        <w:spacing w:line="240" w:lineRule="auto"/>
        <w:rPr>
          <w:b w:val="0"/>
          <w:bCs/>
          <w:i w:val="0"/>
          <w:iCs/>
          <w:szCs w:val="22"/>
          <w:lang w:val="lt-LT"/>
        </w:rPr>
      </w:pPr>
    </w:p>
    <w:p w14:paraId="68CE3550" w14:textId="77777777" w:rsidR="00BD779E" w:rsidRDefault="00BD779E" w:rsidP="00BD779E">
      <w:pPr>
        <w:pStyle w:val="Pagrindinistekstas"/>
        <w:spacing w:line="240" w:lineRule="auto"/>
        <w:rPr>
          <w:b w:val="0"/>
          <w:bCs/>
          <w:i w:val="0"/>
          <w:iCs/>
          <w:szCs w:val="22"/>
          <w:lang w:val="lt-LT"/>
        </w:rPr>
      </w:pPr>
    </w:p>
    <w:p w14:paraId="49E03C64" w14:textId="77777777" w:rsidR="00BD779E" w:rsidRPr="00B34FA1" w:rsidRDefault="00BD779E" w:rsidP="00BD779E">
      <w:pPr>
        <w:pBdr>
          <w:top w:val="single" w:sz="4" w:space="1" w:color="auto"/>
          <w:left w:val="single" w:sz="4" w:space="4" w:color="auto"/>
          <w:bottom w:val="single" w:sz="4" w:space="1" w:color="auto"/>
          <w:right w:val="single" w:sz="4" w:space="4" w:color="auto"/>
        </w:pBdr>
        <w:outlineLvl w:val="0"/>
      </w:pPr>
      <w:r w:rsidRPr="00B34FA1">
        <w:rPr>
          <w:b/>
        </w:rPr>
        <w:t>12.</w:t>
      </w:r>
      <w:r w:rsidRPr="00B34FA1">
        <w:rPr>
          <w:b/>
        </w:rPr>
        <w:tab/>
      </w:r>
      <w:r>
        <w:rPr>
          <w:b/>
          <w:noProof/>
        </w:rPr>
        <w:t xml:space="preserve">REGISTRACIJOS </w:t>
      </w:r>
      <w:r w:rsidRPr="00B34FA1">
        <w:rPr>
          <w:b/>
          <w:noProof/>
        </w:rPr>
        <w:t>PAŽYMĖJIMO NUMERIS (-IAI)</w:t>
      </w:r>
      <w:r w:rsidRPr="00B34FA1">
        <w:rPr>
          <w:b/>
        </w:rPr>
        <w:t xml:space="preserve"> </w:t>
      </w:r>
    </w:p>
    <w:p w14:paraId="3A79AB9C" w14:textId="77777777" w:rsidR="00BD779E" w:rsidRDefault="00BD779E" w:rsidP="00BD779E">
      <w:pPr>
        <w:pStyle w:val="Pagrindinistekstas"/>
        <w:spacing w:line="240" w:lineRule="auto"/>
        <w:rPr>
          <w:b w:val="0"/>
          <w:bCs/>
          <w:i w:val="0"/>
          <w:iCs/>
          <w:szCs w:val="22"/>
          <w:lang w:val="lt-LT"/>
        </w:rPr>
      </w:pPr>
    </w:p>
    <w:p w14:paraId="68B94CFF" w14:textId="77777777" w:rsidR="00BD779E" w:rsidRDefault="00BD779E" w:rsidP="00BD779E">
      <w:pPr>
        <w:ind w:right="-57"/>
        <w:jc w:val="both"/>
        <w:rPr>
          <w:szCs w:val="22"/>
        </w:rPr>
      </w:pPr>
      <w:r>
        <w:rPr>
          <w:szCs w:val="22"/>
        </w:rPr>
        <w:t>LT/1/94/1967/001</w:t>
      </w:r>
    </w:p>
    <w:p w14:paraId="27CBBDDC" w14:textId="77777777" w:rsidR="00BD779E" w:rsidRDefault="00BD779E" w:rsidP="00BD779E">
      <w:pPr>
        <w:pStyle w:val="Pagrindinistekstas"/>
        <w:spacing w:line="240" w:lineRule="auto"/>
        <w:rPr>
          <w:b w:val="0"/>
          <w:bCs/>
          <w:i w:val="0"/>
          <w:iCs/>
          <w:szCs w:val="22"/>
          <w:lang w:val="lt-LT"/>
        </w:rPr>
      </w:pPr>
    </w:p>
    <w:p w14:paraId="4E3F77FD" w14:textId="77777777" w:rsidR="00BD779E" w:rsidRDefault="00BD779E" w:rsidP="00BD779E">
      <w:pPr>
        <w:pStyle w:val="Pagrindinistekstas"/>
        <w:spacing w:line="240" w:lineRule="auto"/>
        <w:rPr>
          <w:b w:val="0"/>
          <w:bCs/>
          <w:i w:val="0"/>
          <w:iCs/>
          <w:szCs w:val="22"/>
          <w:lang w:val="lt-LT"/>
        </w:rPr>
      </w:pPr>
    </w:p>
    <w:p w14:paraId="73EB014B" w14:textId="77777777" w:rsidR="00BD779E" w:rsidRDefault="00BD779E" w:rsidP="00BD779E">
      <w:pPr>
        <w:pStyle w:val="Antrat3"/>
        <w:pBdr>
          <w:top w:val="single" w:sz="4" w:space="1" w:color="auto"/>
          <w:left w:val="single" w:sz="4" w:space="4" w:color="auto"/>
          <w:bottom w:val="single" w:sz="4" w:space="1" w:color="auto"/>
          <w:right w:val="single" w:sz="4" w:space="4" w:color="auto"/>
        </w:pBdr>
        <w:tabs>
          <w:tab w:val="left" w:pos="426"/>
        </w:tabs>
        <w:spacing w:before="0" w:after="0"/>
        <w:rPr>
          <w:rFonts w:ascii="Times New Roman" w:hAnsi="Times New Roman" w:cs="Times New Roman"/>
          <w:iCs/>
          <w:sz w:val="22"/>
          <w:szCs w:val="22"/>
        </w:rPr>
      </w:pPr>
      <w:r>
        <w:rPr>
          <w:rFonts w:ascii="Times New Roman" w:hAnsi="Times New Roman" w:cs="Times New Roman"/>
          <w:iCs/>
          <w:sz w:val="22"/>
          <w:szCs w:val="22"/>
        </w:rPr>
        <w:t>13.</w:t>
      </w:r>
      <w:r>
        <w:rPr>
          <w:rFonts w:ascii="Times New Roman" w:hAnsi="Times New Roman" w:cs="Times New Roman"/>
          <w:iCs/>
          <w:sz w:val="22"/>
          <w:szCs w:val="22"/>
        </w:rPr>
        <w:tab/>
        <w:t>SERIJOS NUMERIS</w:t>
      </w:r>
    </w:p>
    <w:p w14:paraId="199D9907" w14:textId="77777777" w:rsidR="00BD779E" w:rsidRDefault="00BD779E" w:rsidP="00BD779E">
      <w:pPr>
        <w:pStyle w:val="Pagrindinistekstas"/>
        <w:spacing w:line="240" w:lineRule="auto"/>
        <w:rPr>
          <w:b w:val="0"/>
          <w:bCs/>
          <w:i w:val="0"/>
          <w:iCs/>
          <w:szCs w:val="22"/>
          <w:lang w:val="lt-LT"/>
        </w:rPr>
      </w:pPr>
    </w:p>
    <w:p w14:paraId="4E0461E8" w14:textId="77777777" w:rsidR="00BD779E" w:rsidRDefault="00BD779E" w:rsidP="00BD779E">
      <w:pPr>
        <w:pStyle w:val="Pagrindinistekstas"/>
        <w:spacing w:line="240" w:lineRule="auto"/>
        <w:rPr>
          <w:b w:val="0"/>
          <w:bCs/>
          <w:i w:val="0"/>
          <w:iCs/>
          <w:szCs w:val="22"/>
          <w:lang w:val="lt-LT"/>
        </w:rPr>
      </w:pPr>
      <w:r>
        <w:rPr>
          <w:b w:val="0"/>
          <w:bCs/>
          <w:i w:val="0"/>
          <w:iCs/>
          <w:szCs w:val="22"/>
          <w:lang w:val="lt-LT"/>
        </w:rPr>
        <w:t>Lot {numeris}</w:t>
      </w:r>
    </w:p>
    <w:p w14:paraId="192CDC3F" w14:textId="77777777" w:rsidR="00BD779E" w:rsidRDefault="00BD779E" w:rsidP="00BD779E">
      <w:pPr>
        <w:pStyle w:val="Pagrindinistekstas"/>
        <w:spacing w:line="240" w:lineRule="auto"/>
        <w:rPr>
          <w:b w:val="0"/>
          <w:bCs/>
          <w:i w:val="0"/>
          <w:iCs/>
          <w:szCs w:val="22"/>
          <w:lang w:val="lt-LT"/>
        </w:rPr>
      </w:pPr>
    </w:p>
    <w:p w14:paraId="690A23FE" w14:textId="77777777" w:rsidR="00BD779E" w:rsidRDefault="00BD779E" w:rsidP="00BD779E">
      <w:pPr>
        <w:pStyle w:val="Pagrindinistekstas"/>
        <w:spacing w:line="240" w:lineRule="auto"/>
        <w:rPr>
          <w:b w:val="0"/>
          <w:bCs/>
          <w:i w:val="0"/>
          <w:iCs/>
          <w:szCs w:val="22"/>
          <w:lang w:val="lt-LT"/>
        </w:rPr>
      </w:pPr>
    </w:p>
    <w:p w14:paraId="4513AF93" w14:textId="77777777" w:rsidR="00BD779E" w:rsidRDefault="00BD779E" w:rsidP="00BD779E">
      <w:pPr>
        <w:pStyle w:val="Antrat3"/>
        <w:pBdr>
          <w:top w:val="single" w:sz="4" w:space="1" w:color="auto"/>
          <w:left w:val="single" w:sz="4" w:space="4" w:color="auto"/>
          <w:bottom w:val="single" w:sz="4" w:space="1" w:color="auto"/>
          <w:right w:val="single" w:sz="4" w:space="4" w:color="auto"/>
        </w:pBdr>
        <w:tabs>
          <w:tab w:val="left" w:pos="426"/>
        </w:tabs>
        <w:spacing w:before="0" w:after="0"/>
        <w:rPr>
          <w:rFonts w:ascii="Times New Roman" w:hAnsi="Times New Roman" w:cs="Times New Roman"/>
          <w:sz w:val="22"/>
          <w:szCs w:val="22"/>
        </w:rPr>
      </w:pPr>
      <w:r>
        <w:rPr>
          <w:rFonts w:ascii="Times New Roman" w:hAnsi="Times New Roman" w:cs="Times New Roman"/>
          <w:iCs/>
          <w:sz w:val="22"/>
          <w:szCs w:val="22"/>
        </w:rPr>
        <w:t>14.</w:t>
      </w:r>
      <w:r>
        <w:rPr>
          <w:rFonts w:ascii="Times New Roman" w:hAnsi="Times New Roman" w:cs="Times New Roman"/>
          <w:iCs/>
          <w:sz w:val="22"/>
          <w:szCs w:val="22"/>
        </w:rPr>
        <w:tab/>
      </w:r>
      <w:r>
        <w:rPr>
          <w:rFonts w:ascii="Times New Roman" w:hAnsi="Times New Roman" w:cs="Times New Roman"/>
          <w:sz w:val="22"/>
          <w:szCs w:val="22"/>
        </w:rPr>
        <w:t>PARDAVIMO (IŠDAVIMO) TVARKA</w:t>
      </w:r>
    </w:p>
    <w:p w14:paraId="1F436E40" w14:textId="77777777" w:rsidR="00BD779E" w:rsidRDefault="00BD779E" w:rsidP="00BD779E">
      <w:pPr>
        <w:pStyle w:val="Pagrindinistekstas"/>
        <w:spacing w:line="240" w:lineRule="auto"/>
        <w:rPr>
          <w:b w:val="0"/>
          <w:bCs/>
          <w:i w:val="0"/>
          <w:iCs/>
          <w:szCs w:val="22"/>
          <w:lang w:val="lt-LT"/>
        </w:rPr>
      </w:pPr>
    </w:p>
    <w:p w14:paraId="78E94A8A" w14:textId="77777777" w:rsidR="00BD779E" w:rsidRDefault="00BD779E" w:rsidP="00BD779E">
      <w:pPr>
        <w:pStyle w:val="Pagrindinistekstas"/>
        <w:spacing w:line="240" w:lineRule="auto"/>
        <w:rPr>
          <w:b w:val="0"/>
          <w:bCs/>
          <w:i w:val="0"/>
          <w:iCs/>
          <w:szCs w:val="22"/>
          <w:lang w:val="lt-LT"/>
        </w:rPr>
      </w:pPr>
      <w:r>
        <w:rPr>
          <w:b w:val="0"/>
          <w:bCs/>
          <w:i w:val="0"/>
          <w:iCs/>
          <w:szCs w:val="22"/>
          <w:lang w:val="lt-LT"/>
        </w:rPr>
        <w:t>Receptinis vaistas.</w:t>
      </w:r>
    </w:p>
    <w:p w14:paraId="28DD804D" w14:textId="77777777" w:rsidR="00BD779E" w:rsidRDefault="00BD779E" w:rsidP="00BD779E">
      <w:pPr>
        <w:pStyle w:val="Pagrindinistekstas"/>
        <w:spacing w:line="240" w:lineRule="auto"/>
        <w:rPr>
          <w:b w:val="0"/>
          <w:bCs/>
          <w:i w:val="0"/>
          <w:iCs/>
          <w:szCs w:val="22"/>
          <w:lang w:val="lt-LT"/>
        </w:rPr>
      </w:pPr>
    </w:p>
    <w:p w14:paraId="548FE0AA" w14:textId="77777777" w:rsidR="00BD779E" w:rsidRDefault="00BD779E" w:rsidP="00BD779E">
      <w:pPr>
        <w:pStyle w:val="Pagrindinistekstas"/>
        <w:spacing w:line="240" w:lineRule="auto"/>
        <w:rPr>
          <w:b w:val="0"/>
          <w:bCs/>
          <w:i w:val="0"/>
          <w:iCs/>
          <w:szCs w:val="22"/>
          <w:lang w:val="lt-LT"/>
        </w:rPr>
      </w:pPr>
    </w:p>
    <w:p w14:paraId="2EAAB9AB" w14:textId="77777777" w:rsidR="00BD779E" w:rsidRDefault="00BD779E" w:rsidP="00BD779E">
      <w:pPr>
        <w:pStyle w:val="Antrat3"/>
        <w:pBdr>
          <w:top w:val="single" w:sz="4" w:space="1" w:color="auto"/>
          <w:left w:val="single" w:sz="4" w:space="4" w:color="auto"/>
          <w:bottom w:val="single" w:sz="4" w:space="1" w:color="auto"/>
          <w:right w:val="single" w:sz="4" w:space="4" w:color="auto"/>
        </w:pBdr>
        <w:tabs>
          <w:tab w:val="left" w:pos="426"/>
        </w:tabs>
        <w:spacing w:before="0" w:after="0"/>
        <w:rPr>
          <w:rFonts w:ascii="Times New Roman" w:hAnsi="Times New Roman" w:cs="Times New Roman"/>
          <w:iCs/>
          <w:sz w:val="22"/>
          <w:szCs w:val="22"/>
        </w:rPr>
      </w:pPr>
      <w:r>
        <w:rPr>
          <w:rFonts w:ascii="Times New Roman" w:hAnsi="Times New Roman" w:cs="Times New Roman"/>
          <w:iCs/>
          <w:sz w:val="22"/>
          <w:szCs w:val="22"/>
        </w:rPr>
        <w:t>15.</w:t>
      </w:r>
      <w:r>
        <w:rPr>
          <w:rFonts w:ascii="Times New Roman" w:hAnsi="Times New Roman" w:cs="Times New Roman"/>
          <w:iCs/>
          <w:sz w:val="22"/>
          <w:szCs w:val="22"/>
        </w:rPr>
        <w:tab/>
        <w:t>VARTOJIMO INSTRUKCIJA</w:t>
      </w:r>
    </w:p>
    <w:p w14:paraId="66A19BC7" w14:textId="77777777" w:rsidR="00BD779E" w:rsidRDefault="00BD779E" w:rsidP="00BD779E">
      <w:pPr>
        <w:pStyle w:val="Pagrindinistekstas"/>
        <w:spacing w:line="240" w:lineRule="auto"/>
        <w:rPr>
          <w:b w:val="0"/>
          <w:bCs/>
          <w:i w:val="0"/>
          <w:iCs/>
          <w:szCs w:val="22"/>
          <w:lang w:val="lt-LT"/>
        </w:rPr>
      </w:pPr>
    </w:p>
    <w:p w14:paraId="60E20625" w14:textId="77777777" w:rsidR="00BD779E" w:rsidRDefault="00BD779E" w:rsidP="00BD779E">
      <w:pPr>
        <w:pStyle w:val="Pagrindinistekstas"/>
        <w:spacing w:line="240" w:lineRule="auto"/>
        <w:rPr>
          <w:b w:val="0"/>
          <w:bCs/>
          <w:i w:val="0"/>
          <w:iCs/>
          <w:szCs w:val="22"/>
          <w:lang w:val="lt-LT"/>
        </w:rPr>
      </w:pPr>
    </w:p>
    <w:p w14:paraId="5A12A603" w14:textId="77777777" w:rsidR="00BD779E" w:rsidRDefault="00BD779E" w:rsidP="00BD779E">
      <w:pPr>
        <w:pStyle w:val="PI-1labEMEASMCA"/>
        <w:pBdr>
          <w:top w:val="single" w:sz="4" w:space="1" w:color="auto"/>
          <w:left w:val="single" w:sz="4" w:space="4" w:color="auto"/>
          <w:bottom w:val="single" w:sz="4" w:space="1" w:color="auto"/>
          <w:right w:val="single" w:sz="4" w:space="4" w:color="auto"/>
        </w:pBdr>
      </w:pPr>
      <w:r>
        <w:t>16.</w:t>
      </w:r>
      <w:r>
        <w:tab/>
        <w:t>INFORMACIJA BRAILIO RAŠTU</w:t>
      </w:r>
    </w:p>
    <w:p w14:paraId="1877A280" w14:textId="77777777" w:rsidR="00BD779E" w:rsidRDefault="00BD779E" w:rsidP="00BD779E">
      <w:pPr>
        <w:pStyle w:val="PI-1labEMEASMCA"/>
        <w:ind w:left="0" w:firstLine="0"/>
      </w:pPr>
    </w:p>
    <w:p w14:paraId="40A1C112" w14:textId="77777777" w:rsidR="00BD779E" w:rsidRDefault="00BD779E" w:rsidP="00BD779E">
      <w:pPr>
        <w:pStyle w:val="PI-1labEMEASMCA"/>
        <w:rPr>
          <w:b w:val="0"/>
        </w:rPr>
      </w:pPr>
      <w:proofErr w:type="spellStart"/>
      <w:r>
        <w:rPr>
          <w:b w:val="0"/>
        </w:rPr>
        <w:t>benemicin</w:t>
      </w:r>
      <w:proofErr w:type="spellEnd"/>
      <w:r>
        <w:rPr>
          <w:b w:val="0"/>
        </w:rPr>
        <w:t xml:space="preserve"> 150 mg</w:t>
      </w:r>
    </w:p>
    <w:p w14:paraId="1878AEB3" w14:textId="77777777" w:rsidR="00BD779E" w:rsidRDefault="00BD779E" w:rsidP="00BD779E">
      <w:pPr>
        <w:pStyle w:val="PI-1labEMEASMCA"/>
        <w:rPr>
          <w:b w:val="0"/>
        </w:rPr>
      </w:pPr>
    </w:p>
    <w:p w14:paraId="68D2D6BA" w14:textId="77777777" w:rsidR="00BD779E" w:rsidRDefault="00BD779E" w:rsidP="00BD779E">
      <w:pPr>
        <w:pStyle w:val="PI-1labEMEASMCA"/>
        <w:rPr>
          <w:b w:val="0"/>
        </w:rPr>
      </w:pPr>
    </w:p>
    <w:p w14:paraId="7B848545" w14:textId="77777777" w:rsidR="00BD779E" w:rsidRPr="00180034" w:rsidRDefault="00BD779E" w:rsidP="00BD779E">
      <w:pPr>
        <w:pStyle w:val="Sraopastraipa"/>
        <w:keepNext/>
        <w:numPr>
          <w:ilvl w:val="0"/>
          <w:numId w:val="23"/>
        </w:numPr>
        <w:pBdr>
          <w:top w:val="single" w:sz="4" w:space="1" w:color="auto"/>
          <w:left w:val="single" w:sz="4" w:space="4" w:color="auto"/>
          <w:bottom w:val="single" w:sz="4" w:space="1" w:color="auto"/>
          <w:right w:val="single" w:sz="4" w:space="4" w:color="auto"/>
        </w:pBdr>
        <w:tabs>
          <w:tab w:val="left" w:pos="0"/>
        </w:tabs>
        <w:suppressAutoHyphens w:val="0"/>
        <w:ind w:left="0" w:firstLine="0"/>
        <w:outlineLvl w:val="0"/>
        <w:rPr>
          <w:i/>
        </w:rPr>
      </w:pPr>
      <w:r w:rsidRPr="00E70E85">
        <w:rPr>
          <w:b/>
        </w:rPr>
        <w:t>UNIKALUS IDENTIFIKATORIUS – 2D BRŪKŠNINIS KODAS</w:t>
      </w:r>
    </w:p>
    <w:p w14:paraId="25F990E5" w14:textId="77777777" w:rsidR="00BD779E" w:rsidRPr="00C937E7" w:rsidRDefault="00BD779E" w:rsidP="00BD779E"/>
    <w:p w14:paraId="72385929" w14:textId="77777777" w:rsidR="00BD779E" w:rsidRPr="00C937E7" w:rsidRDefault="00BD779E" w:rsidP="00BD779E">
      <w:pPr>
        <w:rPr>
          <w:szCs w:val="22"/>
          <w:shd w:val="clear" w:color="auto" w:fill="CCCCCC"/>
        </w:rPr>
      </w:pPr>
      <w:r>
        <w:rPr>
          <w:highlight w:val="lightGray"/>
        </w:rPr>
        <w:t>2D brūkšninis kodas su nurodytu unikaliu identifikatoriumi.</w:t>
      </w:r>
    </w:p>
    <w:p w14:paraId="76C16E08" w14:textId="77777777" w:rsidR="00BD779E" w:rsidRPr="00C937E7" w:rsidRDefault="00BD779E" w:rsidP="00BD779E"/>
    <w:p w14:paraId="75A717B9" w14:textId="77777777" w:rsidR="00BD779E" w:rsidRPr="00C937E7" w:rsidRDefault="00BD779E" w:rsidP="00BD779E"/>
    <w:p w14:paraId="264606ED" w14:textId="77777777" w:rsidR="00BD779E" w:rsidRPr="00180034" w:rsidRDefault="00BD779E" w:rsidP="00BD779E">
      <w:pPr>
        <w:pStyle w:val="Sraopastraipa"/>
        <w:keepNext/>
        <w:numPr>
          <w:ilvl w:val="0"/>
          <w:numId w:val="23"/>
        </w:numPr>
        <w:pBdr>
          <w:top w:val="single" w:sz="4" w:space="1" w:color="auto"/>
          <w:left w:val="single" w:sz="4" w:space="4" w:color="auto"/>
          <w:bottom w:val="single" w:sz="4" w:space="1" w:color="auto"/>
          <w:right w:val="single" w:sz="4" w:space="4" w:color="auto"/>
        </w:pBdr>
        <w:tabs>
          <w:tab w:val="left" w:pos="567"/>
        </w:tabs>
        <w:suppressAutoHyphens w:val="0"/>
        <w:ind w:hanging="1440"/>
        <w:outlineLvl w:val="0"/>
        <w:rPr>
          <w:i/>
        </w:rPr>
      </w:pPr>
      <w:r w:rsidRPr="00E70E85">
        <w:rPr>
          <w:b/>
        </w:rPr>
        <w:t>UNIKALUS IDENTIFIKATORIUS – ŽMONĖMS SUPRANTAMI DUOMENYS</w:t>
      </w:r>
    </w:p>
    <w:p w14:paraId="6784692B" w14:textId="77777777" w:rsidR="00BD779E" w:rsidRPr="00C937E7" w:rsidRDefault="00BD779E" w:rsidP="00BD779E"/>
    <w:p w14:paraId="5DC383DD" w14:textId="77777777" w:rsidR="00BD779E" w:rsidRDefault="00BD779E" w:rsidP="00BD779E">
      <w:pPr>
        <w:rPr>
          <w:color w:val="008000"/>
        </w:rPr>
      </w:pPr>
      <w:r>
        <w:t>PC: {numeris}</w:t>
      </w:r>
    </w:p>
    <w:p w14:paraId="30A6AF0B" w14:textId="77777777" w:rsidR="00BD779E" w:rsidRPr="00C937E7" w:rsidRDefault="00BD779E" w:rsidP="00BD779E">
      <w:pPr>
        <w:rPr>
          <w:szCs w:val="22"/>
        </w:rPr>
      </w:pPr>
      <w:r>
        <w:t>SN: {numeris}</w:t>
      </w:r>
    </w:p>
    <w:p w14:paraId="05961935" w14:textId="77777777" w:rsidR="00BD779E" w:rsidRDefault="00BD779E" w:rsidP="00BD779E">
      <w:r w:rsidRPr="00E70E85">
        <w:rPr>
          <w:highlight w:val="lightGray"/>
        </w:rPr>
        <w:t>NN: {numeris}</w:t>
      </w:r>
    </w:p>
    <w:p w14:paraId="6A51C26B" w14:textId="77777777" w:rsidR="00BD779E" w:rsidRDefault="00BD779E" w:rsidP="00BD779E">
      <w:pPr>
        <w:suppressAutoHyphens w:val="0"/>
        <w:spacing w:after="160" w:line="259" w:lineRule="auto"/>
      </w:pPr>
      <w:r>
        <w:br w:type="page"/>
      </w:r>
    </w:p>
    <w:p w14:paraId="5D9C7D9A" w14:textId="77777777" w:rsidR="00BD779E" w:rsidRDefault="00BD779E" w:rsidP="00BD779E"/>
    <w:p w14:paraId="578B6B04" w14:textId="77777777" w:rsidR="00BD779E" w:rsidRPr="00B34FA1" w:rsidRDefault="00BD779E" w:rsidP="00BD779E">
      <w:pPr>
        <w:pBdr>
          <w:top w:val="single" w:sz="4" w:space="1" w:color="auto"/>
          <w:left w:val="single" w:sz="4" w:space="4" w:color="auto"/>
          <w:bottom w:val="single" w:sz="4" w:space="1" w:color="auto"/>
          <w:right w:val="single" w:sz="4" w:space="4" w:color="auto"/>
        </w:pBdr>
        <w:rPr>
          <w:b/>
        </w:rPr>
      </w:pPr>
      <w:r>
        <w:rPr>
          <w:b/>
          <w:noProof/>
        </w:rPr>
        <w:t xml:space="preserve">INFORMACIJA ANT VIDINĖS </w:t>
      </w:r>
      <w:r w:rsidRPr="00B34FA1">
        <w:rPr>
          <w:b/>
          <w:noProof/>
        </w:rPr>
        <w:t>PAKUOTĖS</w:t>
      </w:r>
    </w:p>
    <w:p w14:paraId="1A954BC7" w14:textId="77777777" w:rsidR="00BD779E" w:rsidRPr="00B34FA1" w:rsidRDefault="00BD779E" w:rsidP="00BD779E">
      <w:pPr>
        <w:pBdr>
          <w:top w:val="single" w:sz="4" w:space="1" w:color="auto"/>
          <w:left w:val="single" w:sz="4" w:space="4" w:color="auto"/>
          <w:bottom w:val="single" w:sz="4" w:space="1" w:color="auto"/>
          <w:right w:val="single" w:sz="4" w:space="4" w:color="auto"/>
        </w:pBdr>
        <w:ind w:left="567" w:hanging="567"/>
        <w:rPr>
          <w:b/>
        </w:rPr>
      </w:pPr>
    </w:p>
    <w:p w14:paraId="6C88C42B" w14:textId="77777777" w:rsidR="00BD779E" w:rsidRPr="00B34FA1" w:rsidRDefault="00BD779E" w:rsidP="00BD779E">
      <w:pPr>
        <w:pBdr>
          <w:top w:val="single" w:sz="4" w:space="1" w:color="auto"/>
          <w:left w:val="single" w:sz="4" w:space="4" w:color="auto"/>
          <w:bottom w:val="single" w:sz="4" w:space="1" w:color="auto"/>
          <w:right w:val="single" w:sz="4" w:space="4" w:color="auto"/>
        </w:pBdr>
        <w:rPr>
          <w:b/>
        </w:rPr>
      </w:pPr>
      <w:r>
        <w:rPr>
          <w:b/>
          <w:noProof/>
        </w:rPr>
        <w:t>TALPYKLĖS ETIKETĖ</w:t>
      </w:r>
    </w:p>
    <w:p w14:paraId="55DA8C46" w14:textId="77777777" w:rsidR="00BD779E" w:rsidRDefault="00BD779E" w:rsidP="00BD779E">
      <w:pPr>
        <w:pStyle w:val="Pagrindinistekstas"/>
        <w:spacing w:line="240" w:lineRule="auto"/>
        <w:rPr>
          <w:b w:val="0"/>
          <w:bCs/>
          <w:i w:val="0"/>
          <w:iCs/>
          <w:szCs w:val="22"/>
          <w:lang w:val="lt-LT"/>
        </w:rPr>
      </w:pPr>
    </w:p>
    <w:p w14:paraId="3C442D93" w14:textId="77777777" w:rsidR="00BD779E" w:rsidRDefault="00BD779E" w:rsidP="00BD779E">
      <w:pPr>
        <w:pStyle w:val="Pagrindinistekstas"/>
        <w:spacing w:line="240" w:lineRule="auto"/>
        <w:rPr>
          <w:b w:val="0"/>
          <w:bCs/>
          <w:i w:val="0"/>
          <w:iCs/>
          <w:szCs w:val="22"/>
          <w:lang w:val="lt-LT"/>
        </w:rPr>
      </w:pPr>
    </w:p>
    <w:p w14:paraId="1E953992" w14:textId="77777777" w:rsidR="00BD779E" w:rsidRDefault="00BD779E" w:rsidP="00BD779E">
      <w:pPr>
        <w:pStyle w:val="Antrat3"/>
        <w:pBdr>
          <w:top w:val="single" w:sz="4" w:space="1" w:color="auto"/>
          <w:left w:val="single" w:sz="4" w:space="4" w:color="auto"/>
          <w:bottom w:val="single" w:sz="4" w:space="1" w:color="auto"/>
          <w:right w:val="single" w:sz="4" w:space="4" w:color="auto"/>
        </w:pBdr>
        <w:tabs>
          <w:tab w:val="left" w:pos="426"/>
        </w:tabs>
        <w:spacing w:before="0" w:after="0"/>
        <w:rPr>
          <w:rFonts w:ascii="Times New Roman" w:hAnsi="Times New Roman" w:cs="Times New Roman"/>
          <w:iCs/>
          <w:sz w:val="22"/>
          <w:szCs w:val="22"/>
        </w:rPr>
      </w:pPr>
      <w:r>
        <w:rPr>
          <w:rFonts w:ascii="Times New Roman" w:hAnsi="Times New Roman" w:cs="Times New Roman"/>
          <w:iCs/>
          <w:sz w:val="22"/>
          <w:szCs w:val="22"/>
        </w:rPr>
        <w:t>1.</w:t>
      </w:r>
      <w:r>
        <w:rPr>
          <w:rFonts w:ascii="Times New Roman" w:hAnsi="Times New Roman" w:cs="Times New Roman"/>
          <w:iCs/>
          <w:sz w:val="22"/>
          <w:szCs w:val="22"/>
        </w:rPr>
        <w:tab/>
        <w:t>VAISTINIO PREPARATO PAVADINIMAS</w:t>
      </w:r>
    </w:p>
    <w:p w14:paraId="5DCE4F5C" w14:textId="77777777" w:rsidR="00BD779E" w:rsidRDefault="00BD779E" w:rsidP="00BD779E">
      <w:pPr>
        <w:pStyle w:val="Pagrindinistekstas"/>
        <w:spacing w:line="240" w:lineRule="auto"/>
        <w:rPr>
          <w:b w:val="0"/>
          <w:bCs/>
          <w:i w:val="0"/>
          <w:iCs/>
          <w:szCs w:val="22"/>
          <w:lang w:val="lt-LT"/>
        </w:rPr>
      </w:pPr>
    </w:p>
    <w:p w14:paraId="4EC75489" w14:textId="77777777" w:rsidR="00BD779E" w:rsidRDefault="00BD779E" w:rsidP="00BD779E">
      <w:pPr>
        <w:pStyle w:val="Pagrindinistekstas"/>
        <w:spacing w:line="240" w:lineRule="auto"/>
        <w:rPr>
          <w:b w:val="0"/>
          <w:bCs/>
          <w:i w:val="0"/>
          <w:iCs/>
          <w:szCs w:val="22"/>
          <w:lang w:val="lt-LT"/>
        </w:rPr>
      </w:pPr>
      <w:r>
        <w:rPr>
          <w:b w:val="0"/>
          <w:bCs/>
          <w:i w:val="0"/>
          <w:iCs/>
          <w:szCs w:val="22"/>
          <w:lang w:val="lt-LT"/>
        </w:rPr>
        <w:t>BENEMICIN 150 mg kietosios kapsulės</w:t>
      </w:r>
    </w:p>
    <w:p w14:paraId="5002FCFC" w14:textId="7FF0A95E" w:rsidR="00BD779E" w:rsidRDefault="00E149F3" w:rsidP="00BD779E">
      <w:pPr>
        <w:pStyle w:val="Pagrindinistekstas"/>
        <w:spacing w:line="240" w:lineRule="auto"/>
        <w:rPr>
          <w:b w:val="0"/>
          <w:bCs/>
          <w:i w:val="0"/>
          <w:iCs/>
          <w:szCs w:val="22"/>
          <w:lang w:val="lt-LT"/>
        </w:rPr>
      </w:pPr>
      <w:proofErr w:type="spellStart"/>
      <w:r>
        <w:rPr>
          <w:b w:val="0"/>
          <w:bCs/>
          <w:i w:val="0"/>
          <w:iCs/>
          <w:szCs w:val="22"/>
          <w:lang w:val="lt-LT"/>
        </w:rPr>
        <w:t>r</w:t>
      </w:r>
      <w:r w:rsidR="00BD779E">
        <w:rPr>
          <w:b w:val="0"/>
          <w:bCs/>
          <w:i w:val="0"/>
          <w:iCs/>
          <w:szCs w:val="22"/>
          <w:lang w:val="lt-LT"/>
        </w:rPr>
        <w:t>ifampicinas</w:t>
      </w:r>
      <w:proofErr w:type="spellEnd"/>
    </w:p>
    <w:p w14:paraId="1DB03AFF" w14:textId="77777777" w:rsidR="00BD779E" w:rsidRDefault="00BD779E" w:rsidP="00BD779E">
      <w:pPr>
        <w:pStyle w:val="Pagrindinistekstas"/>
        <w:spacing w:line="240" w:lineRule="auto"/>
        <w:rPr>
          <w:b w:val="0"/>
          <w:bCs/>
          <w:i w:val="0"/>
          <w:iCs/>
          <w:szCs w:val="22"/>
          <w:lang w:val="lt-LT"/>
        </w:rPr>
      </w:pPr>
    </w:p>
    <w:p w14:paraId="0CD40E40" w14:textId="77777777" w:rsidR="00BD779E" w:rsidRDefault="00BD779E" w:rsidP="00BD779E">
      <w:pPr>
        <w:pStyle w:val="Pagrindinistekstas"/>
        <w:spacing w:line="240" w:lineRule="auto"/>
        <w:rPr>
          <w:b w:val="0"/>
          <w:bCs/>
          <w:i w:val="0"/>
          <w:iCs/>
          <w:szCs w:val="22"/>
          <w:lang w:val="lt-LT"/>
        </w:rPr>
      </w:pPr>
    </w:p>
    <w:p w14:paraId="3E3356E9" w14:textId="77777777" w:rsidR="00BD779E" w:rsidRDefault="00BD779E" w:rsidP="00BD779E">
      <w:pPr>
        <w:pStyle w:val="Antrat3"/>
        <w:pBdr>
          <w:top w:val="single" w:sz="4" w:space="1" w:color="auto"/>
          <w:left w:val="single" w:sz="4" w:space="4" w:color="auto"/>
          <w:bottom w:val="single" w:sz="4" w:space="1" w:color="auto"/>
          <w:right w:val="single" w:sz="4" w:space="4" w:color="auto"/>
        </w:pBdr>
        <w:tabs>
          <w:tab w:val="left" w:pos="426"/>
        </w:tabs>
        <w:spacing w:before="0" w:after="0"/>
        <w:rPr>
          <w:rFonts w:ascii="Times New Roman" w:hAnsi="Times New Roman" w:cs="Times New Roman"/>
          <w:iCs/>
          <w:sz w:val="22"/>
          <w:szCs w:val="22"/>
        </w:rPr>
      </w:pPr>
      <w:r>
        <w:rPr>
          <w:rFonts w:ascii="Times New Roman" w:hAnsi="Times New Roman" w:cs="Times New Roman"/>
          <w:iCs/>
          <w:sz w:val="22"/>
          <w:szCs w:val="22"/>
        </w:rPr>
        <w:t>2.</w:t>
      </w:r>
      <w:r>
        <w:rPr>
          <w:rFonts w:ascii="Times New Roman" w:hAnsi="Times New Roman" w:cs="Times New Roman"/>
          <w:iCs/>
          <w:sz w:val="22"/>
          <w:szCs w:val="22"/>
        </w:rPr>
        <w:tab/>
        <w:t xml:space="preserve">VEIKLIOJI </w:t>
      </w:r>
      <w:r w:rsidRPr="008503D6">
        <w:rPr>
          <w:rFonts w:ascii="Times New Roman" w:hAnsi="Times New Roman" w:cs="Times New Roman"/>
          <w:noProof/>
          <w:sz w:val="22"/>
          <w:szCs w:val="22"/>
        </w:rPr>
        <w:t>(-IOS) MEDŽIAGA (-OS) IR JOS (-Ų) KIEKIS (-IAI)</w:t>
      </w:r>
    </w:p>
    <w:p w14:paraId="529A022F" w14:textId="77777777" w:rsidR="00BD779E" w:rsidRDefault="00BD779E" w:rsidP="00BD779E">
      <w:pPr>
        <w:pStyle w:val="Pagrindinistekstas"/>
        <w:spacing w:line="240" w:lineRule="auto"/>
        <w:rPr>
          <w:b w:val="0"/>
          <w:bCs/>
          <w:i w:val="0"/>
          <w:iCs/>
          <w:szCs w:val="22"/>
          <w:lang w:val="lt-LT"/>
        </w:rPr>
      </w:pPr>
    </w:p>
    <w:p w14:paraId="7952A13C" w14:textId="77777777" w:rsidR="00BD779E" w:rsidRDefault="00BD779E" w:rsidP="00BD779E">
      <w:pPr>
        <w:pStyle w:val="Pagrindinistekstas"/>
        <w:spacing w:line="240" w:lineRule="auto"/>
        <w:rPr>
          <w:b w:val="0"/>
          <w:bCs/>
          <w:i w:val="0"/>
          <w:iCs/>
          <w:szCs w:val="22"/>
          <w:lang w:val="lt-LT"/>
        </w:rPr>
      </w:pPr>
      <w:r>
        <w:rPr>
          <w:b w:val="0"/>
          <w:bCs/>
          <w:i w:val="0"/>
          <w:iCs/>
          <w:szCs w:val="22"/>
          <w:lang w:val="lt-LT"/>
        </w:rPr>
        <w:t xml:space="preserve">Vienoje kietojoje kapsulėje yra 150 mg </w:t>
      </w:r>
      <w:proofErr w:type="spellStart"/>
      <w:r>
        <w:rPr>
          <w:b w:val="0"/>
          <w:bCs/>
          <w:i w:val="0"/>
          <w:iCs/>
          <w:szCs w:val="22"/>
          <w:lang w:val="lt-LT"/>
        </w:rPr>
        <w:t>rifampicino</w:t>
      </w:r>
      <w:proofErr w:type="spellEnd"/>
      <w:r>
        <w:rPr>
          <w:b w:val="0"/>
          <w:bCs/>
          <w:i w:val="0"/>
          <w:iCs/>
          <w:szCs w:val="22"/>
          <w:lang w:val="lt-LT"/>
        </w:rPr>
        <w:t>.</w:t>
      </w:r>
    </w:p>
    <w:p w14:paraId="720064AB" w14:textId="77777777" w:rsidR="00BD779E" w:rsidRDefault="00BD779E" w:rsidP="00BD779E">
      <w:pPr>
        <w:pStyle w:val="Pagrindinistekstas"/>
        <w:spacing w:line="240" w:lineRule="auto"/>
        <w:rPr>
          <w:b w:val="0"/>
          <w:bCs/>
          <w:i w:val="0"/>
          <w:iCs/>
          <w:szCs w:val="22"/>
          <w:lang w:val="lt-LT"/>
        </w:rPr>
      </w:pPr>
    </w:p>
    <w:p w14:paraId="1422E74A" w14:textId="77777777" w:rsidR="00BD779E" w:rsidRDefault="00BD779E" w:rsidP="00BD779E">
      <w:pPr>
        <w:pStyle w:val="Pagrindinistekstas"/>
        <w:spacing w:line="240" w:lineRule="auto"/>
        <w:rPr>
          <w:b w:val="0"/>
          <w:bCs/>
          <w:i w:val="0"/>
          <w:iCs/>
          <w:szCs w:val="22"/>
          <w:lang w:val="lt-LT"/>
        </w:rPr>
      </w:pPr>
    </w:p>
    <w:p w14:paraId="1A0FBC68" w14:textId="77777777" w:rsidR="00BD779E" w:rsidRDefault="00BD779E" w:rsidP="00BD779E">
      <w:pPr>
        <w:pStyle w:val="Antrat3"/>
        <w:pBdr>
          <w:top w:val="single" w:sz="4" w:space="1" w:color="auto"/>
          <w:left w:val="single" w:sz="4" w:space="4" w:color="auto"/>
          <w:bottom w:val="single" w:sz="4" w:space="1" w:color="auto"/>
          <w:right w:val="single" w:sz="4" w:space="4" w:color="auto"/>
        </w:pBdr>
        <w:tabs>
          <w:tab w:val="left" w:pos="426"/>
        </w:tabs>
        <w:spacing w:before="0" w:after="0"/>
        <w:rPr>
          <w:rFonts w:ascii="Times New Roman" w:hAnsi="Times New Roman" w:cs="Times New Roman"/>
          <w:iCs/>
          <w:sz w:val="22"/>
          <w:szCs w:val="22"/>
        </w:rPr>
      </w:pPr>
      <w:r>
        <w:rPr>
          <w:rFonts w:ascii="Times New Roman" w:hAnsi="Times New Roman" w:cs="Times New Roman"/>
          <w:iCs/>
          <w:sz w:val="22"/>
          <w:szCs w:val="22"/>
        </w:rPr>
        <w:t>3.</w:t>
      </w:r>
      <w:r>
        <w:rPr>
          <w:rFonts w:ascii="Times New Roman" w:hAnsi="Times New Roman" w:cs="Times New Roman"/>
          <w:iCs/>
          <w:sz w:val="22"/>
          <w:szCs w:val="22"/>
        </w:rPr>
        <w:tab/>
        <w:t>PAGALBINIŲ MEDŽIAGŲ SĄRAŠAS</w:t>
      </w:r>
    </w:p>
    <w:p w14:paraId="68BB8FEF" w14:textId="77777777" w:rsidR="00BD779E" w:rsidRDefault="00BD779E" w:rsidP="00BD779E"/>
    <w:p w14:paraId="7E8DBFD4" w14:textId="77777777" w:rsidR="00BD779E" w:rsidRDefault="00BD779E" w:rsidP="00BD779E">
      <w:pPr>
        <w:pStyle w:val="Pagrindinistekstas"/>
        <w:spacing w:line="240" w:lineRule="auto"/>
        <w:rPr>
          <w:b w:val="0"/>
          <w:bCs/>
          <w:i w:val="0"/>
          <w:iCs/>
          <w:szCs w:val="22"/>
          <w:lang w:val="lt-LT"/>
        </w:rPr>
      </w:pPr>
    </w:p>
    <w:p w14:paraId="1F051976" w14:textId="77777777" w:rsidR="00BD779E" w:rsidRDefault="00BD779E" w:rsidP="00BD779E">
      <w:pPr>
        <w:pStyle w:val="Antrat3"/>
        <w:pBdr>
          <w:top w:val="single" w:sz="4" w:space="1" w:color="auto"/>
          <w:left w:val="single" w:sz="4" w:space="4" w:color="auto"/>
          <w:bottom w:val="single" w:sz="4" w:space="1" w:color="auto"/>
          <w:right w:val="single" w:sz="4" w:space="4" w:color="auto"/>
        </w:pBdr>
        <w:tabs>
          <w:tab w:val="left" w:pos="426"/>
        </w:tabs>
        <w:spacing w:before="0" w:after="0"/>
        <w:rPr>
          <w:rFonts w:ascii="Times New Roman" w:hAnsi="Times New Roman" w:cs="Times New Roman"/>
          <w:iCs/>
          <w:sz w:val="22"/>
          <w:szCs w:val="22"/>
        </w:rPr>
      </w:pPr>
      <w:r>
        <w:rPr>
          <w:rFonts w:ascii="Times New Roman" w:hAnsi="Times New Roman" w:cs="Times New Roman"/>
          <w:iCs/>
          <w:sz w:val="22"/>
          <w:szCs w:val="22"/>
        </w:rPr>
        <w:t>4.</w:t>
      </w:r>
      <w:r>
        <w:rPr>
          <w:rFonts w:ascii="Times New Roman" w:hAnsi="Times New Roman" w:cs="Times New Roman"/>
          <w:iCs/>
          <w:sz w:val="22"/>
          <w:szCs w:val="22"/>
        </w:rPr>
        <w:tab/>
        <w:t>FARMACINĖ FORMA IR KIEKIS PAKUOTĖJE</w:t>
      </w:r>
    </w:p>
    <w:p w14:paraId="21AE77A5" w14:textId="77777777" w:rsidR="00BD779E" w:rsidRDefault="00BD779E" w:rsidP="00BD779E"/>
    <w:p w14:paraId="3D30BC20" w14:textId="77777777" w:rsidR="00BD779E" w:rsidRDefault="00BD779E" w:rsidP="00BD779E">
      <w:pPr>
        <w:pStyle w:val="Pagrindinistekstas"/>
        <w:spacing w:line="240" w:lineRule="auto"/>
        <w:rPr>
          <w:b w:val="0"/>
          <w:bCs/>
          <w:i w:val="0"/>
          <w:iCs/>
          <w:szCs w:val="22"/>
          <w:lang w:val="lt-LT"/>
        </w:rPr>
      </w:pPr>
      <w:r w:rsidRPr="00BD1D71">
        <w:rPr>
          <w:b w:val="0"/>
          <w:bCs/>
          <w:i w:val="0"/>
          <w:iCs/>
          <w:szCs w:val="22"/>
          <w:highlight w:val="lightGray"/>
          <w:lang w:val="lt-LT"/>
        </w:rPr>
        <w:t>Kiet</w:t>
      </w:r>
      <w:r>
        <w:rPr>
          <w:b w:val="0"/>
          <w:bCs/>
          <w:i w:val="0"/>
          <w:iCs/>
          <w:szCs w:val="22"/>
          <w:highlight w:val="lightGray"/>
          <w:lang w:val="lt-LT"/>
        </w:rPr>
        <w:t>oji</w:t>
      </w:r>
      <w:r w:rsidRPr="00BD1D71">
        <w:rPr>
          <w:b w:val="0"/>
          <w:bCs/>
          <w:i w:val="0"/>
          <w:iCs/>
          <w:szCs w:val="22"/>
          <w:highlight w:val="lightGray"/>
          <w:lang w:val="lt-LT"/>
        </w:rPr>
        <w:t xml:space="preserve"> kapsulė</w:t>
      </w:r>
    </w:p>
    <w:p w14:paraId="11ADE089" w14:textId="77777777" w:rsidR="00BD779E" w:rsidRDefault="00BD779E" w:rsidP="00BD779E">
      <w:pPr>
        <w:pStyle w:val="Pagrindinistekstas"/>
        <w:spacing w:line="240" w:lineRule="auto"/>
        <w:rPr>
          <w:b w:val="0"/>
          <w:bCs/>
          <w:i w:val="0"/>
          <w:iCs/>
          <w:szCs w:val="22"/>
          <w:lang w:val="lt-LT"/>
        </w:rPr>
      </w:pPr>
      <w:r>
        <w:rPr>
          <w:b w:val="0"/>
          <w:bCs/>
          <w:i w:val="0"/>
          <w:iCs/>
          <w:szCs w:val="22"/>
          <w:lang w:val="lt-LT"/>
        </w:rPr>
        <w:t>100 kietųjų kapsulių</w:t>
      </w:r>
    </w:p>
    <w:p w14:paraId="568B9121" w14:textId="77777777" w:rsidR="00BD779E" w:rsidRDefault="00BD779E" w:rsidP="00BD779E">
      <w:pPr>
        <w:pStyle w:val="Pagrindinistekstas"/>
        <w:spacing w:line="240" w:lineRule="auto"/>
        <w:rPr>
          <w:b w:val="0"/>
          <w:bCs/>
          <w:i w:val="0"/>
          <w:iCs/>
          <w:szCs w:val="22"/>
          <w:lang w:val="lt-LT"/>
        </w:rPr>
      </w:pPr>
    </w:p>
    <w:p w14:paraId="434B8305" w14:textId="77777777" w:rsidR="00BD779E" w:rsidRDefault="00BD779E" w:rsidP="00BD779E">
      <w:pPr>
        <w:pStyle w:val="Pagrindinistekstas"/>
        <w:spacing w:line="240" w:lineRule="auto"/>
        <w:rPr>
          <w:b w:val="0"/>
          <w:bCs/>
          <w:i w:val="0"/>
          <w:iCs/>
          <w:szCs w:val="22"/>
          <w:lang w:val="lt-LT"/>
        </w:rPr>
      </w:pPr>
    </w:p>
    <w:p w14:paraId="42EE1D19" w14:textId="77777777" w:rsidR="00BD779E" w:rsidRDefault="00BD779E" w:rsidP="00BD779E">
      <w:pPr>
        <w:pStyle w:val="Antrat3"/>
        <w:pBdr>
          <w:top w:val="single" w:sz="4" w:space="1" w:color="auto"/>
          <w:left w:val="single" w:sz="4" w:space="4" w:color="auto"/>
          <w:bottom w:val="single" w:sz="4" w:space="1" w:color="auto"/>
          <w:right w:val="single" w:sz="4" w:space="4" w:color="auto"/>
        </w:pBdr>
        <w:tabs>
          <w:tab w:val="left" w:pos="426"/>
        </w:tabs>
        <w:spacing w:before="0" w:after="0"/>
        <w:rPr>
          <w:rFonts w:ascii="Times New Roman" w:hAnsi="Times New Roman" w:cs="Times New Roman"/>
          <w:iCs/>
          <w:sz w:val="22"/>
          <w:szCs w:val="22"/>
        </w:rPr>
      </w:pPr>
      <w:r>
        <w:rPr>
          <w:rFonts w:ascii="Times New Roman" w:hAnsi="Times New Roman" w:cs="Times New Roman"/>
          <w:iCs/>
          <w:sz w:val="22"/>
          <w:szCs w:val="22"/>
        </w:rPr>
        <w:t>5.</w:t>
      </w:r>
      <w:r>
        <w:rPr>
          <w:rFonts w:ascii="Times New Roman" w:hAnsi="Times New Roman" w:cs="Times New Roman"/>
          <w:iCs/>
          <w:sz w:val="22"/>
          <w:szCs w:val="22"/>
        </w:rPr>
        <w:tab/>
        <w:t>VARTOJIMO METODAS IR BŪDAS (-AI)</w:t>
      </w:r>
    </w:p>
    <w:p w14:paraId="43DF3075" w14:textId="77777777" w:rsidR="00BD779E" w:rsidRDefault="00BD779E" w:rsidP="00BD779E">
      <w:pPr>
        <w:pStyle w:val="Pagrindinistekstas"/>
        <w:spacing w:line="240" w:lineRule="auto"/>
        <w:rPr>
          <w:b w:val="0"/>
          <w:bCs/>
          <w:i w:val="0"/>
          <w:iCs/>
          <w:szCs w:val="22"/>
          <w:lang w:val="lt-LT"/>
        </w:rPr>
      </w:pPr>
    </w:p>
    <w:p w14:paraId="6452D351" w14:textId="77777777" w:rsidR="00BD779E" w:rsidRDefault="00BD779E" w:rsidP="00BD779E">
      <w:pPr>
        <w:pStyle w:val="Pagrindinistekstas"/>
        <w:spacing w:line="240" w:lineRule="auto"/>
        <w:rPr>
          <w:b w:val="0"/>
          <w:bCs/>
          <w:i w:val="0"/>
          <w:iCs/>
          <w:szCs w:val="22"/>
          <w:lang w:val="lt-LT"/>
        </w:rPr>
      </w:pPr>
      <w:r>
        <w:rPr>
          <w:b w:val="0"/>
          <w:bCs/>
          <w:i w:val="0"/>
          <w:iCs/>
          <w:szCs w:val="22"/>
          <w:lang w:val="lt-LT"/>
        </w:rPr>
        <w:t>Vartoti per burną.</w:t>
      </w:r>
    </w:p>
    <w:p w14:paraId="5881A9F5" w14:textId="77777777" w:rsidR="00BD779E" w:rsidRDefault="00BD779E" w:rsidP="00BD779E">
      <w:pPr>
        <w:pStyle w:val="Pagrindinistekstas"/>
        <w:spacing w:line="240" w:lineRule="auto"/>
        <w:rPr>
          <w:b w:val="0"/>
          <w:bCs/>
          <w:i w:val="0"/>
          <w:iCs/>
          <w:szCs w:val="22"/>
          <w:lang w:val="lt-LT"/>
        </w:rPr>
      </w:pPr>
      <w:r>
        <w:rPr>
          <w:b w:val="0"/>
          <w:bCs/>
          <w:i w:val="0"/>
          <w:iCs/>
          <w:szCs w:val="22"/>
          <w:lang w:val="lt-LT"/>
        </w:rPr>
        <w:t>Prieš vartojimą perskaitykite pakuotės lapelį.</w:t>
      </w:r>
    </w:p>
    <w:p w14:paraId="01620C8D" w14:textId="77777777" w:rsidR="00BD779E" w:rsidRDefault="00BD779E" w:rsidP="00BD779E">
      <w:pPr>
        <w:pStyle w:val="Pagrindinistekstas"/>
        <w:spacing w:line="240" w:lineRule="auto"/>
        <w:rPr>
          <w:b w:val="0"/>
          <w:bCs/>
          <w:i w:val="0"/>
          <w:iCs/>
          <w:szCs w:val="22"/>
          <w:lang w:val="lt-LT"/>
        </w:rPr>
      </w:pPr>
    </w:p>
    <w:p w14:paraId="298829F5" w14:textId="77777777" w:rsidR="00BD779E" w:rsidRDefault="00BD779E" w:rsidP="00BD779E">
      <w:pPr>
        <w:pStyle w:val="Pagrindinistekstas"/>
        <w:spacing w:line="240" w:lineRule="auto"/>
        <w:rPr>
          <w:b w:val="0"/>
          <w:bCs/>
          <w:i w:val="0"/>
          <w:iCs/>
          <w:szCs w:val="22"/>
          <w:lang w:val="lt-LT"/>
        </w:rPr>
      </w:pPr>
    </w:p>
    <w:p w14:paraId="67BE6056" w14:textId="77777777" w:rsidR="00BD779E" w:rsidRPr="00B34FA1" w:rsidRDefault="00BD779E" w:rsidP="00BD779E">
      <w:pPr>
        <w:pBdr>
          <w:top w:val="single" w:sz="4" w:space="1" w:color="auto"/>
          <w:left w:val="single" w:sz="4" w:space="4" w:color="auto"/>
          <w:bottom w:val="single" w:sz="4" w:space="1" w:color="auto"/>
          <w:right w:val="single" w:sz="4" w:space="4" w:color="auto"/>
        </w:pBdr>
        <w:ind w:left="567" w:hanging="567"/>
        <w:outlineLvl w:val="0"/>
      </w:pPr>
      <w:r w:rsidRPr="00B34FA1">
        <w:rPr>
          <w:b/>
        </w:rPr>
        <w:t>6.</w:t>
      </w:r>
      <w:r w:rsidRPr="00B34FA1">
        <w:rPr>
          <w:b/>
        </w:rPr>
        <w:tab/>
      </w:r>
      <w:r w:rsidRPr="00B34FA1">
        <w:rPr>
          <w:b/>
          <w:noProof/>
        </w:rPr>
        <w:t>SPECIALUS ĮSPĖJIMAS, KAD VAISTINĮ PREPARATĄ BŪTINA LAIKYTI VAIKAMS NEPASTEBIMOJE IR  NEPASIEKIAMOJE VIETOJE</w:t>
      </w:r>
    </w:p>
    <w:p w14:paraId="0D82C1C3" w14:textId="77777777" w:rsidR="00BD779E" w:rsidRDefault="00BD779E" w:rsidP="00BD779E">
      <w:pPr>
        <w:pStyle w:val="Pagrindinistekstas"/>
        <w:spacing w:line="240" w:lineRule="auto"/>
        <w:rPr>
          <w:b w:val="0"/>
          <w:bCs/>
          <w:i w:val="0"/>
          <w:iCs/>
          <w:szCs w:val="22"/>
          <w:lang w:val="lt-LT"/>
        </w:rPr>
      </w:pPr>
    </w:p>
    <w:p w14:paraId="6C501108" w14:textId="77777777" w:rsidR="00BD779E" w:rsidRDefault="00BD779E" w:rsidP="00BD779E">
      <w:pPr>
        <w:pStyle w:val="Pagrindinistekstas"/>
        <w:spacing w:line="240" w:lineRule="auto"/>
        <w:rPr>
          <w:b w:val="0"/>
          <w:bCs/>
          <w:i w:val="0"/>
          <w:iCs/>
          <w:szCs w:val="22"/>
          <w:lang w:val="lt-LT"/>
        </w:rPr>
      </w:pPr>
      <w:r>
        <w:rPr>
          <w:b w:val="0"/>
          <w:bCs/>
          <w:i w:val="0"/>
          <w:iCs/>
          <w:szCs w:val="22"/>
          <w:lang w:val="lt-LT"/>
        </w:rPr>
        <w:t>Laikyti vaikams nepastebimoje ir nepasiekiamoje vietoje.</w:t>
      </w:r>
    </w:p>
    <w:p w14:paraId="56AA4CC7" w14:textId="77777777" w:rsidR="00BD779E" w:rsidRDefault="00BD779E" w:rsidP="00BD779E">
      <w:pPr>
        <w:pStyle w:val="Pagrindinistekstas"/>
        <w:spacing w:line="240" w:lineRule="auto"/>
        <w:rPr>
          <w:b w:val="0"/>
          <w:bCs/>
          <w:i w:val="0"/>
          <w:iCs/>
          <w:szCs w:val="22"/>
          <w:lang w:val="lt-LT"/>
        </w:rPr>
      </w:pPr>
    </w:p>
    <w:p w14:paraId="5E504548" w14:textId="77777777" w:rsidR="00BD779E" w:rsidRDefault="00BD779E" w:rsidP="00BD779E">
      <w:pPr>
        <w:pStyle w:val="Pagrindinistekstas"/>
        <w:spacing w:line="240" w:lineRule="auto"/>
        <w:rPr>
          <w:b w:val="0"/>
          <w:bCs/>
          <w:i w:val="0"/>
          <w:iCs/>
          <w:szCs w:val="22"/>
          <w:lang w:val="lt-LT"/>
        </w:rPr>
      </w:pPr>
    </w:p>
    <w:p w14:paraId="487ED6F0" w14:textId="77777777" w:rsidR="00BD779E" w:rsidRPr="00B34FA1" w:rsidRDefault="00BD779E" w:rsidP="00BD779E">
      <w:pPr>
        <w:pBdr>
          <w:top w:val="single" w:sz="4" w:space="1" w:color="auto"/>
          <w:left w:val="single" w:sz="4" w:space="4" w:color="auto"/>
          <w:bottom w:val="single" w:sz="4" w:space="1" w:color="auto"/>
          <w:right w:val="single" w:sz="4" w:space="4" w:color="auto"/>
        </w:pBdr>
        <w:ind w:left="567" w:hanging="567"/>
        <w:outlineLvl w:val="0"/>
      </w:pPr>
      <w:r w:rsidRPr="00B34FA1">
        <w:rPr>
          <w:b/>
        </w:rPr>
        <w:t>7.</w:t>
      </w:r>
      <w:r w:rsidRPr="00B34FA1">
        <w:rPr>
          <w:b/>
        </w:rPr>
        <w:tab/>
      </w:r>
      <w:r w:rsidRPr="00B34FA1">
        <w:rPr>
          <w:b/>
          <w:noProof/>
        </w:rPr>
        <w:t>KITAS (-I) SPECIALUS (-ŪS) ĮSPĖJIMAS (-AI) (JEI REIKIA)</w:t>
      </w:r>
    </w:p>
    <w:p w14:paraId="450891B9" w14:textId="77777777" w:rsidR="00BD779E" w:rsidRDefault="00BD779E" w:rsidP="00BD779E"/>
    <w:p w14:paraId="74CB4C8E" w14:textId="77777777" w:rsidR="00BD779E" w:rsidRDefault="00BD779E" w:rsidP="00BD779E">
      <w:pPr>
        <w:pStyle w:val="Pagrindinistekstas"/>
        <w:spacing w:line="240" w:lineRule="auto"/>
        <w:rPr>
          <w:b w:val="0"/>
          <w:bCs/>
          <w:i w:val="0"/>
          <w:iCs/>
          <w:szCs w:val="22"/>
          <w:lang w:val="lt-LT"/>
        </w:rPr>
      </w:pPr>
    </w:p>
    <w:p w14:paraId="3644E86F" w14:textId="77777777" w:rsidR="00BD779E" w:rsidRDefault="00BD779E" w:rsidP="00BD779E">
      <w:pPr>
        <w:pStyle w:val="Antrat3"/>
        <w:pBdr>
          <w:top w:val="single" w:sz="4" w:space="1" w:color="auto"/>
          <w:left w:val="single" w:sz="4" w:space="4" w:color="auto"/>
          <w:bottom w:val="single" w:sz="4" w:space="1" w:color="auto"/>
          <w:right w:val="single" w:sz="4" w:space="4" w:color="auto"/>
        </w:pBdr>
        <w:tabs>
          <w:tab w:val="left" w:pos="426"/>
        </w:tabs>
        <w:spacing w:before="0" w:after="0"/>
        <w:rPr>
          <w:rFonts w:ascii="Times New Roman" w:hAnsi="Times New Roman" w:cs="Times New Roman"/>
          <w:iCs/>
          <w:sz w:val="22"/>
          <w:szCs w:val="22"/>
        </w:rPr>
      </w:pPr>
      <w:r>
        <w:rPr>
          <w:rFonts w:ascii="Times New Roman" w:hAnsi="Times New Roman" w:cs="Times New Roman"/>
          <w:iCs/>
          <w:sz w:val="22"/>
          <w:szCs w:val="22"/>
        </w:rPr>
        <w:t>8.</w:t>
      </w:r>
      <w:r>
        <w:rPr>
          <w:rFonts w:ascii="Times New Roman" w:hAnsi="Times New Roman" w:cs="Times New Roman"/>
          <w:iCs/>
          <w:sz w:val="22"/>
          <w:szCs w:val="22"/>
        </w:rPr>
        <w:tab/>
        <w:t>TINKAMUMO LAIKAS</w:t>
      </w:r>
    </w:p>
    <w:p w14:paraId="0C95C61D" w14:textId="77777777" w:rsidR="00BD779E" w:rsidRDefault="00BD779E" w:rsidP="00BD779E"/>
    <w:p w14:paraId="68DE0D91" w14:textId="77777777" w:rsidR="00BD779E" w:rsidRDefault="00BD779E" w:rsidP="00BD779E">
      <w:pPr>
        <w:pStyle w:val="Pagrindinistekstas"/>
        <w:spacing w:line="240" w:lineRule="auto"/>
        <w:rPr>
          <w:b w:val="0"/>
          <w:bCs/>
          <w:i w:val="0"/>
          <w:iCs/>
          <w:szCs w:val="22"/>
          <w:lang w:val="lt-LT"/>
        </w:rPr>
      </w:pPr>
      <w:r>
        <w:rPr>
          <w:b w:val="0"/>
          <w:bCs/>
          <w:i w:val="0"/>
          <w:iCs/>
          <w:szCs w:val="22"/>
          <w:lang w:val="lt-LT"/>
        </w:rPr>
        <w:t xml:space="preserve">EXP {mm MMMM} </w:t>
      </w:r>
    </w:p>
    <w:p w14:paraId="29BB5502" w14:textId="77777777" w:rsidR="00BD779E" w:rsidRDefault="00BD779E" w:rsidP="00BD779E">
      <w:pPr>
        <w:pStyle w:val="Pagrindinistekstas"/>
        <w:spacing w:line="240" w:lineRule="auto"/>
        <w:rPr>
          <w:b w:val="0"/>
          <w:bCs/>
          <w:i w:val="0"/>
          <w:iCs/>
          <w:szCs w:val="22"/>
          <w:lang w:val="lt-LT"/>
        </w:rPr>
      </w:pPr>
    </w:p>
    <w:p w14:paraId="12B905B2" w14:textId="77777777" w:rsidR="00BD779E" w:rsidRDefault="00BD779E" w:rsidP="00BD779E">
      <w:pPr>
        <w:pStyle w:val="Pagrindinistekstas"/>
        <w:spacing w:line="240" w:lineRule="auto"/>
        <w:rPr>
          <w:b w:val="0"/>
          <w:bCs/>
          <w:i w:val="0"/>
          <w:iCs/>
          <w:szCs w:val="22"/>
          <w:lang w:val="lt-LT"/>
        </w:rPr>
      </w:pPr>
    </w:p>
    <w:p w14:paraId="5F1C3A94" w14:textId="77777777" w:rsidR="00BD779E" w:rsidRDefault="00BD779E" w:rsidP="00BD779E">
      <w:pPr>
        <w:pStyle w:val="Antrat3"/>
        <w:pBdr>
          <w:top w:val="single" w:sz="4" w:space="1" w:color="auto"/>
          <w:left w:val="single" w:sz="4" w:space="4" w:color="auto"/>
          <w:bottom w:val="single" w:sz="4" w:space="1" w:color="auto"/>
          <w:right w:val="single" w:sz="4" w:space="4" w:color="auto"/>
        </w:pBdr>
        <w:tabs>
          <w:tab w:val="left" w:pos="426"/>
        </w:tabs>
        <w:spacing w:before="0" w:after="0"/>
        <w:rPr>
          <w:rFonts w:ascii="Times New Roman" w:hAnsi="Times New Roman" w:cs="Times New Roman"/>
          <w:iCs/>
          <w:sz w:val="22"/>
          <w:szCs w:val="22"/>
        </w:rPr>
      </w:pPr>
      <w:r>
        <w:rPr>
          <w:rFonts w:ascii="Times New Roman" w:hAnsi="Times New Roman" w:cs="Times New Roman"/>
          <w:iCs/>
          <w:sz w:val="22"/>
          <w:szCs w:val="22"/>
        </w:rPr>
        <w:t>9.</w:t>
      </w:r>
      <w:r>
        <w:rPr>
          <w:rFonts w:ascii="Times New Roman" w:hAnsi="Times New Roman" w:cs="Times New Roman"/>
          <w:iCs/>
          <w:sz w:val="22"/>
          <w:szCs w:val="22"/>
        </w:rPr>
        <w:tab/>
        <w:t>SPECIALIOS LAIKYMO SĄLYGOS</w:t>
      </w:r>
    </w:p>
    <w:p w14:paraId="59003374" w14:textId="77777777" w:rsidR="00BD779E" w:rsidRDefault="00BD779E" w:rsidP="00BD779E">
      <w:pPr>
        <w:rPr>
          <w:szCs w:val="22"/>
        </w:rPr>
      </w:pPr>
    </w:p>
    <w:p w14:paraId="77C2D45C" w14:textId="77777777" w:rsidR="00BD779E" w:rsidRDefault="00BD779E" w:rsidP="00BD779E">
      <w:pPr>
        <w:rPr>
          <w:szCs w:val="22"/>
        </w:rPr>
      </w:pPr>
      <w:r>
        <w:rPr>
          <w:szCs w:val="22"/>
        </w:rPr>
        <w:t>Laikyti ne aukštesnėje kaip 25 °C temperatūroje.</w:t>
      </w:r>
    </w:p>
    <w:p w14:paraId="0859CADB" w14:textId="77777777" w:rsidR="00BD779E" w:rsidRDefault="00BD779E" w:rsidP="00BD779E">
      <w:pPr>
        <w:pStyle w:val="Pagrindinistekstas"/>
        <w:spacing w:line="240" w:lineRule="auto"/>
        <w:rPr>
          <w:b w:val="0"/>
          <w:bCs/>
          <w:i w:val="0"/>
          <w:iCs/>
          <w:szCs w:val="22"/>
          <w:lang w:val="lt-LT"/>
        </w:rPr>
      </w:pPr>
      <w:r>
        <w:rPr>
          <w:b w:val="0"/>
          <w:bCs/>
          <w:i w:val="0"/>
          <w:iCs/>
          <w:szCs w:val="22"/>
          <w:lang w:val="lt-LT"/>
        </w:rPr>
        <w:t>Laikyti gamintojo pakuotėje, kad vaistas būtų apsaugotas nuo šviesos ir drėgmės.</w:t>
      </w:r>
    </w:p>
    <w:p w14:paraId="77C7E9BB" w14:textId="77777777" w:rsidR="00BD779E" w:rsidRDefault="00BD779E" w:rsidP="00BD779E">
      <w:pPr>
        <w:pStyle w:val="Pagrindinistekstas"/>
        <w:spacing w:line="240" w:lineRule="auto"/>
        <w:rPr>
          <w:b w:val="0"/>
          <w:bCs/>
          <w:i w:val="0"/>
          <w:iCs/>
          <w:szCs w:val="22"/>
          <w:lang w:val="lt-LT"/>
        </w:rPr>
      </w:pPr>
    </w:p>
    <w:p w14:paraId="4B5E9149" w14:textId="77777777" w:rsidR="00BD779E" w:rsidRDefault="00BD779E" w:rsidP="00BD779E">
      <w:pPr>
        <w:pStyle w:val="Pagrindinistekstas"/>
        <w:spacing w:line="240" w:lineRule="auto"/>
        <w:rPr>
          <w:b w:val="0"/>
          <w:bCs/>
          <w:i w:val="0"/>
          <w:iCs/>
          <w:szCs w:val="22"/>
          <w:lang w:val="lt-LT"/>
        </w:rPr>
      </w:pPr>
    </w:p>
    <w:p w14:paraId="05F87C28" w14:textId="77777777" w:rsidR="00BD779E" w:rsidRDefault="00BD779E" w:rsidP="00BD779E">
      <w:pPr>
        <w:pStyle w:val="Antrat3"/>
        <w:pBdr>
          <w:top w:val="single" w:sz="4" w:space="1" w:color="auto"/>
          <w:left w:val="single" w:sz="4" w:space="4" w:color="auto"/>
          <w:bottom w:val="single" w:sz="4" w:space="1" w:color="auto"/>
          <w:right w:val="single" w:sz="4" w:space="4" w:color="auto"/>
        </w:pBdr>
        <w:tabs>
          <w:tab w:val="left" w:pos="426"/>
        </w:tabs>
        <w:spacing w:before="0" w:after="0"/>
        <w:rPr>
          <w:rFonts w:ascii="Times New Roman" w:hAnsi="Times New Roman" w:cs="Times New Roman"/>
          <w:iCs/>
          <w:sz w:val="22"/>
          <w:szCs w:val="22"/>
        </w:rPr>
      </w:pPr>
      <w:r>
        <w:rPr>
          <w:rFonts w:ascii="Times New Roman" w:hAnsi="Times New Roman" w:cs="Times New Roman"/>
          <w:iCs/>
          <w:sz w:val="22"/>
          <w:szCs w:val="22"/>
        </w:rPr>
        <w:lastRenderedPageBreak/>
        <w:t>10.</w:t>
      </w:r>
      <w:r>
        <w:rPr>
          <w:rFonts w:ascii="Times New Roman" w:hAnsi="Times New Roman" w:cs="Times New Roman"/>
          <w:iCs/>
          <w:sz w:val="22"/>
          <w:szCs w:val="22"/>
        </w:rPr>
        <w:tab/>
        <w:t xml:space="preserve">SPECIALIOS ATSARGUMO PRIEMONĖS, </w:t>
      </w:r>
      <w:r>
        <w:rPr>
          <w:rFonts w:ascii="Times New Roman" w:hAnsi="Times New Roman" w:cs="Times New Roman"/>
          <w:sz w:val="22"/>
          <w:szCs w:val="22"/>
        </w:rPr>
        <w:t>DĖL NESUVARTOTO</w:t>
      </w:r>
      <w:r>
        <w:rPr>
          <w:rFonts w:ascii="Times New Roman" w:hAnsi="Times New Roman" w:cs="Times New Roman"/>
        </w:rPr>
        <w:t xml:space="preserve"> </w:t>
      </w:r>
      <w:r>
        <w:rPr>
          <w:rFonts w:ascii="Times New Roman" w:hAnsi="Times New Roman" w:cs="Times New Roman"/>
          <w:iCs/>
          <w:sz w:val="22"/>
          <w:szCs w:val="22"/>
        </w:rPr>
        <w:t xml:space="preserve">VAISTINIO PREPARATO </w:t>
      </w:r>
      <w:r>
        <w:rPr>
          <w:rFonts w:ascii="Times New Roman" w:hAnsi="Times New Roman" w:cs="Times New Roman"/>
          <w:bCs w:val="0"/>
          <w:sz w:val="22"/>
          <w:szCs w:val="22"/>
        </w:rPr>
        <w:t xml:space="preserve">AR JO ATLIEKŲ </w:t>
      </w:r>
      <w:r>
        <w:rPr>
          <w:rFonts w:ascii="Times New Roman" w:hAnsi="Times New Roman" w:cs="Times New Roman"/>
          <w:sz w:val="22"/>
          <w:szCs w:val="22"/>
        </w:rPr>
        <w:t xml:space="preserve">TVARKYMO </w:t>
      </w:r>
      <w:r>
        <w:rPr>
          <w:rFonts w:ascii="Times New Roman" w:hAnsi="Times New Roman" w:cs="Times New Roman"/>
          <w:iCs/>
          <w:sz w:val="22"/>
          <w:szCs w:val="22"/>
        </w:rPr>
        <w:t>(JEI REIKIA)</w:t>
      </w:r>
    </w:p>
    <w:p w14:paraId="28BFCDD2" w14:textId="77777777" w:rsidR="00BD779E" w:rsidRDefault="00BD779E" w:rsidP="00BD779E">
      <w:pPr>
        <w:pStyle w:val="Antrat3"/>
        <w:tabs>
          <w:tab w:val="left" w:pos="426"/>
        </w:tabs>
        <w:spacing w:before="0" w:after="0"/>
        <w:rPr>
          <w:rFonts w:ascii="Times New Roman" w:hAnsi="Times New Roman" w:cs="Times New Roman"/>
          <w:iCs/>
          <w:sz w:val="22"/>
          <w:szCs w:val="22"/>
        </w:rPr>
      </w:pPr>
    </w:p>
    <w:p w14:paraId="6147A91C" w14:textId="77777777" w:rsidR="00BD779E" w:rsidRDefault="00BD779E" w:rsidP="00BD779E">
      <w:pPr>
        <w:pStyle w:val="Pagrindinistekstas"/>
        <w:spacing w:line="240" w:lineRule="auto"/>
        <w:rPr>
          <w:b w:val="0"/>
          <w:bCs/>
          <w:iCs/>
          <w:szCs w:val="22"/>
          <w:lang w:val="lt-LT"/>
        </w:rPr>
      </w:pPr>
    </w:p>
    <w:p w14:paraId="152F7D61" w14:textId="77777777" w:rsidR="00BD779E" w:rsidRPr="00B34FA1" w:rsidRDefault="00BD779E" w:rsidP="00BD779E">
      <w:pPr>
        <w:pBdr>
          <w:top w:val="single" w:sz="4" w:space="1" w:color="auto"/>
          <w:left w:val="single" w:sz="4" w:space="4" w:color="auto"/>
          <w:bottom w:val="single" w:sz="4" w:space="1" w:color="auto"/>
          <w:right w:val="single" w:sz="4" w:space="4" w:color="auto"/>
        </w:pBdr>
        <w:outlineLvl w:val="0"/>
        <w:rPr>
          <w:b/>
        </w:rPr>
      </w:pPr>
      <w:r w:rsidRPr="00B34FA1">
        <w:rPr>
          <w:b/>
        </w:rPr>
        <w:t>11.</w:t>
      </w:r>
      <w:r w:rsidRPr="00B34FA1">
        <w:rPr>
          <w:b/>
        </w:rPr>
        <w:tab/>
      </w:r>
      <w:r>
        <w:rPr>
          <w:b/>
          <w:caps/>
          <w:noProof/>
        </w:rPr>
        <w:t xml:space="preserve"> REGISTRUOTOJO</w:t>
      </w:r>
      <w:r w:rsidRPr="00B34FA1">
        <w:rPr>
          <w:b/>
          <w:caps/>
          <w:noProof/>
        </w:rPr>
        <w:t xml:space="preserve"> PAVADINIMAS IR ADRESAS</w:t>
      </w:r>
    </w:p>
    <w:p w14:paraId="59E99C6C" w14:textId="77777777" w:rsidR="00BD779E" w:rsidRDefault="00BD779E" w:rsidP="00BD779E">
      <w:pPr>
        <w:jc w:val="both"/>
        <w:rPr>
          <w:szCs w:val="22"/>
        </w:rPr>
      </w:pPr>
    </w:p>
    <w:p w14:paraId="7222BF30" w14:textId="77777777" w:rsidR="00BD779E" w:rsidRPr="002A69CD" w:rsidRDefault="00BD779E" w:rsidP="00BD779E">
      <w:r w:rsidRPr="002A69CD">
        <w:t>{</w:t>
      </w:r>
      <w:proofErr w:type="spellStart"/>
      <w:r w:rsidRPr="002A69CD">
        <w:t>logo</w:t>
      </w:r>
      <w:proofErr w:type="spellEnd"/>
      <w:r w:rsidRPr="002A69CD">
        <w:t>} POLFA TARCHOMIN S.A.</w:t>
      </w:r>
    </w:p>
    <w:p w14:paraId="3A0D7A1E" w14:textId="77777777" w:rsidR="00BD779E" w:rsidRDefault="00BD779E" w:rsidP="00BD779E">
      <w:pPr>
        <w:pStyle w:val="Pagrindinistekstas"/>
        <w:spacing w:line="240" w:lineRule="auto"/>
        <w:rPr>
          <w:b w:val="0"/>
          <w:bCs/>
          <w:i w:val="0"/>
          <w:iCs/>
          <w:szCs w:val="22"/>
          <w:lang w:val="lt-LT"/>
        </w:rPr>
      </w:pPr>
    </w:p>
    <w:p w14:paraId="3212971C" w14:textId="77777777" w:rsidR="00BD779E" w:rsidRDefault="00BD779E" w:rsidP="00BD779E">
      <w:pPr>
        <w:pStyle w:val="Pagrindinistekstas"/>
        <w:spacing w:line="240" w:lineRule="auto"/>
        <w:rPr>
          <w:b w:val="0"/>
          <w:bCs/>
          <w:i w:val="0"/>
          <w:iCs/>
          <w:szCs w:val="22"/>
          <w:lang w:val="lt-LT"/>
        </w:rPr>
      </w:pPr>
    </w:p>
    <w:p w14:paraId="0E3BC838" w14:textId="77777777" w:rsidR="00BD779E" w:rsidRPr="00B34FA1" w:rsidRDefault="00BD779E" w:rsidP="00BD779E">
      <w:pPr>
        <w:pBdr>
          <w:top w:val="single" w:sz="4" w:space="1" w:color="auto"/>
          <w:left w:val="single" w:sz="4" w:space="4" w:color="auto"/>
          <w:bottom w:val="single" w:sz="4" w:space="1" w:color="auto"/>
          <w:right w:val="single" w:sz="4" w:space="4" w:color="auto"/>
        </w:pBdr>
        <w:outlineLvl w:val="0"/>
      </w:pPr>
      <w:r w:rsidRPr="00B34FA1">
        <w:rPr>
          <w:b/>
        </w:rPr>
        <w:t>12.</w:t>
      </w:r>
      <w:r w:rsidRPr="00B34FA1">
        <w:rPr>
          <w:b/>
        </w:rPr>
        <w:tab/>
      </w:r>
      <w:r>
        <w:rPr>
          <w:b/>
          <w:noProof/>
        </w:rPr>
        <w:t xml:space="preserve">REGISTRACIJOS </w:t>
      </w:r>
      <w:r w:rsidRPr="00B34FA1">
        <w:rPr>
          <w:b/>
          <w:noProof/>
        </w:rPr>
        <w:t>PAŽYMĖJIMO NUMERIS (-IAI)</w:t>
      </w:r>
      <w:r w:rsidRPr="00B34FA1">
        <w:rPr>
          <w:b/>
        </w:rPr>
        <w:t xml:space="preserve"> </w:t>
      </w:r>
    </w:p>
    <w:p w14:paraId="267CC4EB" w14:textId="77777777" w:rsidR="00BD779E" w:rsidRDefault="00BD779E" w:rsidP="00BD779E">
      <w:pPr>
        <w:pStyle w:val="Pagrindinistekstas"/>
        <w:spacing w:line="240" w:lineRule="auto"/>
        <w:rPr>
          <w:b w:val="0"/>
          <w:bCs/>
          <w:i w:val="0"/>
          <w:iCs/>
          <w:szCs w:val="22"/>
          <w:lang w:val="lt-LT"/>
        </w:rPr>
      </w:pPr>
    </w:p>
    <w:p w14:paraId="1B9B242B" w14:textId="77777777" w:rsidR="00BD779E" w:rsidRDefault="00BD779E" w:rsidP="00BD779E">
      <w:pPr>
        <w:ind w:right="-57"/>
        <w:jc w:val="both"/>
        <w:rPr>
          <w:szCs w:val="22"/>
        </w:rPr>
      </w:pPr>
      <w:r>
        <w:rPr>
          <w:szCs w:val="22"/>
        </w:rPr>
        <w:t>LT/1/94/1967/001</w:t>
      </w:r>
    </w:p>
    <w:p w14:paraId="29C75353" w14:textId="77777777" w:rsidR="00BD779E" w:rsidRDefault="00BD779E" w:rsidP="00BD779E">
      <w:pPr>
        <w:pStyle w:val="Pagrindinistekstas"/>
        <w:spacing w:line="240" w:lineRule="auto"/>
        <w:rPr>
          <w:b w:val="0"/>
          <w:bCs/>
          <w:i w:val="0"/>
          <w:iCs/>
          <w:szCs w:val="22"/>
          <w:lang w:val="lt-LT"/>
        </w:rPr>
      </w:pPr>
    </w:p>
    <w:p w14:paraId="5ED4587D" w14:textId="77777777" w:rsidR="00BD779E" w:rsidRDefault="00BD779E" w:rsidP="00BD779E">
      <w:pPr>
        <w:pStyle w:val="Pagrindinistekstas"/>
        <w:spacing w:line="240" w:lineRule="auto"/>
        <w:rPr>
          <w:b w:val="0"/>
          <w:bCs/>
          <w:i w:val="0"/>
          <w:iCs/>
          <w:szCs w:val="22"/>
          <w:lang w:val="lt-LT"/>
        </w:rPr>
      </w:pPr>
    </w:p>
    <w:p w14:paraId="13539C3D" w14:textId="77777777" w:rsidR="00BD779E" w:rsidRDefault="00BD779E" w:rsidP="00BD779E">
      <w:pPr>
        <w:pStyle w:val="Antrat3"/>
        <w:pBdr>
          <w:top w:val="single" w:sz="4" w:space="1" w:color="auto"/>
          <w:left w:val="single" w:sz="4" w:space="4" w:color="auto"/>
          <w:bottom w:val="single" w:sz="4" w:space="1" w:color="auto"/>
          <w:right w:val="single" w:sz="4" w:space="4" w:color="auto"/>
        </w:pBdr>
        <w:tabs>
          <w:tab w:val="left" w:pos="426"/>
        </w:tabs>
        <w:spacing w:before="0" w:after="0"/>
        <w:rPr>
          <w:rFonts w:ascii="Times New Roman" w:hAnsi="Times New Roman" w:cs="Times New Roman"/>
          <w:iCs/>
          <w:sz w:val="22"/>
          <w:szCs w:val="22"/>
        </w:rPr>
      </w:pPr>
      <w:r>
        <w:rPr>
          <w:rFonts w:ascii="Times New Roman" w:hAnsi="Times New Roman" w:cs="Times New Roman"/>
          <w:iCs/>
          <w:sz w:val="22"/>
          <w:szCs w:val="22"/>
        </w:rPr>
        <w:t>13.</w:t>
      </w:r>
      <w:r>
        <w:rPr>
          <w:rFonts w:ascii="Times New Roman" w:hAnsi="Times New Roman" w:cs="Times New Roman"/>
          <w:iCs/>
          <w:sz w:val="22"/>
          <w:szCs w:val="22"/>
        </w:rPr>
        <w:tab/>
        <w:t>SERIJOS NUMERIS</w:t>
      </w:r>
    </w:p>
    <w:p w14:paraId="099D880F" w14:textId="77777777" w:rsidR="00BD779E" w:rsidRDefault="00BD779E" w:rsidP="00BD779E">
      <w:pPr>
        <w:pStyle w:val="Pagrindinistekstas"/>
        <w:spacing w:line="240" w:lineRule="auto"/>
        <w:rPr>
          <w:b w:val="0"/>
          <w:bCs/>
          <w:i w:val="0"/>
          <w:iCs/>
          <w:szCs w:val="22"/>
          <w:lang w:val="lt-LT"/>
        </w:rPr>
      </w:pPr>
    </w:p>
    <w:p w14:paraId="7B796E41" w14:textId="77777777" w:rsidR="00BD779E" w:rsidRDefault="00BD779E" w:rsidP="00BD779E">
      <w:pPr>
        <w:pStyle w:val="Pagrindinistekstas"/>
        <w:spacing w:line="240" w:lineRule="auto"/>
        <w:rPr>
          <w:b w:val="0"/>
          <w:bCs/>
          <w:i w:val="0"/>
          <w:iCs/>
          <w:szCs w:val="22"/>
          <w:lang w:val="lt-LT"/>
        </w:rPr>
      </w:pPr>
      <w:r>
        <w:rPr>
          <w:b w:val="0"/>
          <w:bCs/>
          <w:i w:val="0"/>
          <w:iCs/>
          <w:szCs w:val="22"/>
          <w:lang w:val="lt-LT"/>
        </w:rPr>
        <w:t>Lot {numeris}</w:t>
      </w:r>
    </w:p>
    <w:p w14:paraId="7C87A666" w14:textId="77777777" w:rsidR="00BD779E" w:rsidRDefault="00BD779E" w:rsidP="00BD779E">
      <w:pPr>
        <w:pStyle w:val="Pagrindinistekstas"/>
        <w:spacing w:line="240" w:lineRule="auto"/>
        <w:rPr>
          <w:b w:val="0"/>
          <w:bCs/>
          <w:i w:val="0"/>
          <w:iCs/>
          <w:szCs w:val="22"/>
          <w:lang w:val="lt-LT"/>
        </w:rPr>
      </w:pPr>
    </w:p>
    <w:p w14:paraId="7B07A1BE" w14:textId="77777777" w:rsidR="00BD779E" w:rsidRDefault="00BD779E" w:rsidP="00BD779E">
      <w:pPr>
        <w:pStyle w:val="Pagrindinistekstas"/>
        <w:spacing w:line="240" w:lineRule="auto"/>
        <w:rPr>
          <w:b w:val="0"/>
          <w:bCs/>
          <w:i w:val="0"/>
          <w:iCs/>
          <w:szCs w:val="22"/>
          <w:lang w:val="lt-LT"/>
        </w:rPr>
      </w:pPr>
    </w:p>
    <w:p w14:paraId="6ED4FE9D" w14:textId="77777777" w:rsidR="00BD779E" w:rsidRDefault="00BD779E" w:rsidP="00BD779E">
      <w:pPr>
        <w:pStyle w:val="Antrat3"/>
        <w:pBdr>
          <w:top w:val="single" w:sz="4" w:space="1" w:color="auto"/>
          <w:left w:val="single" w:sz="4" w:space="4" w:color="auto"/>
          <w:bottom w:val="single" w:sz="4" w:space="1" w:color="auto"/>
          <w:right w:val="single" w:sz="4" w:space="4" w:color="auto"/>
        </w:pBdr>
        <w:tabs>
          <w:tab w:val="left" w:pos="426"/>
        </w:tabs>
        <w:spacing w:before="0" w:after="0"/>
        <w:rPr>
          <w:rFonts w:ascii="Times New Roman" w:hAnsi="Times New Roman" w:cs="Times New Roman"/>
          <w:sz w:val="22"/>
          <w:szCs w:val="22"/>
        </w:rPr>
      </w:pPr>
      <w:r>
        <w:rPr>
          <w:rFonts w:ascii="Times New Roman" w:hAnsi="Times New Roman" w:cs="Times New Roman"/>
          <w:iCs/>
          <w:sz w:val="22"/>
          <w:szCs w:val="22"/>
        </w:rPr>
        <w:t>14.</w:t>
      </w:r>
      <w:r>
        <w:rPr>
          <w:rFonts w:ascii="Times New Roman" w:hAnsi="Times New Roman" w:cs="Times New Roman"/>
          <w:iCs/>
          <w:sz w:val="22"/>
          <w:szCs w:val="22"/>
        </w:rPr>
        <w:tab/>
      </w:r>
      <w:r>
        <w:rPr>
          <w:rFonts w:ascii="Times New Roman" w:hAnsi="Times New Roman" w:cs="Times New Roman"/>
          <w:sz w:val="22"/>
          <w:szCs w:val="22"/>
        </w:rPr>
        <w:t>PARDAVIMO (IŠDAVIMO) TVARKA</w:t>
      </w:r>
    </w:p>
    <w:p w14:paraId="7C38D254" w14:textId="77777777" w:rsidR="00BD779E" w:rsidRDefault="00BD779E" w:rsidP="00BD779E">
      <w:pPr>
        <w:pStyle w:val="Pagrindinistekstas"/>
        <w:spacing w:line="240" w:lineRule="auto"/>
        <w:rPr>
          <w:b w:val="0"/>
          <w:bCs/>
          <w:i w:val="0"/>
          <w:iCs/>
          <w:szCs w:val="22"/>
          <w:lang w:val="lt-LT"/>
        </w:rPr>
      </w:pPr>
    </w:p>
    <w:p w14:paraId="2AE9E61D" w14:textId="77777777" w:rsidR="00BD779E" w:rsidRDefault="00BD779E" w:rsidP="00BD779E">
      <w:pPr>
        <w:pStyle w:val="Pagrindinistekstas"/>
        <w:spacing w:line="240" w:lineRule="auto"/>
        <w:rPr>
          <w:b w:val="0"/>
          <w:bCs/>
          <w:i w:val="0"/>
          <w:iCs/>
          <w:szCs w:val="22"/>
          <w:lang w:val="lt-LT"/>
        </w:rPr>
      </w:pPr>
      <w:r>
        <w:rPr>
          <w:b w:val="0"/>
          <w:bCs/>
          <w:i w:val="0"/>
          <w:iCs/>
          <w:szCs w:val="22"/>
          <w:lang w:val="lt-LT"/>
        </w:rPr>
        <w:t>Receptinis vaistas.</w:t>
      </w:r>
    </w:p>
    <w:p w14:paraId="6A2DBB47" w14:textId="77777777" w:rsidR="00BD779E" w:rsidRDefault="00BD779E" w:rsidP="00BD779E">
      <w:pPr>
        <w:pStyle w:val="Pagrindinistekstas"/>
        <w:spacing w:line="240" w:lineRule="auto"/>
        <w:rPr>
          <w:b w:val="0"/>
          <w:bCs/>
          <w:i w:val="0"/>
          <w:iCs/>
          <w:szCs w:val="22"/>
          <w:lang w:val="lt-LT"/>
        </w:rPr>
      </w:pPr>
    </w:p>
    <w:p w14:paraId="77767D57" w14:textId="77777777" w:rsidR="00BD779E" w:rsidRDefault="00BD779E" w:rsidP="00BD779E">
      <w:pPr>
        <w:pStyle w:val="Pagrindinistekstas"/>
        <w:spacing w:line="240" w:lineRule="auto"/>
        <w:rPr>
          <w:b w:val="0"/>
          <w:bCs/>
          <w:i w:val="0"/>
          <w:iCs/>
          <w:szCs w:val="22"/>
          <w:lang w:val="lt-LT"/>
        </w:rPr>
      </w:pPr>
    </w:p>
    <w:p w14:paraId="17B357B0" w14:textId="77777777" w:rsidR="00BD779E" w:rsidRDefault="00BD779E" w:rsidP="00BD779E">
      <w:pPr>
        <w:pStyle w:val="Antrat3"/>
        <w:pBdr>
          <w:top w:val="single" w:sz="4" w:space="1" w:color="auto"/>
          <w:left w:val="single" w:sz="4" w:space="4" w:color="auto"/>
          <w:bottom w:val="single" w:sz="4" w:space="1" w:color="auto"/>
          <w:right w:val="single" w:sz="4" w:space="4" w:color="auto"/>
        </w:pBdr>
        <w:tabs>
          <w:tab w:val="left" w:pos="426"/>
        </w:tabs>
        <w:spacing w:before="0" w:after="0"/>
        <w:rPr>
          <w:rFonts w:ascii="Times New Roman" w:hAnsi="Times New Roman" w:cs="Times New Roman"/>
          <w:iCs/>
          <w:sz w:val="22"/>
          <w:szCs w:val="22"/>
        </w:rPr>
      </w:pPr>
      <w:r>
        <w:rPr>
          <w:rFonts w:ascii="Times New Roman" w:hAnsi="Times New Roman" w:cs="Times New Roman"/>
          <w:iCs/>
          <w:sz w:val="22"/>
          <w:szCs w:val="22"/>
        </w:rPr>
        <w:t>15.</w:t>
      </w:r>
      <w:r>
        <w:rPr>
          <w:rFonts w:ascii="Times New Roman" w:hAnsi="Times New Roman" w:cs="Times New Roman"/>
          <w:iCs/>
          <w:sz w:val="22"/>
          <w:szCs w:val="22"/>
        </w:rPr>
        <w:tab/>
        <w:t>VARTOJIMO INSTRUKCIJA</w:t>
      </w:r>
    </w:p>
    <w:p w14:paraId="5637AFC3" w14:textId="77777777" w:rsidR="00BD779E" w:rsidRDefault="00BD779E" w:rsidP="00BD779E">
      <w:pPr>
        <w:pStyle w:val="Pagrindinistekstas"/>
        <w:spacing w:line="240" w:lineRule="auto"/>
        <w:rPr>
          <w:b w:val="0"/>
          <w:bCs/>
          <w:i w:val="0"/>
          <w:iCs/>
          <w:szCs w:val="22"/>
          <w:lang w:val="lt-LT"/>
        </w:rPr>
      </w:pPr>
    </w:p>
    <w:p w14:paraId="315EA7DA" w14:textId="77777777" w:rsidR="00BD779E" w:rsidRDefault="00BD779E" w:rsidP="00BD779E">
      <w:pPr>
        <w:pStyle w:val="Pagrindinistekstas"/>
        <w:spacing w:line="240" w:lineRule="auto"/>
        <w:rPr>
          <w:b w:val="0"/>
          <w:bCs/>
          <w:i w:val="0"/>
          <w:iCs/>
          <w:szCs w:val="22"/>
          <w:lang w:val="lt-LT"/>
        </w:rPr>
      </w:pPr>
    </w:p>
    <w:p w14:paraId="175A3223" w14:textId="77777777" w:rsidR="00BD779E" w:rsidRDefault="00BD779E" w:rsidP="00BD779E">
      <w:pPr>
        <w:pStyle w:val="PI-1labEMEASMCA"/>
        <w:pBdr>
          <w:top w:val="single" w:sz="4" w:space="1" w:color="auto"/>
          <w:left w:val="single" w:sz="4" w:space="4" w:color="auto"/>
          <w:bottom w:val="single" w:sz="4" w:space="1" w:color="auto"/>
          <w:right w:val="single" w:sz="4" w:space="4" w:color="auto"/>
        </w:pBdr>
      </w:pPr>
      <w:r>
        <w:t>16.</w:t>
      </w:r>
      <w:r>
        <w:tab/>
        <w:t>INFORMACIJA BRAILIO RAŠTU</w:t>
      </w:r>
    </w:p>
    <w:p w14:paraId="7A421751" w14:textId="77777777" w:rsidR="00BD779E" w:rsidRDefault="00BD779E" w:rsidP="00BD779E">
      <w:pPr>
        <w:suppressAutoHyphens w:val="0"/>
        <w:rPr>
          <w:b/>
          <w:szCs w:val="22"/>
        </w:rPr>
      </w:pPr>
      <w:r>
        <w:br w:type="page"/>
      </w:r>
    </w:p>
    <w:p w14:paraId="54857DE1" w14:textId="77777777" w:rsidR="00BD779E" w:rsidRDefault="00BD779E" w:rsidP="00BD779E">
      <w:pPr>
        <w:pStyle w:val="PI-1labEMEASMCA"/>
        <w:ind w:left="0" w:firstLine="0"/>
      </w:pPr>
    </w:p>
    <w:p w14:paraId="203AF988" w14:textId="77777777" w:rsidR="00BD779E" w:rsidRDefault="00BD779E" w:rsidP="00BD779E">
      <w:pPr>
        <w:pStyle w:val="Pagrindinistekstas"/>
        <w:spacing w:line="240" w:lineRule="auto"/>
        <w:rPr>
          <w:b w:val="0"/>
          <w:bCs/>
          <w:i w:val="0"/>
          <w:iCs/>
          <w:szCs w:val="22"/>
          <w:lang w:val="lt-LT"/>
        </w:rPr>
      </w:pPr>
    </w:p>
    <w:p w14:paraId="11839340" w14:textId="77777777" w:rsidR="00BD779E" w:rsidRPr="00B34FA1" w:rsidRDefault="00BD779E" w:rsidP="00BD779E">
      <w:pPr>
        <w:pBdr>
          <w:top w:val="single" w:sz="4" w:space="1" w:color="auto"/>
          <w:left w:val="single" w:sz="4" w:space="4" w:color="auto"/>
          <w:bottom w:val="single" w:sz="4" w:space="1" w:color="auto"/>
          <w:right w:val="single" w:sz="4" w:space="4" w:color="auto"/>
        </w:pBdr>
        <w:rPr>
          <w:b/>
        </w:rPr>
      </w:pPr>
      <w:r>
        <w:rPr>
          <w:b/>
          <w:noProof/>
        </w:rPr>
        <w:t xml:space="preserve">INFORMACIJA ANT IŠORINĖS </w:t>
      </w:r>
      <w:r w:rsidRPr="00B34FA1">
        <w:rPr>
          <w:b/>
          <w:noProof/>
        </w:rPr>
        <w:t>PAKUOTĖS</w:t>
      </w:r>
    </w:p>
    <w:p w14:paraId="7FB4C49B" w14:textId="77777777" w:rsidR="00BD779E" w:rsidRPr="00B34FA1" w:rsidRDefault="00BD779E" w:rsidP="00BD779E">
      <w:pPr>
        <w:pBdr>
          <w:top w:val="single" w:sz="4" w:space="1" w:color="auto"/>
          <w:left w:val="single" w:sz="4" w:space="4" w:color="auto"/>
          <w:bottom w:val="single" w:sz="4" w:space="1" w:color="auto"/>
          <w:right w:val="single" w:sz="4" w:space="4" w:color="auto"/>
        </w:pBdr>
        <w:ind w:left="567" w:hanging="567"/>
        <w:rPr>
          <w:b/>
        </w:rPr>
      </w:pPr>
    </w:p>
    <w:p w14:paraId="54E75DA7" w14:textId="77777777" w:rsidR="00BD779E" w:rsidRPr="00B34FA1" w:rsidRDefault="00BD779E" w:rsidP="00BD779E">
      <w:pPr>
        <w:pBdr>
          <w:top w:val="single" w:sz="4" w:space="1" w:color="auto"/>
          <w:left w:val="single" w:sz="4" w:space="4" w:color="auto"/>
          <w:bottom w:val="single" w:sz="4" w:space="1" w:color="auto"/>
          <w:right w:val="single" w:sz="4" w:space="4" w:color="auto"/>
        </w:pBdr>
        <w:rPr>
          <w:b/>
        </w:rPr>
      </w:pPr>
      <w:r>
        <w:rPr>
          <w:b/>
          <w:noProof/>
        </w:rPr>
        <w:t>KARTONO DĖŽUTĖ</w:t>
      </w:r>
    </w:p>
    <w:p w14:paraId="4B00A682" w14:textId="77777777" w:rsidR="00BD779E" w:rsidRDefault="00BD779E" w:rsidP="00BD779E">
      <w:pPr>
        <w:pStyle w:val="Pagrindinistekstas"/>
        <w:spacing w:line="240" w:lineRule="auto"/>
        <w:rPr>
          <w:b w:val="0"/>
          <w:bCs/>
          <w:i w:val="0"/>
          <w:iCs/>
          <w:szCs w:val="22"/>
          <w:lang w:val="lt-LT"/>
        </w:rPr>
      </w:pPr>
    </w:p>
    <w:p w14:paraId="7300B712" w14:textId="77777777" w:rsidR="00BD779E" w:rsidRDefault="00BD779E" w:rsidP="00BD779E">
      <w:pPr>
        <w:pStyle w:val="Pagrindinistekstas"/>
        <w:spacing w:line="240" w:lineRule="auto"/>
        <w:rPr>
          <w:b w:val="0"/>
          <w:bCs/>
          <w:i w:val="0"/>
          <w:iCs/>
          <w:szCs w:val="22"/>
          <w:lang w:val="lt-LT"/>
        </w:rPr>
      </w:pPr>
    </w:p>
    <w:p w14:paraId="7D7C1250" w14:textId="77777777" w:rsidR="00BD779E" w:rsidRDefault="00BD779E" w:rsidP="00BD779E">
      <w:pPr>
        <w:pStyle w:val="Antrat3"/>
        <w:pBdr>
          <w:top w:val="single" w:sz="4" w:space="1" w:color="auto"/>
          <w:left w:val="single" w:sz="4" w:space="4" w:color="auto"/>
          <w:bottom w:val="single" w:sz="4" w:space="1" w:color="auto"/>
          <w:right w:val="single" w:sz="4" w:space="4" w:color="auto"/>
        </w:pBdr>
        <w:tabs>
          <w:tab w:val="left" w:pos="426"/>
        </w:tabs>
        <w:spacing w:before="0" w:after="0"/>
        <w:rPr>
          <w:rFonts w:ascii="Times New Roman" w:hAnsi="Times New Roman" w:cs="Times New Roman"/>
          <w:iCs/>
          <w:sz w:val="22"/>
          <w:szCs w:val="22"/>
        </w:rPr>
      </w:pPr>
      <w:r>
        <w:rPr>
          <w:rFonts w:ascii="Times New Roman" w:hAnsi="Times New Roman" w:cs="Times New Roman"/>
          <w:iCs/>
          <w:sz w:val="22"/>
          <w:szCs w:val="22"/>
        </w:rPr>
        <w:t>1.</w:t>
      </w:r>
      <w:r>
        <w:rPr>
          <w:rFonts w:ascii="Times New Roman" w:hAnsi="Times New Roman" w:cs="Times New Roman"/>
          <w:iCs/>
          <w:sz w:val="22"/>
          <w:szCs w:val="22"/>
        </w:rPr>
        <w:tab/>
        <w:t>VAISTINIO PREPARATO PAVADINIMAS</w:t>
      </w:r>
    </w:p>
    <w:p w14:paraId="1BD7931B" w14:textId="77777777" w:rsidR="00BD779E" w:rsidRDefault="00BD779E" w:rsidP="00BD779E">
      <w:pPr>
        <w:pStyle w:val="Pagrindinistekstas"/>
        <w:spacing w:line="240" w:lineRule="auto"/>
        <w:rPr>
          <w:b w:val="0"/>
          <w:bCs/>
          <w:i w:val="0"/>
          <w:iCs/>
          <w:szCs w:val="22"/>
          <w:lang w:val="lt-LT"/>
        </w:rPr>
      </w:pPr>
    </w:p>
    <w:p w14:paraId="38333904" w14:textId="77777777" w:rsidR="00BD779E" w:rsidRDefault="00BD779E" w:rsidP="00BD779E">
      <w:pPr>
        <w:pStyle w:val="Pagrindinistekstas"/>
        <w:spacing w:line="240" w:lineRule="auto"/>
        <w:rPr>
          <w:b w:val="0"/>
          <w:bCs/>
          <w:i w:val="0"/>
          <w:iCs/>
          <w:szCs w:val="22"/>
          <w:lang w:val="lt-LT"/>
        </w:rPr>
      </w:pPr>
      <w:r>
        <w:rPr>
          <w:b w:val="0"/>
          <w:bCs/>
          <w:i w:val="0"/>
          <w:iCs/>
          <w:szCs w:val="22"/>
          <w:lang w:val="lt-LT"/>
        </w:rPr>
        <w:t>BENEMICIN 300 mg kietosios kapsulės</w:t>
      </w:r>
    </w:p>
    <w:p w14:paraId="201F2FDD" w14:textId="4E9E7BA6" w:rsidR="00BD779E" w:rsidRDefault="00E149F3" w:rsidP="00BD779E">
      <w:pPr>
        <w:pStyle w:val="Pagrindinistekstas"/>
        <w:spacing w:line="240" w:lineRule="auto"/>
        <w:rPr>
          <w:b w:val="0"/>
          <w:bCs/>
          <w:i w:val="0"/>
          <w:iCs/>
          <w:szCs w:val="22"/>
          <w:lang w:val="lt-LT"/>
        </w:rPr>
      </w:pPr>
      <w:proofErr w:type="spellStart"/>
      <w:r>
        <w:rPr>
          <w:b w:val="0"/>
          <w:bCs/>
          <w:i w:val="0"/>
          <w:iCs/>
          <w:szCs w:val="22"/>
          <w:lang w:val="lt-LT"/>
        </w:rPr>
        <w:t>r</w:t>
      </w:r>
      <w:r w:rsidR="00BD779E">
        <w:rPr>
          <w:b w:val="0"/>
          <w:bCs/>
          <w:i w:val="0"/>
          <w:iCs/>
          <w:szCs w:val="22"/>
          <w:lang w:val="lt-LT"/>
        </w:rPr>
        <w:t>ifampicinas</w:t>
      </w:r>
      <w:proofErr w:type="spellEnd"/>
    </w:p>
    <w:p w14:paraId="677BE9DB" w14:textId="77777777" w:rsidR="00BD779E" w:rsidRDefault="00BD779E" w:rsidP="00BD779E">
      <w:pPr>
        <w:pStyle w:val="Pagrindinistekstas"/>
        <w:spacing w:line="240" w:lineRule="auto"/>
        <w:rPr>
          <w:b w:val="0"/>
          <w:bCs/>
          <w:i w:val="0"/>
          <w:iCs/>
          <w:szCs w:val="22"/>
          <w:lang w:val="lt-LT"/>
        </w:rPr>
      </w:pPr>
    </w:p>
    <w:p w14:paraId="17C755B8" w14:textId="77777777" w:rsidR="00BD779E" w:rsidRDefault="00BD779E" w:rsidP="00BD779E">
      <w:pPr>
        <w:pStyle w:val="Pagrindinistekstas"/>
        <w:spacing w:line="240" w:lineRule="auto"/>
        <w:rPr>
          <w:b w:val="0"/>
          <w:bCs/>
          <w:i w:val="0"/>
          <w:iCs/>
          <w:szCs w:val="22"/>
          <w:lang w:val="lt-LT"/>
        </w:rPr>
      </w:pPr>
    </w:p>
    <w:p w14:paraId="5530418B" w14:textId="77777777" w:rsidR="00BD779E" w:rsidRDefault="00BD779E" w:rsidP="00BD779E">
      <w:pPr>
        <w:pStyle w:val="Antrat3"/>
        <w:pBdr>
          <w:top w:val="single" w:sz="4" w:space="1" w:color="auto"/>
          <w:left w:val="single" w:sz="4" w:space="4" w:color="auto"/>
          <w:bottom w:val="single" w:sz="4" w:space="1" w:color="auto"/>
          <w:right w:val="single" w:sz="4" w:space="4" w:color="auto"/>
        </w:pBdr>
        <w:tabs>
          <w:tab w:val="left" w:pos="426"/>
        </w:tabs>
        <w:spacing w:before="0" w:after="0"/>
        <w:rPr>
          <w:rFonts w:ascii="Times New Roman" w:hAnsi="Times New Roman" w:cs="Times New Roman"/>
          <w:iCs/>
          <w:sz w:val="22"/>
          <w:szCs w:val="22"/>
        </w:rPr>
      </w:pPr>
      <w:r>
        <w:rPr>
          <w:rFonts w:ascii="Times New Roman" w:hAnsi="Times New Roman" w:cs="Times New Roman"/>
          <w:iCs/>
          <w:sz w:val="22"/>
          <w:szCs w:val="22"/>
        </w:rPr>
        <w:t>2.</w:t>
      </w:r>
      <w:r>
        <w:rPr>
          <w:rFonts w:ascii="Times New Roman" w:hAnsi="Times New Roman" w:cs="Times New Roman"/>
          <w:iCs/>
          <w:sz w:val="22"/>
          <w:szCs w:val="22"/>
        </w:rPr>
        <w:tab/>
        <w:t xml:space="preserve">VEIKLIOJI </w:t>
      </w:r>
      <w:r w:rsidRPr="008503D6">
        <w:rPr>
          <w:rFonts w:ascii="Times New Roman" w:hAnsi="Times New Roman" w:cs="Times New Roman"/>
          <w:noProof/>
          <w:sz w:val="22"/>
          <w:szCs w:val="22"/>
        </w:rPr>
        <w:t>(-IOS) MEDŽIAGA (-OS) IR JOS (-Ų) KIEKIS (-IAI)</w:t>
      </w:r>
    </w:p>
    <w:p w14:paraId="374F5933" w14:textId="77777777" w:rsidR="00BD779E" w:rsidRDefault="00BD779E" w:rsidP="00BD779E">
      <w:pPr>
        <w:pStyle w:val="Pagrindinistekstas"/>
        <w:spacing w:line="240" w:lineRule="auto"/>
        <w:rPr>
          <w:b w:val="0"/>
          <w:bCs/>
          <w:i w:val="0"/>
          <w:iCs/>
          <w:szCs w:val="22"/>
          <w:lang w:val="lt-LT"/>
        </w:rPr>
      </w:pPr>
    </w:p>
    <w:p w14:paraId="7A1DBBFC" w14:textId="77777777" w:rsidR="00BD779E" w:rsidRDefault="00BD779E" w:rsidP="00BD779E">
      <w:pPr>
        <w:pStyle w:val="Pagrindinistekstas"/>
        <w:spacing w:line="240" w:lineRule="auto"/>
        <w:rPr>
          <w:b w:val="0"/>
          <w:bCs/>
          <w:i w:val="0"/>
          <w:iCs/>
          <w:szCs w:val="22"/>
          <w:lang w:val="lt-LT"/>
        </w:rPr>
      </w:pPr>
      <w:r>
        <w:rPr>
          <w:b w:val="0"/>
          <w:bCs/>
          <w:i w:val="0"/>
          <w:iCs/>
          <w:szCs w:val="22"/>
          <w:lang w:val="lt-LT"/>
        </w:rPr>
        <w:t xml:space="preserve">Vienoje kietojoje kapsulėje yra 300 mg </w:t>
      </w:r>
      <w:proofErr w:type="spellStart"/>
      <w:r>
        <w:rPr>
          <w:b w:val="0"/>
          <w:bCs/>
          <w:i w:val="0"/>
          <w:iCs/>
          <w:szCs w:val="22"/>
          <w:lang w:val="lt-LT"/>
        </w:rPr>
        <w:t>rifampicino</w:t>
      </w:r>
      <w:proofErr w:type="spellEnd"/>
      <w:r>
        <w:rPr>
          <w:b w:val="0"/>
          <w:bCs/>
          <w:i w:val="0"/>
          <w:iCs/>
          <w:szCs w:val="22"/>
          <w:lang w:val="lt-LT"/>
        </w:rPr>
        <w:t>.</w:t>
      </w:r>
    </w:p>
    <w:p w14:paraId="61C1B72B" w14:textId="77777777" w:rsidR="00BD779E" w:rsidRDefault="00BD779E" w:rsidP="00BD779E">
      <w:pPr>
        <w:pStyle w:val="Pagrindinistekstas"/>
        <w:spacing w:line="240" w:lineRule="auto"/>
        <w:rPr>
          <w:b w:val="0"/>
          <w:bCs/>
          <w:i w:val="0"/>
          <w:iCs/>
          <w:szCs w:val="22"/>
          <w:lang w:val="lt-LT"/>
        </w:rPr>
      </w:pPr>
    </w:p>
    <w:p w14:paraId="5F9CD9F1" w14:textId="77777777" w:rsidR="00BD779E" w:rsidRDefault="00BD779E" w:rsidP="00BD779E">
      <w:pPr>
        <w:pStyle w:val="Pagrindinistekstas"/>
        <w:spacing w:line="240" w:lineRule="auto"/>
        <w:rPr>
          <w:b w:val="0"/>
          <w:bCs/>
          <w:i w:val="0"/>
          <w:iCs/>
          <w:szCs w:val="22"/>
          <w:lang w:val="lt-LT"/>
        </w:rPr>
      </w:pPr>
    </w:p>
    <w:p w14:paraId="1F61CCEB" w14:textId="77777777" w:rsidR="00BD779E" w:rsidRDefault="00BD779E" w:rsidP="00BD779E">
      <w:pPr>
        <w:pStyle w:val="Antrat3"/>
        <w:pBdr>
          <w:top w:val="single" w:sz="4" w:space="1" w:color="auto"/>
          <w:left w:val="single" w:sz="4" w:space="4" w:color="auto"/>
          <w:bottom w:val="single" w:sz="4" w:space="1" w:color="auto"/>
          <w:right w:val="single" w:sz="4" w:space="4" w:color="auto"/>
        </w:pBdr>
        <w:tabs>
          <w:tab w:val="left" w:pos="426"/>
        </w:tabs>
        <w:spacing w:before="0" w:after="0"/>
        <w:rPr>
          <w:rFonts w:ascii="Times New Roman" w:hAnsi="Times New Roman" w:cs="Times New Roman"/>
          <w:iCs/>
          <w:sz w:val="22"/>
          <w:szCs w:val="22"/>
        </w:rPr>
      </w:pPr>
      <w:r>
        <w:rPr>
          <w:rFonts w:ascii="Times New Roman" w:hAnsi="Times New Roman" w:cs="Times New Roman"/>
          <w:iCs/>
          <w:sz w:val="22"/>
          <w:szCs w:val="22"/>
        </w:rPr>
        <w:t>3.</w:t>
      </w:r>
      <w:r>
        <w:rPr>
          <w:rFonts w:ascii="Times New Roman" w:hAnsi="Times New Roman" w:cs="Times New Roman"/>
          <w:iCs/>
          <w:sz w:val="22"/>
          <w:szCs w:val="22"/>
        </w:rPr>
        <w:tab/>
        <w:t>PAGALBINIŲ MEDŽIAGŲ SĄRAŠAS</w:t>
      </w:r>
    </w:p>
    <w:p w14:paraId="05FF0919" w14:textId="77777777" w:rsidR="00BD779E" w:rsidRDefault="00BD779E" w:rsidP="00BD779E"/>
    <w:p w14:paraId="240CC0A0" w14:textId="77777777" w:rsidR="00BD779E" w:rsidRDefault="00BD779E" w:rsidP="00BD779E">
      <w:pPr>
        <w:pStyle w:val="Pagrindinistekstas"/>
        <w:spacing w:line="240" w:lineRule="auto"/>
        <w:rPr>
          <w:b w:val="0"/>
          <w:bCs/>
          <w:i w:val="0"/>
          <w:iCs/>
          <w:szCs w:val="22"/>
          <w:lang w:val="lt-LT"/>
        </w:rPr>
      </w:pPr>
    </w:p>
    <w:p w14:paraId="18468AFA" w14:textId="77777777" w:rsidR="00BD779E" w:rsidRDefault="00BD779E" w:rsidP="00BD779E">
      <w:pPr>
        <w:pStyle w:val="Antrat3"/>
        <w:pBdr>
          <w:top w:val="single" w:sz="4" w:space="1" w:color="auto"/>
          <w:left w:val="single" w:sz="4" w:space="4" w:color="auto"/>
          <w:bottom w:val="single" w:sz="4" w:space="1" w:color="auto"/>
          <w:right w:val="single" w:sz="4" w:space="4" w:color="auto"/>
        </w:pBdr>
        <w:tabs>
          <w:tab w:val="left" w:pos="426"/>
        </w:tabs>
        <w:spacing w:before="0" w:after="0"/>
        <w:rPr>
          <w:rFonts w:ascii="Times New Roman" w:hAnsi="Times New Roman" w:cs="Times New Roman"/>
          <w:iCs/>
          <w:sz w:val="22"/>
          <w:szCs w:val="22"/>
        </w:rPr>
      </w:pPr>
      <w:r>
        <w:rPr>
          <w:rFonts w:ascii="Times New Roman" w:hAnsi="Times New Roman" w:cs="Times New Roman"/>
          <w:iCs/>
          <w:sz w:val="22"/>
          <w:szCs w:val="22"/>
        </w:rPr>
        <w:t>4.</w:t>
      </w:r>
      <w:r>
        <w:rPr>
          <w:rFonts w:ascii="Times New Roman" w:hAnsi="Times New Roman" w:cs="Times New Roman"/>
          <w:iCs/>
          <w:sz w:val="22"/>
          <w:szCs w:val="22"/>
        </w:rPr>
        <w:tab/>
        <w:t>FARMACINĖ FORMA IR KIEKIS PAKUOTĖJE</w:t>
      </w:r>
    </w:p>
    <w:p w14:paraId="654E4BEB" w14:textId="77777777" w:rsidR="00BD779E" w:rsidRDefault="00BD779E" w:rsidP="00BD779E"/>
    <w:p w14:paraId="07C371EE" w14:textId="77777777" w:rsidR="00BD779E" w:rsidRDefault="00BD779E" w:rsidP="00BD779E">
      <w:pPr>
        <w:pStyle w:val="Pagrindinistekstas"/>
        <w:spacing w:line="240" w:lineRule="auto"/>
        <w:rPr>
          <w:b w:val="0"/>
          <w:bCs/>
          <w:i w:val="0"/>
          <w:iCs/>
          <w:szCs w:val="22"/>
          <w:lang w:val="lt-LT"/>
        </w:rPr>
      </w:pPr>
      <w:r w:rsidRPr="00BD1D71">
        <w:rPr>
          <w:b w:val="0"/>
          <w:bCs/>
          <w:i w:val="0"/>
          <w:iCs/>
          <w:szCs w:val="22"/>
          <w:highlight w:val="lightGray"/>
          <w:lang w:val="lt-LT"/>
        </w:rPr>
        <w:t>Kiet</w:t>
      </w:r>
      <w:r>
        <w:rPr>
          <w:b w:val="0"/>
          <w:bCs/>
          <w:i w:val="0"/>
          <w:iCs/>
          <w:szCs w:val="22"/>
          <w:highlight w:val="lightGray"/>
          <w:lang w:val="lt-LT"/>
        </w:rPr>
        <w:t>oji</w:t>
      </w:r>
      <w:r w:rsidRPr="00BD1D71">
        <w:rPr>
          <w:b w:val="0"/>
          <w:bCs/>
          <w:i w:val="0"/>
          <w:iCs/>
          <w:szCs w:val="22"/>
          <w:highlight w:val="lightGray"/>
          <w:lang w:val="lt-LT"/>
        </w:rPr>
        <w:t xml:space="preserve"> kapsulė</w:t>
      </w:r>
    </w:p>
    <w:p w14:paraId="6FF67F17" w14:textId="77777777" w:rsidR="00BD779E" w:rsidRDefault="00BD779E" w:rsidP="00BD779E">
      <w:pPr>
        <w:pStyle w:val="Pagrindinistekstas"/>
        <w:spacing w:line="240" w:lineRule="auto"/>
        <w:rPr>
          <w:b w:val="0"/>
          <w:bCs/>
          <w:i w:val="0"/>
          <w:iCs/>
          <w:szCs w:val="22"/>
          <w:lang w:val="lt-LT"/>
        </w:rPr>
      </w:pPr>
      <w:r>
        <w:rPr>
          <w:b w:val="0"/>
          <w:bCs/>
          <w:i w:val="0"/>
          <w:iCs/>
          <w:szCs w:val="22"/>
          <w:lang w:val="lt-LT"/>
        </w:rPr>
        <w:t>100 kietųjų kapsulių</w:t>
      </w:r>
    </w:p>
    <w:p w14:paraId="5E768812" w14:textId="77777777" w:rsidR="00BD779E" w:rsidRDefault="00BD779E" w:rsidP="00BD779E">
      <w:pPr>
        <w:pStyle w:val="Pagrindinistekstas"/>
        <w:spacing w:line="240" w:lineRule="auto"/>
        <w:rPr>
          <w:b w:val="0"/>
          <w:bCs/>
          <w:i w:val="0"/>
          <w:iCs/>
          <w:szCs w:val="22"/>
          <w:lang w:val="lt-LT"/>
        </w:rPr>
      </w:pPr>
    </w:p>
    <w:p w14:paraId="044EF7FB" w14:textId="77777777" w:rsidR="00BD779E" w:rsidRDefault="00BD779E" w:rsidP="00BD779E">
      <w:pPr>
        <w:pStyle w:val="Pagrindinistekstas"/>
        <w:spacing w:line="240" w:lineRule="auto"/>
        <w:rPr>
          <w:b w:val="0"/>
          <w:bCs/>
          <w:i w:val="0"/>
          <w:iCs/>
          <w:szCs w:val="22"/>
          <w:lang w:val="lt-LT"/>
        </w:rPr>
      </w:pPr>
    </w:p>
    <w:p w14:paraId="648BF8B3" w14:textId="77777777" w:rsidR="00BD779E" w:rsidRDefault="00BD779E" w:rsidP="00BD779E">
      <w:pPr>
        <w:pStyle w:val="Antrat3"/>
        <w:pBdr>
          <w:top w:val="single" w:sz="4" w:space="1" w:color="auto"/>
          <w:left w:val="single" w:sz="4" w:space="4" w:color="auto"/>
          <w:bottom w:val="single" w:sz="4" w:space="1" w:color="auto"/>
          <w:right w:val="single" w:sz="4" w:space="4" w:color="auto"/>
        </w:pBdr>
        <w:tabs>
          <w:tab w:val="left" w:pos="426"/>
        </w:tabs>
        <w:spacing w:before="0" w:after="0"/>
        <w:rPr>
          <w:rFonts w:ascii="Times New Roman" w:hAnsi="Times New Roman" w:cs="Times New Roman"/>
          <w:iCs/>
          <w:sz w:val="22"/>
          <w:szCs w:val="22"/>
        </w:rPr>
      </w:pPr>
      <w:r>
        <w:rPr>
          <w:rFonts w:ascii="Times New Roman" w:hAnsi="Times New Roman" w:cs="Times New Roman"/>
          <w:iCs/>
          <w:sz w:val="22"/>
          <w:szCs w:val="22"/>
        </w:rPr>
        <w:t>5.</w:t>
      </w:r>
      <w:r>
        <w:rPr>
          <w:rFonts w:ascii="Times New Roman" w:hAnsi="Times New Roman" w:cs="Times New Roman"/>
          <w:iCs/>
          <w:sz w:val="22"/>
          <w:szCs w:val="22"/>
        </w:rPr>
        <w:tab/>
        <w:t>VARTOJIMO METODAS IR BŪDAS (-AI)</w:t>
      </w:r>
    </w:p>
    <w:p w14:paraId="68D0E4C9" w14:textId="77777777" w:rsidR="00BD779E" w:rsidRDefault="00BD779E" w:rsidP="00BD779E">
      <w:pPr>
        <w:pStyle w:val="Pagrindinistekstas"/>
        <w:spacing w:line="240" w:lineRule="auto"/>
        <w:rPr>
          <w:b w:val="0"/>
          <w:bCs/>
          <w:i w:val="0"/>
          <w:iCs/>
          <w:szCs w:val="22"/>
          <w:lang w:val="lt-LT"/>
        </w:rPr>
      </w:pPr>
    </w:p>
    <w:p w14:paraId="30E5D33B" w14:textId="77777777" w:rsidR="00BD779E" w:rsidRDefault="00BD779E" w:rsidP="00BD779E">
      <w:pPr>
        <w:pStyle w:val="Pagrindinistekstas"/>
        <w:spacing w:line="240" w:lineRule="auto"/>
        <w:rPr>
          <w:b w:val="0"/>
          <w:bCs/>
          <w:i w:val="0"/>
          <w:iCs/>
          <w:szCs w:val="22"/>
          <w:lang w:val="lt-LT"/>
        </w:rPr>
      </w:pPr>
      <w:r>
        <w:rPr>
          <w:b w:val="0"/>
          <w:bCs/>
          <w:i w:val="0"/>
          <w:iCs/>
          <w:szCs w:val="22"/>
          <w:lang w:val="lt-LT"/>
        </w:rPr>
        <w:t>Vartoti per burną.</w:t>
      </w:r>
    </w:p>
    <w:p w14:paraId="7BE53A99" w14:textId="77777777" w:rsidR="00BD779E" w:rsidRDefault="00BD779E" w:rsidP="00BD779E">
      <w:pPr>
        <w:pStyle w:val="Pagrindinistekstas"/>
        <w:spacing w:line="240" w:lineRule="auto"/>
        <w:rPr>
          <w:b w:val="0"/>
          <w:bCs/>
          <w:i w:val="0"/>
          <w:iCs/>
          <w:szCs w:val="22"/>
          <w:lang w:val="lt-LT"/>
        </w:rPr>
      </w:pPr>
      <w:r>
        <w:rPr>
          <w:b w:val="0"/>
          <w:bCs/>
          <w:i w:val="0"/>
          <w:iCs/>
          <w:szCs w:val="22"/>
          <w:lang w:val="lt-LT"/>
        </w:rPr>
        <w:t>Prieš vartojimą perskaitykite pakuotės lapelį.</w:t>
      </w:r>
    </w:p>
    <w:p w14:paraId="2405FA51" w14:textId="77777777" w:rsidR="00BD779E" w:rsidRDefault="00BD779E" w:rsidP="00BD779E">
      <w:pPr>
        <w:pStyle w:val="Pagrindinistekstas"/>
        <w:spacing w:line="240" w:lineRule="auto"/>
        <w:rPr>
          <w:b w:val="0"/>
          <w:bCs/>
          <w:i w:val="0"/>
          <w:iCs/>
          <w:szCs w:val="22"/>
          <w:lang w:val="lt-LT"/>
        </w:rPr>
      </w:pPr>
    </w:p>
    <w:p w14:paraId="1460BD49" w14:textId="77777777" w:rsidR="00BD779E" w:rsidRDefault="00BD779E" w:rsidP="00BD779E">
      <w:pPr>
        <w:pStyle w:val="Pagrindinistekstas"/>
        <w:spacing w:line="240" w:lineRule="auto"/>
        <w:rPr>
          <w:b w:val="0"/>
          <w:bCs/>
          <w:i w:val="0"/>
          <w:iCs/>
          <w:szCs w:val="22"/>
          <w:lang w:val="lt-LT"/>
        </w:rPr>
      </w:pPr>
    </w:p>
    <w:p w14:paraId="5E4A5469" w14:textId="77777777" w:rsidR="00BD779E" w:rsidRPr="00B34FA1" w:rsidRDefault="00BD779E" w:rsidP="00BD779E">
      <w:pPr>
        <w:pBdr>
          <w:top w:val="single" w:sz="4" w:space="1" w:color="auto"/>
          <w:left w:val="single" w:sz="4" w:space="4" w:color="auto"/>
          <w:bottom w:val="single" w:sz="4" w:space="1" w:color="auto"/>
          <w:right w:val="single" w:sz="4" w:space="4" w:color="auto"/>
        </w:pBdr>
        <w:ind w:left="567" w:hanging="567"/>
        <w:outlineLvl w:val="0"/>
      </w:pPr>
      <w:r w:rsidRPr="00B34FA1">
        <w:rPr>
          <w:b/>
        </w:rPr>
        <w:t>6.</w:t>
      </w:r>
      <w:r w:rsidRPr="00B34FA1">
        <w:rPr>
          <w:b/>
        </w:rPr>
        <w:tab/>
      </w:r>
      <w:r w:rsidRPr="00B34FA1">
        <w:rPr>
          <w:b/>
          <w:noProof/>
        </w:rPr>
        <w:t>SPECIALUS ĮSPĖJIMAS, KAD VAISTINĮ PREPARATĄ BŪTINA LAIKYTI VAIKAMS NEPASTEBIMOJE IR  NEPASIEKIAMOJE VIETOJE</w:t>
      </w:r>
    </w:p>
    <w:p w14:paraId="64953781" w14:textId="77777777" w:rsidR="00BD779E" w:rsidRDefault="00BD779E" w:rsidP="00BD779E">
      <w:pPr>
        <w:pStyle w:val="Pagrindinistekstas"/>
        <w:spacing w:line="240" w:lineRule="auto"/>
        <w:rPr>
          <w:b w:val="0"/>
          <w:bCs/>
          <w:i w:val="0"/>
          <w:iCs/>
          <w:szCs w:val="22"/>
          <w:lang w:val="lt-LT"/>
        </w:rPr>
      </w:pPr>
    </w:p>
    <w:p w14:paraId="4B7F3744" w14:textId="77777777" w:rsidR="00BD779E" w:rsidRDefault="00BD779E" w:rsidP="00BD779E">
      <w:pPr>
        <w:pStyle w:val="Pagrindinistekstas"/>
        <w:spacing w:line="240" w:lineRule="auto"/>
        <w:rPr>
          <w:b w:val="0"/>
          <w:bCs/>
          <w:i w:val="0"/>
          <w:iCs/>
          <w:szCs w:val="22"/>
          <w:lang w:val="lt-LT"/>
        </w:rPr>
      </w:pPr>
      <w:r>
        <w:rPr>
          <w:b w:val="0"/>
          <w:bCs/>
          <w:i w:val="0"/>
          <w:iCs/>
          <w:szCs w:val="22"/>
          <w:lang w:val="lt-LT"/>
        </w:rPr>
        <w:t>Laikyti vaikams nepastebimoje ir nepasiekiamoje vietoje.</w:t>
      </w:r>
    </w:p>
    <w:p w14:paraId="6A77F8A7" w14:textId="77777777" w:rsidR="00BD779E" w:rsidRDefault="00BD779E" w:rsidP="00BD779E">
      <w:pPr>
        <w:pStyle w:val="Pagrindinistekstas"/>
        <w:spacing w:line="240" w:lineRule="auto"/>
        <w:rPr>
          <w:b w:val="0"/>
          <w:bCs/>
          <w:i w:val="0"/>
          <w:iCs/>
          <w:szCs w:val="22"/>
          <w:lang w:val="lt-LT"/>
        </w:rPr>
      </w:pPr>
    </w:p>
    <w:p w14:paraId="178B0D6A" w14:textId="77777777" w:rsidR="00BD779E" w:rsidRDefault="00BD779E" w:rsidP="00BD779E">
      <w:pPr>
        <w:pStyle w:val="Pagrindinistekstas"/>
        <w:spacing w:line="240" w:lineRule="auto"/>
        <w:rPr>
          <w:b w:val="0"/>
          <w:bCs/>
          <w:i w:val="0"/>
          <w:iCs/>
          <w:szCs w:val="22"/>
          <w:lang w:val="lt-LT"/>
        </w:rPr>
      </w:pPr>
    </w:p>
    <w:p w14:paraId="4C8E60D1" w14:textId="77777777" w:rsidR="00BD779E" w:rsidRPr="00B34FA1" w:rsidRDefault="00BD779E" w:rsidP="00BD779E">
      <w:pPr>
        <w:pBdr>
          <w:top w:val="single" w:sz="4" w:space="1" w:color="auto"/>
          <w:left w:val="single" w:sz="4" w:space="4" w:color="auto"/>
          <w:bottom w:val="single" w:sz="4" w:space="1" w:color="auto"/>
          <w:right w:val="single" w:sz="4" w:space="4" w:color="auto"/>
        </w:pBdr>
        <w:ind w:left="567" w:hanging="567"/>
        <w:outlineLvl w:val="0"/>
      </w:pPr>
      <w:r w:rsidRPr="00B34FA1">
        <w:rPr>
          <w:b/>
        </w:rPr>
        <w:t>7.</w:t>
      </w:r>
      <w:r w:rsidRPr="00B34FA1">
        <w:rPr>
          <w:b/>
        </w:rPr>
        <w:tab/>
      </w:r>
      <w:r w:rsidRPr="00B34FA1">
        <w:rPr>
          <w:b/>
          <w:noProof/>
        </w:rPr>
        <w:t>KITAS (-I) SPECIALUS (-ŪS) ĮSPĖJIMAS (-AI) (JEI REIKIA)</w:t>
      </w:r>
    </w:p>
    <w:p w14:paraId="0D250C71" w14:textId="77777777" w:rsidR="00BD779E" w:rsidRDefault="00BD779E" w:rsidP="00BD779E"/>
    <w:p w14:paraId="615B0EB6" w14:textId="77777777" w:rsidR="00BD779E" w:rsidRDefault="00BD779E" w:rsidP="00BD779E">
      <w:pPr>
        <w:pStyle w:val="Pagrindinistekstas"/>
        <w:spacing w:line="240" w:lineRule="auto"/>
        <w:rPr>
          <w:b w:val="0"/>
          <w:bCs/>
          <w:i w:val="0"/>
          <w:iCs/>
          <w:szCs w:val="22"/>
          <w:lang w:val="lt-LT"/>
        </w:rPr>
      </w:pPr>
    </w:p>
    <w:p w14:paraId="7D5036C7" w14:textId="77777777" w:rsidR="00BD779E" w:rsidRDefault="00BD779E" w:rsidP="00BD779E">
      <w:pPr>
        <w:pStyle w:val="Antrat3"/>
        <w:pBdr>
          <w:top w:val="single" w:sz="4" w:space="1" w:color="auto"/>
          <w:left w:val="single" w:sz="4" w:space="4" w:color="auto"/>
          <w:bottom w:val="single" w:sz="4" w:space="1" w:color="auto"/>
          <w:right w:val="single" w:sz="4" w:space="4" w:color="auto"/>
        </w:pBdr>
        <w:tabs>
          <w:tab w:val="left" w:pos="426"/>
        </w:tabs>
        <w:spacing w:before="0" w:after="0"/>
        <w:rPr>
          <w:rFonts w:ascii="Times New Roman" w:hAnsi="Times New Roman" w:cs="Times New Roman"/>
          <w:iCs/>
          <w:sz w:val="22"/>
          <w:szCs w:val="22"/>
        </w:rPr>
      </w:pPr>
      <w:r>
        <w:rPr>
          <w:rFonts w:ascii="Times New Roman" w:hAnsi="Times New Roman" w:cs="Times New Roman"/>
          <w:iCs/>
          <w:sz w:val="22"/>
          <w:szCs w:val="22"/>
        </w:rPr>
        <w:t>8.</w:t>
      </w:r>
      <w:r>
        <w:rPr>
          <w:rFonts w:ascii="Times New Roman" w:hAnsi="Times New Roman" w:cs="Times New Roman"/>
          <w:iCs/>
          <w:sz w:val="22"/>
          <w:szCs w:val="22"/>
        </w:rPr>
        <w:tab/>
        <w:t>TINKAMUMO LAIKAS</w:t>
      </w:r>
    </w:p>
    <w:p w14:paraId="09526842" w14:textId="77777777" w:rsidR="00BD779E" w:rsidRDefault="00BD779E" w:rsidP="00BD779E"/>
    <w:p w14:paraId="3976581C" w14:textId="77777777" w:rsidR="00BD779E" w:rsidRDefault="00BD779E" w:rsidP="00BD779E">
      <w:pPr>
        <w:pStyle w:val="Pagrindinistekstas"/>
        <w:spacing w:line="240" w:lineRule="auto"/>
        <w:rPr>
          <w:b w:val="0"/>
          <w:bCs/>
          <w:i w:val="0"/>
          <w:iCs/>
          <w:szCs w:val="22"/>
          <w:lang w:val="lt-LT"/>
        </w:rPr>
      </w:pPr>
      <w:r>
        <w:rPr>
          <w:b w:val="0"/>
          <w:bCs/>
          <w:i w:val="0"/>
          <w:iCs/>
          <w:szCs w:val="22"/>
          <w:lang w:val="lt-LT"/>
        </w:rPr>
        <w:t xml:space="preserve">EXP {mm MMMM} </w:t>
      </w:r>
    </w:p>
    <w:p w14:paraId="0C1F037D" w14:textId="77777777" w:rsidR="00BD779E" w:rsidRDefault="00BD779E" w:rsidP="00BD779E">
      <w:pPr>
        <w:pStyle w:val="Pagrindinistekstas"/>
        <w:spacing w:line="240" w:lineRule="auto"/>
        <w:rPr>
          <w:b w:val="0"/>
          <w:bCs/>
          <w:i w:val="0"/>
          <w:iCs/>
          <w:szCs w:val="22"/>
          <w:lang w:val="lt-LT"/>
        </w:rPr>
      </w:pPr>
    </w:p>
    <w:p w14:paraId="1CD599AB" w14:textId="77777777" w:rsidR="00BD779E" w:rsidRDefault="00BD779E" w:rsidP="00BD779E">
      <w:pPr>
        <w:pStyle w:val="Pagrindinistekstas"/>
        <w:spacing w:line="240" w:lineRule="auto"/>
        <w:rPr>
          <w:b w:val="0"/>
          <w:bCs/>
          <w:i w:val="0"/>
          <w:iCs/>
          <w:szCs w:val="22"/>
          <w:lang w:val="lt-LT"/>
        </w:rPr>
      </w:pPr>
    </w:p>
    <w:p w14:paraId="497504FF" w14:textId="77777777" w:rsidR="00BD779E" w:rsidRDefault="00BD779E" w:rsidP="00BD779E">
      <w:pPr>
        <w:pStyle w:val="Antrat3"/>
        <w:pBdr>
          <w:top w:val="single" w:sz="4" w:space="1" w:color="auto"/>
          <w:left w:val="single" w:sz="4" w:space="4" w:color="auto"/>
          <w:bottom w:val="single" w:sz="4" w:space="1" w:color="auto"/>
          <w:right w:val="single" w:sz="4" w:space="4" w:color="auto"/>
        </w:pBdr>
        <w:tabs>
          <w:tab w:val="left" w:pos="426"/>
        </w:tabs>
        <w:spacing w:before="0" w:after="0"/>
        <w:rPr>
          <w:rFonts w:ascii="Times New Roman" w:hAnsi="Times New Roman" w:cs="Times New Roman"/>
          <w:iCs/>
          <w:sz w:val="22"/>
          <w:szCs w:val="22"/>
        </w:rPr>
      </w:pPr>
      <w:r>
        <w:rPr>
          <w:rFonts w:ascii="Times New Roman" w:hAnsi="Times New Roman" w:cs="Times New Roman"/>
          <w:iCs/>
          <w:sz w:val="22"/>
          <w:szCs w:val="22"/>
        </w:rPr>
        <w:t>9.</w:t>
      </w:r>
      <w:r>
        <w:rPr>
          <w:rFonts w:ascii="Times New Roman" w:hAnsi="Times New Roman" w:cs="Times New Roman"/>
          <w:iCs/>
          <w:sz w:val="22"/>
          <w:szCs w:val="22"/>
        </w:rPr>
        <w:tab/>
        <w:t>SPECIALIOS LAIKYMO SĄLYGOS</w:t>
      </w:r>
    </w:p>
    <w:p w14:paraId="294D763E" w14:textId="77777777" w:rsidR="00BD779E" w:rsidRDefault="00BD779E" w:rsidP="00BD779E">
      <w:pPr>
        <w:rPr>
          <w:szCs w:val="22"/>
        </w:rPr>
      </w:pPr>
    </w:p>
    <w:p w14:paraId="1BBDE691" w14:textId="77777777" w:rsidR="00BD779E" w:rsidRDefault="00BD779E" w:rsidP="00BD779E">
      <w:pPr>
        <w:rPr>
          <w:szCs w:val="22"/>
        </w:rPr>
      </w:pPr>
      <w:r>
        <w:rPr>
          <w:szCs w:val="22"/>
        </w:rPr>
        <w:t>Laikyti ne aukštesnėje kaip 25 °C temperatūroje.</w:t>
      </w:r>
    </w:p>
    <w:p w14:paraId="5F430B6F" w14:textId="77777777" w:rsidR="00BD779E" w:rsidRDefault="00BD779E" w:rsidP="00BD779E">
      <w:pPr>
        <w:pStyle w:val="Pagrindinistekstas"/>
        <w:spacing w:line="240" w:lineRule="auto"/>
        <w:rPr>
          <w:b w:val="0"/>
          <w:bCs/>
          <w:i w:val="0"/>
          <w:iCs/>
          <w:szCs w:val="22"/>
          <w:lang w:val="lt-LT"/>
        </w:rPr>
      </w:pPr>
      <w:r>
        <w:rPr>
          <w:b w:val="0"/>
          <w:bCs/>
          <w:i w:val="0"/>
          <w:iCs/>
          <w:szCs w:val="22"/>
          <w:lang w:val="lt-LT"/>
        </w:rPr>
        <w:t>Laikyti gamintojo pakuotėje, kad vaistas būtų apsaugotas nuo šviesos ir drėgmės.</w:t>
      </w:r>
    </w:p>
    <w:p w14:paraId="2A1A9B76" w14:textId="77777777" w:rsidR="00BD779E" w:rsidRDefault="00BD779E" w:rsidP="00BD779E">
      <w:pPr>
        <w:pStyle w:val="Pagrindinistekstas"/>
        <w:spacing w:line="240" w:lineRule="auto"/>
        <w:rPr>
          <w:b w:val="0"/>
          <w:bCs/>
          <w:i w:val="0"/>
          <w:iCs/>
          <w:szCs w:val="22"/>
          <w:lang w:val="lt-LT"/>
        </w:rPr>
      </w:pPr>
    </w:p>
    <w:p w14:paraId="59CAB430" w14:textId="77777777" w:rsidR="00BD779E" w:rsidRDefault="00BD779E" w:rsidP="00BD779E">
      <w:pPr>
        <w:pStyle w:val="Pagrindinistekstas"/>
        <w:spacing w:line="240" w:lineRule="auto"/>
        <w:rPr>
          <w:b w:val="0"/>
          <w:bCs/>
          <w:i w:val="0"/>
          <w:iCs/>
          <w:szCs w:val="22"/>
          <w:lang w:val="lt-LT"/>
        </w:rPr>
      </w:pPr>
    </w:p>
    <w:p w14:paraId="506F89BA" w14:textId="77777777" w:rsidR="00BD779E" w:rsidRDefault="00BD779E" w:rsidP="00BD779E">
      <w:pPr>
        <w:pStyle w:val="Antrat3"/>
        <w:pBdr>
          <w:top w:val="single" w:sz="4" w:space="1" w:color="auto"/>
          <w:left w:val="single" w:sz="4" w:space="4" w:color="auto"/>
          <w:bottom w:val="single" w:sz="4" w:space="1" w:color="auto"/>
          <w:right w:val="single" w:sz="4" w:space="4" w:color="auto"/>
        </w:pBdr>
        <w:tabs>
          <w:tab w:val="left" w:pos="426"/>
        </w:tabs>
        <w:spacing w:before="0" w:after="0"/>
        <w:rPr>
          <w:rFonts w:ascii="Times New Roman" w:hAnsi="Times New Roman" w:cs="Times New Roman"/>
          <w:iCs/>
          <w:sz w:val="22"/>
          <w:szCs w:val="22"/>
        </w:rPr>
      </w:pPr>
      <w:r>
        <w:rPr>
          <w:rFonts w:ascii="Times New Roman" w:hAnsi="Times New Roman" w:cs="Times New Roman"/>
          <w:iCs/>
          <w:sz w:val="22"/>
          <w:szCs w:val="22"/>
        </w:rPr>
        <w:lastRenderedPageBreak/>
        <w:t>10.</w:t>
      </w:r>
      <w:r>
        <w:rPr>
          <w:rFonts w:ascii="Times New Roman" w:hAnsi="Times New Roman" w:cs="Times New Roman"/>
          <w:iCs/>
          <w:sz w:val="22"/>
          <w:szCs w:val="22"/>
        </w:rPr>
        <w:tab/>
        <w:t xml:space="preserve">SPECIALIOS ATSARGUMO PRIEMONĖS, </w:t>
      </w:r>
      <w:r>
        <w:rPr>
          <w:rFonts w:ascii="Times New Roman" w:hAnsi="Times New Roman" w:cs="Times New Roman"/>
          <w:sz w:val="22"/>
          <w:szCs w:val="22"/>
        </w:rPr>
        <w:t>DĖL NESUVARTOTO</w:t>
      </w:r>
      <w:r>
        <w:rPr>
          <w:rFonts w:ascii="Times New Roman" w:hAnsi="Times New Roman" w:cs="Times New Roman"/>
        </w:rPr>
        <w:t xml:space="preserve"> </w:t>
      </w:r>
      <w:r>
        <w:rPr>
          <w:rFonts w:ascii="Times New Roman" w:hAnsi="Times New Roman" w:cs="Times New Roman"/>
          <w:iCs/>
          <w:sz w:val="22"/>
          <w:szCs w:val="22"/>
        </w:rPr>
        <w:t xml:space="preserve">VAISTINIO PREPARATO </w:t>
      </w:r>
      <w:r>
        <w:rPr>
          <w:rFonts w:ascii="Times New Roman" w:hAnsi="Times New Roman" w:cs="Times New Roman"/>
          <w:bCs w:val="0"/>
          <w:sz w:val="22"/>
          <w:szCs w:val="22"/>
        </w:rPr>
        <w:t xml:space="preserve">AR JO ATLIEKŲ </w:t>
      </w:r>
      <w:r>
        <w:rPr>
          <w:rFonts w:ascii="Times New Roman" w:hAnsi="Times New Roman" w:cs="Times New Roman"/>
          <w:sz w:val="22"/>
          <w:szCs w:val="22"/>
        </w:rPr>
        <w:t xml:space="preserve">TVARKYMO </w:t>
      </w:r>
      <w:r>
        <w:rPr>
          <w:rFonts w:ascii="Times New Roman" w:hAnsi="Times New Roman" w:cs="Times New Roman"/>
          <w:iCs/>
          <w:sz w:val="22"/>
          <w:szCs w:val="22"/>
        </w:rPr>
        <w:t>(JEI REIKIA)</w:t>
      </w:r>
    </w:p>
    <w:p w14:paraId="62037AD0" w14:textId="77777777" w:rsidR="00BD779E" w:rsidRDefault="00BD779E" w:rsidP="00BD779E">
      <w:pPr>
        <w:pStyle w:val="Antrat3"/>
        <w:tabs>
          <w:tab w:val="left" w:pos="426"/>
        </w:tabs>
        <w:spacing w:before="0" w:after="0"/>
        <w:rPr>
          <w:rFonts w:ascii="Times New Roman" w:hAnsi="Times New Roman" w:cs="Times New Roman"/>
          <w:iCs/>
          <w:sz w:val="22"/>
          <w:szCs w:val="22"/>
        </w:rPr>
      </w:pPr>
    </w:p>
    <w:p w14:paraId="3A8B5A06" w14:textId="77777777" w:rsidR="00BD779E" w:rsidRDefault="00BD779E" w:rsidP="00BD779E">
      <w:pPr>
        <w:pStyle w:val="Pagrindinistekstas"/>
        <w:spacing w:line="240" w:lineRule="auto"/>
        <w:rPr>
          <w:b w:val="0"/>
          <w:bCs/>
          <w:iCs/>
          <w:szCs w:val="22"/>
          <w:lang w:val="lt-LT"/>
        </w:rPr>
      </w:pPr>
    </w:p>
    <w:p w14:paraId="0F097791" w14:textId="77777777" w:rsidR="00BD779E" w:rsidRPr="00B34FA1" w:rsidRDefault="00BD779E" w:rsidP="00BD779E">
      <w:pPr>
        <w:pBdr>
          <w:top w:val="single" w:sz="4" w:space="1" w:color="auto"/>
          <w:left w:val="single" w:sz="4" w:space="4" w:color="auto"/>
          <w:bottom w:val="single" w:sz="4" w:space="1" w:color="auto"/>
          <w:right w:val="single" w:sz="4" w:space="4" w:color="auto"/>
        </w:pBdr>
        <w:outlineLvl w:val="0"/>
        <w:rPr>
          <w:b/>
        </w:rPr>
      </w:pPr>
      <w:r w:rsidRPr="00B34FA1">
        <w:rPr>
          <w:b/>
        </w:rPr>
        <w:t>11.</w:t>
      </w:r>
      <w:r w:rsidRPr="00B34FA1">
        <w:rPr>
          <w:b/>
        </w:rPr>
        <w:tab/>
      </w:r>
      <w:r>
        <w:rPr>
          <w:b/>
          <w:caps/>
          <w:noProof/>
        </w:rPr>
        <w:t xml:space="preserve"> REGISTRUOTOJO</w:t>
      </w:r>
      <w:r w:rsidRPr="00B34FA1">
        <w:rPr>
          <w:b/>
          <w:caps/>
          <w:noProof/>
        </w:rPr>
        <w:t xml:space="preserve"> PAVADINIMAS IR ADRESAS</w:t>
      </w:r>
    </w:p>
    <w:p w14:paraId="793CB1EA" w14:textId="77777777" w:rsidR="00BD779E" w:rsidRDefault="00BD779E" w:rsidP="00BD779E">
      <w:pPr>
        <w:jc w:val="both"/>
        <w:rPr>
          <w:szCs w:val="22"/>
        </w:rPr>
      </w:pPr>
    </w:p>
    <w:p w14:paraId="28825FB6" w14:textId="77777777" w:rsidR="00BD779E" w:rsidRPr="002A69CD" w:rsidRDefault="00BD779E" w:rsidP="00BD779E">
      <w:r w:rsidRPr="002A69CD">
        <w:t>{</w:t>
      </w:r>
      <w:proofErr w:type="spellStart"/>
      <w:r w:rsidRPr="002A69CD">
        <w:t>logo</w:t>
      </w:r>
      <w:proofErr w:type="spellEnd"/>
      <w:r w:rsidRPr="002A69CD">
        <w:t>} POLFA TARCHOMIN S.A.</w:t>
      </w:r>
    </w:p>
    <w:p w14:paraId="2C9E8CC7" w14:textId="77777777" w:rsidR="00BD779E" w:rsidRDefault="00BD779E" w:rsidP="00BD779E">
      <w:pPr>
        <w:jc w:val="both"/>
        <w:rPr>
          <w:szCs w:val="22"/>
        </w:rPr>
      </w:pPr>
      <w:proofErr w:type="spellStart"/>
      <w:r>
        <w:rPr>
          <w:szCs w:val="22"/>
        </w:rPr>
        <w:t>Tarchomińskie</w:t>
      </w:r>
      <w:proofErr w:type="spellEnd"/>
      <w:r>
        <w:rPr>
          <w:szCs w:val="22"/>
        </w:rPr>
        <w:t xml:space="preserve"> </w:t>
      </w:r>
      <w:proofErr w:type="spellStart"/>
      <w:r>
        <w:rPr>
          <w:szCs w:val="22"/>
        </w:rPr>
        <w:t>Zakłady</w:t>
      </w:r>
      <w:proofErr w:type="spellEnd"/>
      <w:r>
        <w:rPr>
          <w:szCs w:val="22"/>
        </w:rPr>
        <w:t xml:space="preserve"> </w:t>
      </w:r>
      <w:proofErr w:type="spellStart"/>
      <w:r>
        <w:rPr>
          <w:szCs w:val="22"/>
        </w:rPr>
        <w:t>Farmaceutyczne</w:t>
      </w:r>
      <w:proofErr w:type="spellEnd"/>
      <w:r>
        <w:rPr>
          <w:szCs w:val="22"/>
        </w:rPr>
        <w:t xml:space="preserve"> „</w:t>
      </w:r>
      <w:proofErr w:type="spellStart"/>
      <w:r>
        <w:rPr>
          <w:szCs w:val="22"/>
        </w:rPr>
        <w:t>Polfa</w:t>
      </w:r>
      <w:proofErr w:type="spellEnd"/>
      <w:r>
        <w:rPr>
          <w:szCs w:val="22"/>
        </w:rPr>
        <w:t xml:space="preserve">” </w:t>
      </w:r>
      <w:proofErr w:type="spellStart"/>
      <w:r>
        <w:rPr>
          <w:szCs w:val="22"/>
        </w:rPr>
        <w:t>Spółka</w:t>
      </w:r>
      <w:proofErr w:type="spellEnd"/>
      <w:r>
        <w:rPr>
          <w:szCs w:val="22"/>
        </w:rPr>
        <w:t xml:space="preserve"> </w:t>
      </w:r>
      <w:proofErr w:type="spellStart"/>
      <w:r>
        <w:rPr>
          <w:szCs w:val="22"/>
        </w:rPr>
        <w:t>Akcyjna</w:t>
      </w:r>
      <w:proofErr w:type="spellEnd"/>
    </w:p>
    <w:p w14:paraId="598B88F4" w14:textId="77777777" w:rsidR="00BD779E" w:rsidRDefault="00BD779E" w:rsidP="00BD779E">
      <w:pPr>
        <w:jc w:val="both"/>
        <w:rPr>
          <w:szCs w:val="22"/>
        </w:rPr>
      </w:pPr>
      <w:proofErr w:type="spellStart"/>
      <w:r>
        <w:rPr>
          <w:szCs w:val="22"/>
        </w:rPr>
        <w:t>ul</w:t>
      </w:r>
      <w:proofErr w:type="spellEnd"/>
      <w:r>
        <w:rPr>
          <w:szCs w:val="22"/>
        </w:rPr>
        <w:t xml:space="preserve">. A. </w:t>
      </w:r>
      <w:proofErr w:type="spellStart"/>
      <w:r>
        <w:rPr>
          <w:szCs w:val="22"/>
        </w:rPr>
        <w:t>Fleminga</w:t>
      </w:r>
      <w:proofErr w:type="spellEnd"/>
      <w:r>
        <w:rPr>
          <w:szCs w:val="22"/>
        </w:rPr>
        <w:t xml:space="preserve"> 2</w:t>
      </w:r>
    </w:p>
    <w:p w14:paraId="5911F09A" w14:textId="77777777" w:rsidR="00BD779E" w:rsidRDefault="00BD779E" w:rsidP="00BD779E">
      <w:pPr>
        <w:jc w:val="both"/>
        <w:rPr>
          <w:szCs w:val="22"/>
        </w:rPr>
      </w:pPr>
      <w:r>
        <w:rPr>
          <w:szCs w:val="22"/>
        </w:rPr>
        <w:t xml:space="preserve">03-176 </w:t>
      </w:r>
      <w:proofErr w:type="spellStart"/>
      <w:r>
        <w:rPr>
          <w:szCs w:val="22"/>
        </w:rPr>
        <w:t>Warszawa</w:t>
      </w:r>
      <w:proofErr w:type="spellEnd"/>
    </w:p>
    <w:p w14:paraId="2048165E" w14:textId="77777777" w:rsidR="00BD779E" w:rsidRDefault="00BD779E" w:rsidP="00BD779E">
      <w:pPr>
        <w:ind w:left="567" w:hanging="567"/>
        <w:rPr>
          <w:szCs w:val="22"/>
        </w:rPr>
      </w:pPr>
      <w:r>
        <w:rPr>
          <w:szCs w:val="22"/>
        </w:rPr>
        <w:t>Lenkija</w:t>
      </w:r>
    </w:p>
    <w:p w14:paraId="088EE680" w14:textId="77777777" w:rsidR="00BD779E" w:rsidRDefault="00BD779E" w:rsidP="00BD779E">
      <w:pPr>
        <w:pStyle w:val="Pagrindinistekstas"/>
        <w:spacing w:line="240" w:lineRule="auto"/>
        <w:rPr>
          <w:b w:val="0"/>
          <w:bCs/>
          <w:i w:val="0"/>
          <w:iCs/>
          <w:szCs w:val="22"/>
          <w:lang w:val="lt-LT"/>
        </w:rPr>
      </w:pPr>
    </w:p>
    <w:p w14:paraId="6D2D6183" w14:textId="77777777" w:rsidR="00BD779E" w:rsidRDefault="00BD779E" w:rsidP="00BD779E">
      <w:pPr>
        <w:pStyle w:val="Pagrindinistekstas"/>
        <w:spacing w:line="240" w:lineRule="auto"/>
        <w:rPr>
          <w:b w:val="0"/>
          <w:bCs/>
          <w:i w:val="0"/>
          <w:iCs/>
          <w:szCs w:val="22"/>
          <w:lang w:val="lt-LT"/>
        </w:rPr>
      </w:pPr>
    </w:p>
    <w:p w14:paraId="0102D475" w14:textId="77777777" w:rsidR="00BD779E" w:rsidRPr="00B34FA1" w:rsidRDefault="00BD779E" w:rsidP="00BD779E">
      <w:pPr>
        <w:pBdr>
          <w:top w:val="single" w:sz="4" w:space="1" w:color="auto"/>
          <w:left w:val="single" w:sz="4" w:space="4" w:color="auto"/>
          <w:bottom w:val="single" w:sz="4" w:space="1" w:color="auto"/>
          <w:right w:val="single" w:sz="4" w:space="4" w:color="auto"/>
        </w:pBdr>
        <w:outlineLvl w:val="0"/>
      </w:pPr>
      <w:r w:rsidRPr="00B34FA1">
        <w:rPr>
          <w:b/>
        </w:rPr>
        <w:t>12.</w:t>
      </w:r>
      <w:r w:rsidRPr="00B34FA1">
        <w:rPr>
          <w:b/>
        </w:rPr>
        <w:tab/>
      </w:r>
      <w:r>
        <w:rPr>
          <w:b/>
          <w:noProof/>
        </w:rPr>
        <w:t xml:space="preserve">REGISTRACIJOS </w:t>
      </w:r>
      <w:r w:rsidRPr="00B34FA1">
        <w:rPr>
          <w:b/>
          <w:noProof/>
        </w:rPr>
        <w:t>PAŽYMĖJIMO NUMERIS (-IAI)</w:t>
      </w:r>
      <w:r w:rsidRPr="00B34FA1">
        <w:rPr>
          <w:b/>
        </w:rPr>
        <w:t xml:space="preserve"> </w:t>
      </w:r>
    </w:p>
    <w:p w14:paraId="649D3557" w14:textId="77777777" w:rsidR="00BD779E" w:rsidRDefault="00BD779E" w:rsidP="00BD779E">
      <w:pPr>
        <w:pStyle w:val="Pagrindinistekstas"/>
        <w:spacing w:line="240" w:lineRule="auto"/>
        <w:rPr>
          <w:b w:val="0"/>
          <w:bCs/>
          <w:i w:val="0"/>
          <w:iCs/>
          <w:szCs w:val="22"/>
          <w:lang w:val="lt-LT"/>
        </w:rPr>
      </w:pPr>
    </w:p>
    <w:p w14:paraId="7E142438" w14:textId="77777777" w:rsidR="00BD779E" w:rsidRDefault="00BD779E" w:rsidP="00BD779E">
      <w:pPr>
        <w:ind w:right="-57"/>
        <w:jc w:val="both"/>
        <w:rPr>
          <w:szCs w:val="22"/>
        </w:rPr>
      </w:pPr>
      <w:r>
        <w:rPr>
          <w:szCs w:val="22"/>
        </w:rPr>
        <w:t>LT/1/94/1967/002</w:t>
      </w:r>
    </w:p>
    <w:p w14:paraId="65BE66F0" w14:textId="77777777" w:rsidR="00BD779E" w:rsidRDefault="00BD779E" w:rsidP="00BD779E">
      <w:pPr>
        <w:pStyle w:val="Pagrindinistekstas"/>
        <w:spacing w:line="240" w:lineRule="auto"/>
        <w:rPr>
          <w:b w:val="0"/>
          <w:bCs/>
          <w:i w:val="0"/>
          <w:iCs/>
          <w:szCs w:val="22"/>
          <w:lang w:val="lt-LT"/>
        </w:rPr>
      </w:pPr>
    </w:p>
    <w:p w14:paraId="547FE2EC" w14:textId="77777777" w:rsidR="00BD779E" w:rsidRDefault="00BD779E" w:rsidP="00BD779E">
      <w:pPr>
        <w:pStyle w:val="Pagrindinistekstas"/>
        <w:spacing w:line="240" w:lineRule="auto"/>
        <w:rPr>
          <w:b w:val="0"/>
          <w:bCs/>
          <w:i w:val="0"/>
          <w:iCs/>
          <w:szCs w:val="22"/>
          <w:lang w:val="lt-LT"/>
        </w:rPr>
      </w:pPr>
    </w:p>
    <w:p w14:paraId="49315A7D" w14:textId="77777777" w:rsidR="00BD779E" w:rsidRDefault="00BD779E" w:rsidP="00BD779E">
      <w:pPr>
        <w:pStyle w:val="Antrat3"/>
        <w:pBdr>
          <w:top w:val="single" w:sz="4" w:space="1" w:color="auto"/>
          <w:left w:val="single" w:sz="4" w:space="4" w:color="auto"/>
          <w:bottom w:val="single" w:sz="4" w:space="1" w:color="auto"/>
          <w:right w:val="single" w:sz="4" w:space="4" w:color="auto"/>
        </w:pBdr>
        <w:tabs>
          <w:tab w:val="left" w:pos="426"/>
        </w:tabs>
        <w:spacing w:before="0" w:after="0"/>
        <w:rPr>
          <w:rFonts w:ascii="Times New Roman" w:hAnsi="Times New Roman" w:cs="Times New Roman"/>
          <w:iCs/>
          <w:sz w:val="22"/>
          <w:szCs w:val="22"/>
        </w:rPr>
      </w:pPr>
      <w:r>
        <w:rPr>
          <w:rFonts w:ascii="Times New Roman" w:hAnsi="Times New Roman" w:cs="Times New Roman"/>
          <w:iCs/>
          <w:sz w:val="22"/>
          <w:szCs w:val="22"/>
        </w:rPr>
        <w:t>13.</w:t>
      </w:r>
      <w:r>
        <w:rPr>
          <w:rFonts w:ascii="Times New Roman" w:hAnsi="Times New Roman" w:cs="Times New Roman"/>
          <w:iCs/>
          <w:sz w:val="22"/>
          <w:szCs w:val="22"/>
        </w:rPr>
        <w:tab/>
        <w:t>SERIJOS NUMERIS</w:t>
      </w:r>
    </w:p>
    <w:p w14:paraId="056956B0" w14:textId="77777777" w:rsidR="00BD779E" w:rsidRDefault="00BD779E" w:rsidP="00BD779E">
      <w:pPr>
        <w:pStyle w:val="Pagrindinistekstas"/>
        <w:spacing w:line="240" w:lineRule="auto"/>
        <w:rPr>
          <w:b w:val="0"/>
          <w:bCs/>
          <w:i w:val="0"/>
          <w:iCs/>
          <w:szCs w:val="22"/>
          <w:lang w:val="lt-LT"/>
        </w:rPr>
      </w:pPr>
    </w:p>
    <w:p w14:paraId="352F5948" w14:textId="77777777" w:rsidR="00BD779E" w:rsidRDefault="00BD779E" w:rsidP="00BD779E">
      <w:pPr>
        <w:pStyle w:val="Pagrindinistekstas"/>
        <w:spacing w:line="240" w:lineRule="auto"/>
        <w:rPr>
          <w:b w:val="0"/>
          <w:bCs/>
          <w:i w:val="0"/>
          <w:iCs/>
          <w:szCs w:val="22"/>
          <w:lang w:val="lt-LT"/>
        </w:rPr>
      </w:pPr>
      <w:r>
        <w:rPr>
          <w:b w:val="0"/>
          <w:bCs/>
          <w:i w:val="0"/>
          <w:iCs/>
          <w:szCs w:val="22"/>
          <w:lang w:val="lt-LT"/>
        </w:rPr>
        <w:t>Lot {numeris}</w:t>
      </w:r>
    </w:p>
    <w:p w14:paraId="7480F399" w14:textId="77777777" w:rsidR="00BD779E" w:rsidRDefault="00BD779E" w:rsidP="00BD779E">
      <w:pPr>
        <w:pStyle w:val="Pagrindinistekstas"/>
        <w:spacing w:line="240" w:lineRule="auto"/>
        <w:rPr>
          <w:b w:val="0"/>
          <w:bCs/>
          <w:i w:val="0"/>
          <w:iCs/>
          <w:szCs w:val="22"/>
          <w:lang w:val="lt-LT"/>
        </w:rPr>
      </w:pPr>
    </w:p>
    <w:p w14:paraId="120E29A0" w14:textId="77777777" w:rsidR="00BD779E" w:rsidRDefault="00BD779E" w:rsidP="00BD779E">
      <w:pPr>
        <w:pStyle w:val="Pagrindinistekstas"/>
        <w:spacing w:line="240" w:lineRule="auto"/>
        <w:rPr>
          <w:b w:val="0"/>
          <w:bCs/>
          <w:i w:val="0"/>
          <w:iCs/>
          <w:szCs w:val="22"/>
          <w:lang w:val="lt-LT"/>
        </w:rPr>
      </w:pPr>
    </w:p>
    <w:p w14:paraId="445F881C" w14:textId="77777777" w:rsidR="00BD779E" w:rsidRDefault="00BD779E" w:rsidP="00BD779E">
      <w:pPr>
        <w:pStyle w:val="Antrat3"/>
        <w:pBdr>
          <w:top w:val="single" w:sz="4" w:space="1" w:color="auto"/>
          <w:left w:val="single" w:sz="4" w:space="4" w:color="auto"/>
          <w:bottom w:val="single" w:sz="4" w:space="1" w:color="auto"/>
          <w:right w:val="single" w:sz="4" w:space="4" w:color="auto"/>
        </w:pBdr>
        <w:tabs>
          <w:tab w:val="left" w:pos="426"/>
        </w:tabs>
        <w:spacing w:before="0" w:after="0"/>
        <w:rPr>
          <w:rFonts w:ascii="Times New Roman" w:hAnsi="Times New Roman" w:cs="Times New Roman"/>
          <w:sz w:val="22"/>
          <w:szCs w:val="22"/>
        </w:rPr>
      </w:pPr>
      <w:r>
        <w:rPr>
          <w:rFonts w:ascii="Times New Roman" w:hAnsi="Times New Roman" w:cs="Times New Roman"/>
          <w:iCs/>
          <w:sz w:val="22"/>
          <w:szCs w:val="22"/>
        </w:rPr>
        <w:t>14.</w:t>
      </w:r>
      <w:r>
        <w:rPr>
          <w:rFonts w:ascii="Times New Roman" w:hAnsi="Times New Roman" w:cs="Times New Roman"/>
          <w:iCs/>
          <w:sz w:val="22"/>
          <w:szCs w:val="22"/>
        </w:rPr>
        <w:tab/>
      </w:r>
      <w:r>
        <w:rPr>
          <w:rFonts w:ascii="Times New Roman" w:hAnsi="Times New Roman" w:cs="Times New Roman"/>
          <w:sz w:val="22"/>
          <w:szCs w:val="22"/>
        </w:rPr>
        <w:t>PARDAVIMO (IŠDAVIMO) TVARKA</w:t>
      </w:r>
    </w:p>
    <w:p w14:paraId="1FF581BA" w14:textId="77777777" w:rsidR="00BD779E" w:rsidRDefault="00BD779E" w:rsidP="00BD779E">
      <w:pPr>
        <w:pStyle w:val="Pagrindinistekstas"/>
        <w:spacing w:line="240" w:lineRule="auto"/>
        <w:rPr>
          <w:b w:val="0"/>
          <w:bCs/>
          <w:i w:val="0"/>
          <w:iCs/>
          <w:szCs w:val="22"/>
          <w:lang w:val="lt-LT"/>
        </w:rPr>
      </w:pPr>
    </w:p>
    <w:p w14:paraId="287E7119" w14:textId="77777777" w:rsidR="00BD779E" w:rsidRDefault="00BD779E" w:rsidP="00BD779E">
      <w:pPr>
        <w:pStyle w:val="Pagrindinistekstas"/>
        <w:spacing w:line="240" w:lineRule="auto"/>
        <w:rPr>
          <w:b w:val="0"/>
          <w:bCs/>
          <w:i w:val="0"/>
          <w:iCs/>
          <w:szCs w:val="22"/>
          <w:lang w:val="lt-LT"/>
        </w:rPr>
      </w:pPr>
      <w:r>
        <w:rPr>
          <w:b w:val="0"/>
          <w:bCs/>
          <w:i w:val="0"/>
          <w:iCs/>
          <w:szCs w:val="22"/>
          <w:lang w:val="lt-LT"/>
        </w:rPr>
        <w:t>Receptinis vaistas.</w:t>
      </w:r>
    </w:p>
    <w:p w14:paraId="15C58C39" w14:textId="77777777" w:rsidR="00BD779E" w:rsidRDefault="00BD779E" w:rsidP="00BD779E">
      <w:pPr>
        <w:pStyle w:val="Pagrindinistekstas"/>
        <w:spacing w:line="240" w:lineRule="auto"/>
        <w:rPr>
          <w:b w:val="0"/>
          <w:bCs/>
          <w:i w:val="0"/>
          <w:iCs/>
          <w:szCs w:val="22"/>
          <w:lang w:val="lt-LT"/>
        </w:rPr>
      </w:pPr>
    </w:p>
    <w:p w14:paraId="56A12CC4" w14:textId="77777777" w:rsidR="00BD779E" w:rsidRDefault="00BD779E" w:rsidP="00BD779E">
      <w:pPr>
        <w:pStyle w:val="Pagrindinistekstas"/>
        <w:spacing w:line="240" w:lineRule="auto"/>
        <w:rPr>
          <w:b w:val="0"/>
          <w:bCs/>
          <w:i w:val="0"/>
          <w:iCs/>
          <w:szCs w:val="22"/>
          <w:lang w:val="lt-LT"/>
        </w:rPr>
      </w:pPr>
    </w:p>
    <w:p w14:paraId="003F2EAD" w14:textId="77777777" w:rsidR="00BD779E" w:rsidRDefault="00BD779E" w:rsidP="00BD779E">
      <w:pPr>
        <w:pStyle w:val="Antrat3"/>
        <w:pBdr>
          <w:top w:val="single" w:sz="4" w:space="1" w:color="auto"/>
          <w:left w:val="single" w:sz="4" w:space="4" w:color="auto"/>
          <w:bottom w:val="single" w:sz="4" w:space="1" w:color="auto"/>
          <w:right w:val="single" w:sz="4" w:space="4" w:color="auto"/>
        </w:pBdr>
        <w:tabs>
          <w:tab w:val="left" w:pos="426"/>
        </w:tabs>
        <w:spacing w:before="0" w:after="0"/>
        <w:rPr>
          <w:rFonts w:ascii="Times New Roman" w:hAnsi="Times New Roman" w:cs="Times New Roman"/>
          <w:iCs/>
          <w:sz w:val="22"/>
          <w:szCs w:val="22"/>
        </w:rPr>
      </w:pPr>
      <w:r>
        <w:rPr>
          <w:rFonts w:ascii="Times New Roman" w:hAnsi="Times New Roman" w:cs="Times New Roman"/>
          <w:iCs/>
          <w:sz w:val="22"/>
          <w:szCs w:val="22"/>
        </w:rPr>
        <w:t>15.</w:t>
      </w:r>
      <w:r>
        <w:rPr>
          <w:rFonts w:ascii="Times New Roman" w:hAnsi="Times New Roman" w:cs="Times New Roman"/>
          <w:iCs/>
          <w:sz w:val="22"/>
          <w:szCs w:val="22"/>
        </w:rPr>
        <w:tab/>
        <w:t>VARTOJIMO INSTRUKCIJA</w:t>
      </w:r>
    </w:p>
    <w:p w14:paraId="12EE63AA" w14:textId="77777777" w:rsidR="00BD779E" w:rsidRDefault="00BD779E" w:rsidP="00BD779E">
      <w:pPr>
        <w:pStyle w:val="Pagrindinistekstas"/>
        <w:spacing w:line="240" w:lineRule="auto"/>
        <w:rPr>
          <w:b w:val="0"/>
          <w:bCs/>
          <w:i w:val="0"/>
          <w:iCs/>
          <w:szCs w:val="22"/>
          <w:lang w:val="lt-LT"/>
        </w:rPr>
      </w:pPr>
    </w:p>
    <w:p w14:paraId="5E7228CE" w14:textId="77777777" w:rsidR="00BD779E" w:rsidRDefault="00BD779E" w:rsidP="00BD779E">
      <w:pPr>
        <w:pStyle w:val="Pagrindinistekstas"/>
        <w:spacing w:line="240" w:lineRule="auto"/>
        <w:rPr>
          <w:b w:val="0"/>
          <w:bCs/>
          <w:i w:val="0"/>
          <w:iCs/>
          <w:szCs w:val="22"/>
          <w:lang w:val="lt-LT"/>
        </w:rPr>
      </w:pPr>
    </w:p>
    <w:p w14:paraId="5C9449F2" w14:textId="77777777" w:rsidR="00BD779E" w:rsidRDefault="00BD779E" w:rsidP="00BD779E">
      <w:pPr>
        <w:pStyle w:val="PI-1labEMEASMCA"/>
        <w:pBdr>
          <w:top w:val="single" w:sz="4" w:space="1" w:color="auto"/>
          <w:left w:val="single" w:sz="4" w:space="4" w:color="auto"/>
          <w:bottom w:val="single" w:sz="4" w:space="1" w:color="auto"/>
          <w:right w:val="single" w:sz="4" w:space="4" w:color="auto"/>
        </w:pBdr>
      </w:pPr>
      <w:r>
        <w:t>16.</w:t>
      </w:r>
      <w:r>
        <w:tab/>
        <w:t>INFORMACIJA BRAILIO RAŠTU</w:t>
      </w:r>
    </w:p>
    <w:p w14:paraId="3FE5B689" w14:textId="77777777" w:rsidR="00BD779E" w:rsidRDefault="00BD779E" w:rsidP="00BD779E">
      <w:pPr>
        <w:pStyle w:val="PI-1labEMEASMCA"/>
        <w:ind w:left="0" w:firstLine="0"/>
      </w:pPr>
    </w:p>
    <w:p w14:paraId="6A9875A4" w14:textId="77777777" w:rsidR="00BD779E" w:rsidRDefault="00BD779E" w:rsidP="00BD779E">
      <w:pPr>
        <w:pStyle w:val="PI-1labEMEASMCA"/>
        <w:rPr>
          <w:b w:val="0"/>
        </w:rPr>
      </w:pPr>
      <w:proofErr w:type="spellStart"/>
      <w:r>
        <w:rPr>
          <w:b w:val="0"/>
        </w:rPr>
        <w:t>benemicin</w:t>
      </w:r>
      <w:proofErr w:type="spellEnd"/>
      <w:r>
        <w:rPr>
          <w:b w:val="0"/>
        </w:rPr>
        <w:t xml:space="preserve"> 300 mg</w:t>
      </w:r>
    </w:p>
    <w:p w14:paraId="75E6068B" w14:textId="77777777" w:rsidR="00BD779E" w:rsidRDefault="00BD779E" w:rsidP="00BD779E">
      <w:pPr>
        <w:pStyle w:val="PI-1labEMEASMCA"/>
        <w:rPr>
          <w:b w:val="0"/>
        </w:rPr>
      </w:pPr>
    </w:p>
    <w:p w14:paraId="1495E6E7" w14:textId="77777777" w:rsidR="00BD779E" w:rsidRDefault="00BD779E" w:rsidP="00BD779E">
      <w:pPr>
        <w:pStyle w:val="PI-1labEMEASMCA"/>
        <w:rPr>
          <w:b w:val="0"/>
        </w:rPr>
      </w:pPr>
    </w:p>
    <w:p w14:paraId="55C7EEAE" w14:textId="77777777" w:rsidR="00BD779E" w:rsidRPr="00625C86" w:rsidRDefault="00BD779E" w:rsidP="00BD779E">
      <w:pPr>
        <w:pStyle w:val="Sraopastraipa"/>
        <w:keepNext/>
        <w:numPr>
          <w:ilvl w:val="0"/>
          <w:numId w:val="24"/>
        </w:numPr>
        <w:pBdr>
          <w:top w:val="single" w:sz="4" w:space="1" w:color="auto"/>
          <w:left w:val="single" w:sz="4" w:space="4" w:color="auto"/>
          <w:bottom w:val="single" w:sz="4" w:space="1" w:color="auto"/>
          <w:right w:val="single" w:sz="4" w:space="4" w:color="auto"/>
        </w:pBdr>
        <w:tabs>
          <w:tab w:val="left" w:pos="0"/>
        </w:tabs>
        <w:suppressAutoHyphens w:val="0"/>
        <w:ind w:left="567" w:hanging="567"/>
        <w:outlineLvl w:val="0"/>
        <w:rPr>
          <w:i/>
        </w:rPr>
      </w:pPr>
      <w:r w:rsidRPr="00AB648C">
        <w:rPr>
          <w:b/>
        </w:rPr>
        <w:t>UNIKALUS IDENTIFIKATORIUS – 2D BRŪKŠNINIS KODAS</w:t>
      </w:r>
    </w:p>
    <w:p w14:paraId="721C5CFA" w14:textId="77777777" w:rsidR="00BD779E" w:rsidRPr="00C937E7" w:rsidRDefault="00BD779E" w:rsidP="00BD779E"/>
    <w:p w14:paraId="4527E5DF" w14:textId="77777777" w:rsidR="00BD779E" w:rsidRPr="00C937E7" w:rsidRDefault="00BD779E" w:rsidP="00BD779E">
      <w:pPr>
        <w:rPr>
          <w:szCs w:val="22"/>
          <w:shd w:val="clear" w:color="auto" w:fill="CCCCCC"/>
        </w:rPr>
      </w:pPr>
      <w:r>
        <w:rPr>
          <w:highlight w:val="lightGray"/>
        </w:rPr>
        <w:t>2D brūkšninis kodas su nurodytu unikaliu identifikatoriumi.</w:t>
      </w:r>
    </w:p>
    <w:p w14:paraId="26AA6A04" w14:textId="77777777" w:rsidR="00BD779E" w:rsidRPr="00C937E7" w:rsidRDefault="00BD779E" w:rsidP="00BD779E"/>
    <w:p w14:paraId="72B1D24C" w14:textId="77777777" w:rsidR="00BD779E" w:rsidRPr="00C937E7" w:rsidRDefault="00BD779E" w:rsidP="00BD779E"/>
    <w:p w14:paraId="2ADDAC51" w14:textId="77777777" w:rsidR="00BD779E" w:rsidRPr="00180034" w:rsidRDefault="00BD779E" w:rsidP="00BD779E">
      <w:pPr>
        <w:pStyle w:val="Sraopastraipa"/>
        <w:keepNext/>
        <w:numPr>
          <w:ilvl w:val="0"/>
          <w:numId w:val="24"/>
        </w:numPr>
        <w:pBdr>
          <w:top w:val="single" w:sz="4" w:space="1" w:color="auto"/>
          <w:left w:val="single" w:sz="4" w:space="4" w:color="auto"/>
          <w:bottom w:val="single" w:sz="4" w:space="1" w:color="auto"/>
          <w:right w:val="single" w:sz="4" w:space="4" w:color="auto"/>
        </w:pBdr>
        <w:tabs>
          <w:tab w:val="left" w:pos="567"/>
        </w:tabs>
        <w:suppressAutoHyphens w:val="0"/>
        <w:ind w:left="567" w:hanging="567"/>
        <w:outlineLvl w:val="0"/>
        <w:rPr>
          <w:i/>
        </w:rPr>
      </w:pPr>
      <w:r w:rsidRPr="00E70E85">
        <w:rPr>
          <w:b/>
        </w:rPr>
        <w:t>UNIKALUS IDENTIFIKATORIUS – ŽMONĖMS SUPRANTAMI DUOMENYS</w:t>
      </w:r>
    </w:p>
    <w:p w14:paraId="152858E6" w14:textId="77777777" w:rsidR="00BD779E" w:rsidRPr="00C937E7" w:rsidRDefault="00BD779E" w:rsidP="00BD779E"/>
    <w:p w14:paraId="47E72F3E" w14:textId="77777777" w:rsidR="00BD779E" w:rsidRDefault="00BD779E" w:rsidP="00BD779E">
      <w:pPr>
        <w:rPr>
          <w:color w:val="008000"/>
        </w:rPr>
      </w:pPr>
      <w:r>
        <w:t>PC: {numeris}</w:t>
      </w:r>
    </w:p>
    <w:p w14:paraId="0B0C4680" w14:textId="77777777" w:rsidR="00BD779E" w:rsidRPr="00C937E7" w:rsidRDefault="00BD779E" w:rsidP="00BD779E">
      <w:pPr>
        <w:rPr>
          <w:szCs w:val="22"/>
        </w:rPr>
      </w:pPr>
      <w:r>
        <w:t>SN: {numeris}</w:t>
      </w:r>
    </w:p>
    <w:p w14:paraId="70F96255" w14:textId="77777777" w:rsidR="00BD779E" w:rsidRDefault="00BD779E" w:rsidP="00BD779E">
      <w:r w:rsidRPr="00E70E85">
        <w:rPr>
          <w:highlight w:val="lightGray"/>
        </w:rPr>
        <w:t>NN: {numeris}</w:t>
      </w:r>
    </w:p>
    <w:p w14:paraId="2A3E3BCF" w14:textId="77777777" w:rsidR="00BD779E" w:rsidRDefault="00BD779E" w:rsidP="00BD779E">
      <w:pPr>
        <w:suppressAutoHyphens w:val="0"/>
        <w:spacing w:after="160" w:line="259" w:lineRule="auto"/>
        <w:rPr>
          <w:szCs w:val="22"/>
        </w:rPr>
      </w:pPr>
      <w:r>
        <w:rPr>
          <w:b/>
        </w:rPr>
        <w:br w:type="page"/>
      </w:r>
    </w:p>
    <w:p w14:paraId="30894174" w14:textId="77777777" w:rsidR="00BD779E" w:rsidRDefault="00BD779E" w:rsidP="00BD779E">
      <w:pPr>
        <w:pStyle w:val="PI-1labEMEASMCA"/>
        <w:rPr>
          <w:b w:val="0"/>
        </w:rPr>
      </w:pPr>
    </w:p>
    <w:p w14:paraId="1CA0BD09" w14:textId="77777777" w:rsidR="00BD779E" w:rsidRPr="00B34FA1" w:rsidRDefault="00BD779E" w:rsidP="00BD779E">
      <w:pPr>
        <w:pBdr>
          <w:top w:val="single" w:sz="4" w:space="1" w:color="auto"/>
          <w:left w:val="single" w:sz="4" w:space="4" w:color="auto"/>
          <w:bottom w:val="single" w:sz="4" w:space="1" w:color="auto"/>
          <w:right w:val="single" w:sz="4" w:space="4" w:color="auto"/>
        </w:pBdr>
        <w:rPr>
          <w:b/>
        </w:rPr>
      </w:pPr>
      <w:r>
        <w:rPr>
          <w:b/>
          <w:noProof/>
        </w:rPr>
        <w:t xml:space="preserve">INFORMACIJA ANT VIDINĖS </w:t>
      </w:r>
      <w:r w:rsidRPr="00B34FA1">
        <w:rPr>
          <w:b/>
          <w:noProof/>
        </w:rPr>
        <w:t>PAKUOTĖS</w:t>
      </w:r>
    </w:p>
    <w:p w14:paraId="5D80B718" w14:textId="77777777" w:rsidR="00BD779E" w:rsidRPr="00B34FA1" w:rsidRDefault="00BD779E" w:rsidP="00BD779E">
      <w:pPr>
        <w:pBdr>
          <w:top w:val="single" w:sz="4" w:space="1" w:color="auto"/>
          <w:left w:val="single" w:sz="4" w:space="4" w:color="auto"/>
          <w:bottom w:val="single" w:sz="4" w:space="1" w:color="auto"/>
          <w:right w:val="single" w:sz="4" w:space="4" w:color="auto"/>
        </w:pBdr>
        <w:ind w:left="567" w:hanging="567"/>
        <w:rPr>
          <w:b/>
        </w:rPr>
      </w:pPr>
    </w:p>
    <w:p w14:paraId="2DFCEFBB" w14:textId="77777777" w:rsidR="00BD779E" w:rsidRPr="00B34FA1" w:rsidRDefault="00BD779E" w:rsidP="00BD779E">
      <w:pPr>
        <w:pBdr>
          <w:top w:val="single" w:sz="4" w:space="1" w:color="auto"/>
          <w:left w:val="single" w:sz="4" w:space="4" w:color="auto"/>
          <w:bottom w:val="single" w:sz="4" w:space="1" w:color="auto"/>
          <w:right w:val="single" w:sz="4" w:space="4" w:color="auto"/>
        </w:pBdr>
        <w:rPr>
          <w:b/>
        </w:rPr>
      </w:pPr>
      <w:r>
        <w:rPr>
          <w:b/>
          <w:noProof/>
        </w:rPr>
        <w:t>TALPYKLĖS ETIKETĖ</w:t>
      </w:r>
    </w:p>
    <w:p w14:paraId="5B85B4DF" w14:textId="77777777" w:rsidR="00BD779E" w:rsidRDefault="00BD779E" w:rsidP="00BD779E">
      <w:pPr>
        <w:pStyle w:val="Pagrindinistekstas"/>
        <w:spacing w:line="240" w:lineRule="auto"/>
        <w:rPr>
          <w:b w:val="0"/>
          <w:bCs/>
          <w:i w:val="0"/>
          <w:iCs/>
          <w:szCs w:val="22"/>
          <w:lang w:val="lt-LT"/>
        </w:rPr>
      </w:pPr>
    </w:p>
    <w:p w14:paraId="3378A3FB" w14:textId="77777777" w:rsidR="00BD779E" w:rsidRDefault="00BD779E" w:rsidP="00BD779E">
      <w:pPr>
        <w:pStyle w:val="Pagrindinistekstas"/>
        <w:spacing w:line="240" w:lineRule="auto"/>
        <w:rPr>
          <w:b w:val="0"/>
          <w:bCs/>
          <w:i w:val="0"/>
          <w:iCs/>
          <w:szCs w:val="22"/>
          <w:lang w:val="lt-LT"/>
        </w:rPr>
      </w:pPr>
    </w:p>
    <w:p w14:paraId="3637AD46" w14:textId="77777777" w:rsidR="00BD779E" w:rsidRDefault="00BD779E" w:rsidP="00BD779E">
      <w:pPr>
        <w:pStyle w:val="Antrat3"/>
        <w:pBdr>
          <w:top w:val="single" w:sz="4" w:space="1" w:color="auto"/>
          <w:left w:val="single" w:sz="4" w:space="4" w:color="auto"/>
          <w:bottom w:val="single" w:sz="4" w:space="1" w:color="auto"/>
          <w:right w:val="single" w:sz="4" w:space="4" w:color="auto"/>
        </w:pBdr>
        <w:tabs>
          <w:tab w:val="left" w:pos="426"/>
        </w:tabs>
        <w:spacing w:before="0" w:after="0"/>
        <w:rPr>
          <w:rFonts w:ascii="Times New Roman" w:hAnsi="Times New Roman" w:cs="Times New Roman"/>
          <w:iCs/>
          <w:sz w:val="22"/>
          <w:szCs w:val="22"/>
        </w:rPr>
      </w:pPr>
      <w:r>
        <w:rPr>
          <w:rFonts w:ascii="Times New Roman" w:hAnsi="Times New Roman" w:cs="Times New Roman"/>
          <w:iCs/>
          <w:sz w:val="22"/>
          <w:szCs w:val="22"/>
        </w:rPr>
        <w:t>1.</w:t>
      </w:r>
      <w:r>
        <w:rPr>
          <w:rFonts w:ascii="Times New Roman" w:hAnsi="Times New Roman" w:cs="Times New Roman"/>
          <w:iCs/>
          <w:sz w:val="22"/>
          <w:szCs w:val="22"/>
        </w:rPr>
        <w:tab/>
        <w:t>VAISTINIO PREPARATO PAVADINIMAS</w:t>
      </w:r>
    </w:p>
    <w:p w14:paraId="10FF2F26" w14:textId="77777777" w:rsidR="00BD779E" w:rsidRDefault="00BD779E" w:rsidP="00BD779E">
      <w:pPr>
        <w:pStyle w:val="Pagrindinistekstas"/>
        <w:spacing w:line="240" w:lineRule="auto"/>
        <w:rPr>
          <w:b w:val="0"/>
          <w:bCs/>
          <w:i w:val="0"/>
          <w:iCs/>
          <w:szCs w:val="22"/>
          <w:lang w:val="lt-LT"/>
        </w:rPr>
      </w:pPr>
    </w:p>
    <w:p w14:paraId="28C07AAE" w14:textId="77777777" w:rsidR="00BD779E" w:rsidRDefault="00BD779E" w:rsidP="00BD779E">
      <w:pPr>
        <w:pStyle w:val="Pagrindinistekstas"/>
        <w:spacing w:line="240" w:lineRule="auto"/>
        <w:rPr>
          <w:b w:val="0"/>
          <w:bCs/>
          <w:i w:val="0"/>
          <w:iCs/>
          <w:szCs w:val="22"/>
          <w:lang w:val="lt-LT"/>
        </w:rPr>
      </w:pPr>
      <w:r>
        <w:rPr>
          <w:b w:val="0"/>
          <w:bCs/>
          <w:i w:val="0"/>
          <w:iCs/>
          <w:szCs w:val="22"/>
          <w:lang w:val="lt-LT"/>
        </w:rPr>
        <w:t>BENEMICIN 300 mg kietosios kapsulės</w:t>
      </w:r>
    </w:p>
    <w:p w14:paraId="7B2F2FB0" w14:textId="30FA7CED" w:rsidR="00BD779E" w:rsidRDefault="00E149F3" w:rsidP="00BD779E">
      <w:pPr>
        <w:pStyle w:val="Pagrindinistekstas"/>
        <w:spacing w:line="240" w:lineRule="auto"/>
        <w:rPr>
          <w:b w:val="0"/>
          <w:bCs/>
          <w:i w:val="0"/>
          <w:iCs/>
          <w:szCs w:val="22"/>
          <w:lang w:val="lt-LT"/>
        </w:rPr>
      </w:pPr>
      <w:proofErr w:type="spellStart"/>
      <w:r>
        <w:rPr>
          <w:b w:val="0"/>
          <w:bCs/>
          <w:i w:val="0"/>
          <w:iCs/>
          <w:szCs w:val="22"/>
          <w:lang w:val="lt-LT"/>
        </w:rPr>
        <w:t>r</w:t>
      </w:r>
      <w:r w:rsidR="00BD779E">
        <w:rPr>
          <w:b w:val="0"/>
          <w:bCs/>
          <w:i w:val="0"/>
          <w:iCs/>
          <w:szCs w:val="22"/>
          <w:lang w:val="lt-LT"/>
        </w:rPr>
        <w:t>ifampicinas</w:t>
      </w:r>
      <w:proofErr w:type="spellEnd"/>
    </w:p>
    <w:p w14:paraId="5C4561E8" w14:textId="77777777" w:rsidR="00BD779E" w:rsidRDefault="00BD779E" w:rsidP="00BD779E">
      <w:pPr>
        <w:pStyle w:val="Pagrindinistekstas"/>
        <w:spacing w:line="240" w:lineRule="auto"/>
        <w:rPr>
          <w:b w:val="0"/>
          <w:bCs/>
          <w:i w:val="0"/>
          <w:iCs/>
          <w:szCs w:val="22"/>
          <w:lang w:val="lt-LT"/>
        </w:rPr>
      </w:pPr>
    </w:p>
    <w:p w14:paraId="6CC9DB91" w14:textId="77777777" w:rsidR="00BD779E" w:rsidRDefault="00BD779E" w:rsidP="00BD779E">
      <w:pPr>
        <w:pStyle w:val="Pagrindinistekstas"/>
        <w:spacing w:line="240" w:lineRule="auto"/>
        <w:rPr>
          <w:b w:val="0"/>
          <w:bCs/>
          <w:i w:val="0"/>
          <w:iCs/>
          <w:szCs w:val="22"/>
          <w:lang w:val="lt-LT"/>
        </w:rPr>
      </w:pPr>
    </w:p>
    <w:p w14:paraId="16F94529" w14:textId="77777777" w:rsidR="00BD779E" w:rsidRDefault="00BD779E" w:rsidP="00BD779E">
      <w:pPr>
        <w:pStyle w:val="Antrat3"/>
        <w:pBdr>
          <w:top w:val="single" w:sz="4" w:space="1" w:color="auto"/>
          <w:left w:val="single" w:sz="4" w:space="4" w:color="auto"/>
          <w:bottom w:val="single" w:sz="4" w:space="1" w:color="auto"/>
          <w:right w:val="single" w:sz="4" w:space="4" w:color="auto"/>
        </w:pBdr>
        <w:tabs>
          <w:tab w:val="left" w:pos="426"/>
        </w:tabs>
        <w:spacing w:before="0" w:after="0"/>
        <w:rPr>
          <w:rFonts w:ascii="Times New Roman" w:hAnsi="Times New Roman" w:cs="Times New Roman"/>
          <w:iCs/>
          <w:sz w:val="22"/>
          <w:szCs w:val="22"/>
        </w:rPr>
      </w:pPr>
      <w:r>
        <w:rPr>
          <w:rFonts w:ascii="Times New Roman" w:hAnsi="Times New Roman" w:cs="Times New Roman"/>
          <w:iCs/>
          <w:sz w:val="22"/>
          <w:szCs w:val="22"/>
        </w:rPr>
        <w:t>2.</w:t>
      </w:r>
      <w:r>
        <w:rPr>
          <w:rFonts w:ascii="Times New Roman" w:hAnsi="Times New Roman" w:cs="Times New Roman"/>
          <w:iCs/>
          <w:sz w:val="22"/>
          <w:szCs w:val="22"/>
        </w:rPr>
        <w:tab/>
        <w:t xml:space="preserve">VEIKLIOJI </w:t>
      </w:r>
      <w:r w:rsidRPr="008503D6">
        <w:rPr>
          <w:rFonts w:ascii="Times New Roman" w:hAnsi="Times New Roman" w:cs="Times New Roman"/>
          <w:noProof/>
          <w:sz w:val="22"/>
          <w:szCs w:val="22"/>
        </w:rPr>
        <w:t>(-IOS) MEDŽIAGA (-OS) IR JOS (-Ų) KIEKIS (-IAI)</w:t>
      </w:r>
    </w:p>
    <w:p w14:paraId="73DEF68E" w14:textId="77777777" w:rsidR="00BD779E" w:rsidRDefault="00BD779E" w:rsidP="00BD779E">
      <w:pPr>
        <w:pStyle w:val="Pagrindinistekstas"/>
        <w:spacing w:line="240" w:lineRule="auto"/>
        <w:rPr>
          <w:b w:val="0"/>
          <w:bCs/>
          <w:i w:val="0"/>
          <w:iCs/>
          <w:szCs w:val="22"/>
          <w:lang w:val="lt-LT"/>
        </w:rPr>
      </w:pPr>
    </w:p>
    <w:p w14:paraId="4BA59C6C" w14:textId="77777777" w:rsidR="00BD779E" w:rsidRDefault="00BD779E" w:rsidP="00BD779E">
      <w:pPr>
        <w:pStyle w:val="Pagrindinistekstas"/>
        <w:spacing w:line="240" w:lineRule="auto"/>
        <w:rPr>
          <w:b w:val="0"/>
          <w:bCs/>
          <w:i w:val="0"/>
          <w:iCs/>
          <w:szCs w:val="22"/>
          <w:lang w:val="lt-LT"/>
        </w:rPr>
      </w:pPr>
      <w:r>
        <w:rPr>
          <w:b w:val="0"/>
          <w:bCs/>
          <w:i w:val="0"/>
          <w:iCs/>
          <w:szCs w:val="22"/>
          <w:lang w:val="lt-LT"/>
        </w:rPr>
        <w:t xml:space="preserve">Vienoje kietojoje kapsulėje yra 300 mg </w:t>
      </w:r>
      <w:proofErr w:type="spellStart"/>
      <w:r>
        <w:rPr>
          <w:b w:val="0"/>
          <w:bCs/>
          <w:i w:val="0"/>
          <w:iCs/>
          <w:szCs w:val="22"/>
          <w:lang w:val="lt-LT"/>
        </w:rPr>
        <w:t>rifampicino</w:t>
      </w:r>
      <w:proofErr w:type="spellEnd"/>
      <w:r>
        <w:rPr>
          <w:b w:val="0"/>
          <w:bCs/>
          <w:i w:val="0"/>
          <w:iCs/>
          <w:szCs w:val="22"/>
          <w:lang w:val="lt-LT"/>
        </w:rPr>
        <w:t>.</w:t>
      </w:r>
    </w:p>
    <w:p w14:paraId="2B6EB85F" w14:textId="77777777" w:rsidR="00BD779E" w:rsidRDefault="00BD779E" w:rsidP="00BD779E">
      <w:pPr>
        <w:pStyle w:val="Pagrindinistekstas"/>
        <w:spacing w:line="240" w:lineRule="auto"/>
        <w:rPr>
          <w:b w:val="0"/>
          <w:bCs/>
          <w:i w:val="0"/>
          <w:iCs/>
          <w:szCs w:val="22"/>
          <w:lang w:val="lt-LT"/>
        </w:rPr>
      </w:pPr>
    </w:p>
    <w:p w14:paraId="51A3E5E2" w14:textId="77777777" w:rsidR="00BD779E" w:rsidRDefault="00BD779E" w:rsidP="00BD779E">
      <w:pPr>
        <w:pStyle w:val="Pagrindinistekstas"/>
        <w:spacing w:line="240" w:lineRule="auto"/>
        <w:rPr>
          <w:b w:val="0"/>
          <w:bCs/>
          <w:i w:val="0"/>
          <w:iCs/>
          <w:szCs w:val="22"/>
          <w:lang w:val="lt-LT"/>
        </w:rPr>
      </w:pPr>
    </w:p>
    <w:p w14:paraId="17B6F2FC" w14:textId="77777777" w:rsidR="00BD779E" w:rsidRDefault="00BD779E" w:rsidP="00BD779E">
      <w:pPr>
        <w:pStyle w:val="Antrat3"/>
        <w:pBdr>
          <w:top w:val="single" w:sz="4" w:space="1" w:color="auto"/>
          <w:left w:val="single" w:sz="4" w:space="4" w:color="auto"/>
          <w:bottom w:val="single" w:sz="4" w:space="1" w:color="auto"/>
          <w:right w:val="single" w:sz="4" w:space="4" w:color="auto"/>
        </w:pBdr>
        <w:tabs>
          <w:tab w:val="left" w:pos="426"/>
        </w:tabs>
        <w:spacing w:before="0" w:after="0"/>
        <w:rPr>
          <w:rFonts w:ascii="Times New Roman" w:hAnsi="Times New Roman" w:cs="Times New Roman"/>
          <w:iCs/>
          <w:sz w:val="22"/>
          <w:szCs w:val="22"/>
        </w:rPr>
      </w:pPr>
      <w:r>
        <w:rPr>
          <w:rFonts w:ascii="Times New Roman" w:hAnsi="Times New Roman" w:cs="Times New Roman"/>
          <w:iCs/>
          <w:sz w:val="22"/>
          <w:szCs w:val="22"/>
        </w:rPr>
        <w:t>3.</w:t>
      </w:r>
      <w:r>
        <w:rPr>
          <w:rFonts w:ascii="Times New Roman" w:hAnsi="Times New Roman" w:cs="Times New Roman"/>
          <w:iCs/>
          <w:sz w:val="22"/>
          <w:szCs w:val="22"/>
        </w:rPr>
        <w:tab/>
        <w:t>PAGALBINIŲ MEDŽIAGŲ SĄRAŠAS</w:t>
      </w:r>
    </w:p>
    <w:p w14:paraId="609465E4" w14:textId="77777777" w:rsidR="00BD779E" w:rsidRDefault="00BD779E" w:rsidP="00BD779E"/>
    <w:p w14:paraId="3815CC72" w14:textId="77777777" w:rsidR="00BD779E" w:rsidRDefault="00BD779E" w:rsidP="00BD779E">
      <w:pPr>
        <w:pStyle w:val="Pagrindinistekstas"/>
        <w:spacing w:line="240" w:lineRule="auto"/>
        <w:rPr>
          <w:b w:val="0"/>
          <w:bCs/>
          <w:i w:val="0"/>
          <w:iCs/>
          <w:szCs w:val="22"/>
          <w:lang w:val="lt-LT"/>
        </w:rPr>
      </w:pPr>
    </w:p>
    <w:p w14:paraId="37510B7B" w14:textId="77777777" w:rsidR="00BD779E" w:rsidRDefault="00BD779E" w:rsidP="00BD779E">
      <w:pPr>
        <w:pStyle w:val="Antrat3"/>
        <w:pBdr>
          <w:top w:val="single" w:sz="4" w:space="1" w:color="auto"/>
          <w:left w:val="single" w:sz="4" w:space="4" w:color="auto"/>
          <w:bottom w:val="single" w:sz="4" w:space="1" w:color="auto"/>
          <w:right w:val="single" w:sz="4" w:space="4" w:color="auto"/>
        </w:pBdr>
        <w:tabs>
          <w:tab w:val="left" w:pos="426"/>
        </w:tabs>
        <w:spacing w:before="0" w:after="0"/>
        <w:rPr>
          <w:rFonts w:ascii="Times New Roman" w:hAnsi="Times New Roman" w:cs="Times New Roman"/>
          <w:iCs/>
          <w:sz w:val="22"/>
          <w:szCs w:val="22"/>
        </w:rPr>
      </w:pPr>
      <w:r>
        <w:rPr>
          <w:rFonts w:ascii="Times New Roman" w:hAnsi="Times New Roman" w:cs="Times New Roman"/>
          <w:iCs/>
          <w:sz w:val="22"/>
          <w:szCs w:val="22"/>
        </w:rPr>
        <w:t>4.</w:t>
      </w:r>
      <w:r>
        <w:rPr>
          <w:rFonts w:ascii="Times New Roman" w:hAnsi="Times New Roman" w:cs="Times New Roman"/>
          <w:iCs/>
          <w:sz w:val="22"/>
          <w:szCs w:val="22"/>
        </w:rPr>
        <w:tab/>
        <w:t>FARMACINĖ FORMA IR KIEKIS PAKUOTĖJE</w:t>
      </w:r>
    </w:p>
    <w:p w14:paraId="3B322DE6" w14:textId="77777777" w:rsidR="00BD779E" w:rsidRDefault="00BD779E" w:rsidP="00BD779E"/>
    <w:p w14:paraId="0F179D96" w14:textId="77777777" w:rsidR="00BD779E" w:rsidRDefault="00BD779E" w:rsidP="00BD779E">
      <w:pPr>
        <w:pStyle w:val="Pagrindinistekstas"/>
        <w:spacing w:line="240" w:lineRule="auto"/>
        <w:rPr>
          <w:b w:val="0"/>
          <w:bCs/>
          <w:i w:val="0"/>
          <w:iCs/>
          <w:szCs w:val="22"/>
          <w:lang w:val="lt-LT"/>
        </w:rPr>
      </w:pPr>
      <w:r w:rsidRPr="00BD1D71">
        <w:rPr>
          <w:b w:val="0"/>
          <w:bCs/>
          <w:i w:val="0"/>
          <w:iCs/>
          <w:szCs w:val="22"/>
          <w:highlight w:val="lightGray"/>
          <w:lang w:val="lt-LT"/>
        </w:rPr>
        <w:t>Kiet</w:t>
      </w:r>
      <w:r>
        <w:rPr>
          <w:b w:val="0"/>
          <w:bCs/>
          <w:i w:val="0"/>
          <w:iCs/>
          <w:szCs w:val="22"/>
          <w:highlight w:val="lightGray"/>
          <w:lang w:val="lt-LT"/>
        </w:rPr>
        <w:t>oji</w:t>
      </w:r>
      <w:r w:rsidRPr="00BD1D71">
        <w:rPr>
          <w:b w:val="0"/>
          <w:bCs/>
          <w:i w:val="0"/>
          <w:iCs/>
          <w:szCs w:val="22"/>
          <w:highlight w:val="lightGray"/>
          <w:lang w:val="lt-LT"/>
        </w:rPr>
        <w:t xml:space="preserve"> kapsulė</w:t>
      </w:r>
    </w:p>
    <w:p w14:paraId="18052C7B" w14:textId="77777777" w:rsidR="00BD779E" w:rsidRDefault="00BD779E" w:rsidP="00BD779E">
      <w:pPr>
        <w:pStyle w:val="Pagrindinistekstas"/>
        <w:spacing w:line="240" w:lineRule="auto"/>
        <w:rPr>
          <w:b w:val="0"/>
          <w:bCs/>
          <w:i w:val="0"/>
          <w:iCs/>
          <w:szCs w:val="22"/>
          <w:lang w:val="lt-LT"/>
        </w:rPr>
      </w:pPr>
      <w:r>
        <w:rPr>
          <w:b w:val="0"/>
          <w:bCs/>
          <w:i w:val="0"/>
          <w:iCs/>
          <w:szCs w:val="22"/>
          <w:lang w:val="lt-LT"/>
        </w:rPr>
        <w:t>100 kietųjų kapsulių</w:t>
      </w:r>
    </w:p>
    <w:p w14:paraId="19882BE0" w14:textId="77777777" w:rsidR="00BD779E" w:rsidRDefault="00BD779E" w:rsidP="00BD779E">
      <w:pPr>
        <w:pStyle w:val="Pagrindinistekstas"/>
        <w:spacing w:line="240" w:lineRule="auto"/>
        <w:rPr>
          <w:b w:val="0"/>
          <w:bCs/>
          <w:i w:val="0"/>
          <w:iCs/>
          <w:szCs w:val="22"/>
          <w:lang w:val="lt-LT"/>
        </w:rPr>
      </w:pPr>
    </w:p>
    <w:p w14:paraId="1807E4E7" w14:textId="77777777" w:rsidR="00BD779E" w:rsidRDefault="00BD779E" w:rsidP="00BD779E">
      <w:pPr>
        <w:pStyle w:val="Pagrindinistekstas"/>
        <w:spacing w:line="240" w:lineRule="auto"/>
        <w:rPr>
          <w:b w:val="0"/>
          <w:bCs/>
          <w:i w:val="0"/>
          <w:iCs/>
          <w:szCs w:val="22"/>
          <w:lang w:val="lt-LT"/>
        </w:rPr>
      </w:pPr>
    </w:p>
    <w:p w14:paraId="01E53210" w14:textId="77777777" w:rsidR="00BD779E" w:rsidRDefault="00BD779E" w:rsidP="00BD779E">
      <w:pPr>
        <w:pStyle w:val="Antrat3"/>
        <w:pBdr>
          <w:top w:val="single" w:sz="4" w:space="1" w:color="auto"/>
          <w:left w:val="single" w:sz="4" w:space="4" w:color="auto"/>
          <w:bottom w:val="single" w:sz="4" w:space="1" w:color="auto"/>
          <w:right w:val="single" w:sz="4" w:space="4" w:color="auto"/>
        </w:pBdr>
        <w:tabs>
          <w:tab w:val="left" w:pos="426"/>
        </w:tabs>
        <w:spacing w:before="0" w:after="0"/>
        <w:rPr>
          <w:rFonts w:ascii="Times New Roman" w:hAnsi="Times New Roman" w:cs="Times New Roman"/>
          <w:iCs/>
          <w:sz w:val="22"/>
          <w:szCs w:val="22"/>
        </w:rPr>
      </w:pPr>
      <w:r>
        <w:rPr>
          <w:rFonts w:ascii="Times New Roman" w:hAnsi="Times New Roman" w:cs="Times New Roman"/>
          <w:iCs/>
          <w:sz w:val="22"/>
          <w:szCs w:val="22"/>
        </w:rPr>
        <w:t>5.</w:t>
      </w:r>
      <w:r>
        <w:rPr>
          <w:rFonts w:ascii="Times New Roman" w:hAnsi="Times New Roman" w:cs="Times New Roman"/>
          <w:iCs/>
          <w:sz w:val="22"/>
          <w:szCs w:val="22"/>
        </w:rPr>
        <w:tab/>
        <w:t>VARTOJIMO METODAS IR BŪDAS (-AI)</w:t>
      </w:r>
    </w:p>
    <w:p w14:paraId="50BE2F82" w14:textId="77777777" w:rsidR="00BD779E" w:rsidRDefault="00BD779E" w:rsidP="00BD779E">
      <w:pPr>
        <w:pStyle w:val="Pagrindinistekstas"/>
        <w:spacing w:line="240" w:lineRule="auto"/>
        <w:rPr>
          <w:b w:val="0"/>
          <w:bCs/>
          <w:i w:val="0"/>
          <w:iCs/>
          <w:szCs w:val="22"/>
          <w:lang w:val="lt-LT"/>
        </w:rPr>
      </w:pPr>
    </w:p>
    <w:p w14:paraId="2B3161B3" w14:textId="77777777" w:rsidR="00BD779E" w:rsidRDefault="00BD779E" w:rsidP="00BD779E">
      <w:pPr>
        <w:pStyle w:val="Pagrindinistekstas"/>
        <w:spacing w:line="240" w:lineRule="auto"/>
        <w:rPr>
          <w:b w:val="0"/>
          <w:bCs/>
          <w:i w:val="0"/>
          <w:iCs/>
          <w:szCs w:val="22"/>
          <w:lang w:val="lt-LT"/>
        </w:rPr>
      </w:pPr>
      <w:r>
        <w:rPr>
          <w:b w:val="0"/>
          <w:bCs/>
          <w:i w:val="0"/>
          <w:iCs/>
          <w:szCs w:val="22"/>
          <w:lang w:val="lt-LT"/>
        </w:rPr>
        <w:t>Vartoti per burną.</w:t>
      </w:r>
    </w:p>
    <w:p w14:paraId="207DE7D8" w14:textId="77777777" w:rsidR="00BD779E" w:rsidRDefault="00BD779E" w:rsidP="00BD779E">
      <w:pPr>
        <w:pStyle w:val="Pagrindinistekstas"/>
        <w:spacing w:line="240" w:lineRule="auto"/>
        <w:rPr>
          <w:b w:val="0"/>
          <w:bCs/>
          <w:i w:val="0"/>
          <w:iCs/>
          <w:szCs w:val="22"/>
          <w:lang w:val="lt-LT"/>
        </w:rPr>
      </w:pPr>
      <w:r>
        <w:rPr>
          <w:b w:val="0"/>
          <w:bCs/>
          <w:i w:val="0"/>
          <w:iCs/>
          <w:szCs w:val="22"/>
          <w:lang w:val="lt-LT"/>
        </w:rPr>
        <w:t>Prieš vartojimą perskaitykite pakuotės lapelį.</w:t>
      </w:r>
    </w:p>
    <w:p w14:paraId="19341ED1" w14:textId="77777777" w:rsidR="00BD779E" w:rsidRDefault="00BD779E" w:rsidP="00BD779E">
      <w:pPr>
        <w:pStyle w:val="Pagrindinistekstas"/>
        <w:spacing w:line="240" w:lineRule="auto"/>
        <w:rPr>
          <w:b w:val="0"/>
          <w:bCs/>
          <w:i w:val="0"/>
          <w:iCs/>
          <w:szCs w:val="22"/>
          <w:lang w:val="lt-LT"/>
        </w:rPr>
      </w:pPr>
    </w:p>
    <w:p w14:paraId="7F8EE721" w14:textId="77777777" w:rsidR="00BD779E" w:rsidRDefault="00BD779E" w:rsidP="00BD779E">
      <w:pPr>
        <w:pStyle w:val="Pagrindinistekstas"/>
        <w:spacing w:line="240" w:lineRule="auto"/>
        <w:rPr>
          <w:b w:val="0"/>
          <w:bCs/>
          <w:i w:val="0"/>
          <w:iCs/>
          <w:szCs w:val="22"/>
          <w:lang w:val="lt-LT"/>
        </w:rPr>
      </w:pPr>
    </w:p>
    <w:p w14:paraId="2845C777" w14:textId="77777777" w:rsidR="00BD779E" w:rsidRPr="00B34FA1" w:rsidRDefault="00BD779E" w:rsidP="00BD779E">
      <w:pPr>
        <w:pBdr>
          <w:top w:val="single" w:sz="4" w:space="1" w:color="auto"/>
          <w:left w:val="single" w:sz="4" w:space="4" w:color="auto"/>
          <w:bottom w:val="single" w:sz="4" w:space="1" w:color="auto"/>
          <w:right w:val="single" w:sz="4" w:space="4" w:color="auto"/>
        </w:pBdr>
        <w:ind w:left="567" w:hanging="567"/>
        <w:outlineLvl w:val="0"/>
      </w:pPr>
      <w:r w:rsidRPr="00B34FA1">
        <w:rPr>
          <w:b/>
        </w:rPr>
        <w:t>6.</w:t>
      </w:r>
      <w:r w:rsidRPr="00B34FA1">
        <w:rPr>
          <w:b/>
        </w:rPr>
        <w:tab/>
      </w:r>
      <w:r w:rsidRPr="00B34FA1">
        <w:rPr>
          <w:b/>
          <w:noProof/>
        </w:rPr>
        <w:t>SPECIALUS ĮSPĖJIMAS, KAD VAISTINĮ PREPARATĄ BŪTINA LAIKYTI VAIKAMS NEPASTEBIMOJE IR  NEPASIEKIAMOJE VIETOJE</w:t>
      </w:r>
    </w:p>
    <w:p w14:paraId="1801D80E" w14:textId="77777777" w:rsidR="00BD779E" w:rsidRDefault="00BD779E" w:rsidP="00BD779E">
      <w:pPr>
        <w:pStyle w:val="Pagrindinistekstas"/>
        <w:spacing w:line="240" w:lineRule="auto"/>
        <w:rPr>
          <w:b w:val="0"/>
          <w:bCs/>
          <w:i w:val="0"/>
          <w:iCs/>
          <w:szCs w:val="22"/>
          <w:lang w:val="lt-LT"/>
        </w:rPr>
      </w:pPr>
    </w:p>
    <w:p w14:paraId="19CA50ED" w14:textId="77777777" w:rsidR="00BD779E" w:rsidRDefault="00BD779E" w:rsidP="00BD779E">
      <w:pPr>
        <w:pStyle w:val="Pagrindinistekstas"/>
        <w:spacing w:line="240" w:lineRule="auto"/>
        <w:rPr>
          <w:b w:val="0"/>
          <w:bCs/>
          <w:i w:val="0"/>
          <w:iCs/>
          <w:szCs w:val="22"/>
          <w:lang w:val="lt-LT"/>
        </w:rPr>
      </w:pPr>
      <w:r>
        <w:rPr>
          <w:b w:val="0"/>
          <w:bCs/>
          <w:i w:val="0"/>
          <w:iCs/>
          <w:szCs w:val="22"/>
          <w:lang w:val="lt-LT"/>
        </w:rPr>
        <w:t>Laikyti vaikams nepastebimoje ir nepasiekiamoje vietoje.</w:t>
      </w:r>
    </w:p>
    <w:p w14:paraId="018F64A6" w14:textId="77777777" w:rsidR="00BD779E" w:rsidRDefault="00BD779E" w:rsidP="00BD779E">
      <w:pPr>
        <w:pStyle w:val="Pagrindinistekstas"/>
        <w:spacing w:line="240" w:lineRule="auto"/>
        <w:rPr>
          <w:b w:val="0"/>
          <w:bCs/>
          <w:i w:val="0"/>
          <w:iCs/>
          <w:szCs w:val="22"/>
          <w:lang w:val="lt-LT"/>
        </w:rPr>
      </w:pPr>
    </w:p>
    <w:p w14:paraId="7514F1E5" w14:textId="77777777" w:rsidR="00BD779E" w:rsidRDefault="00BD779E" w:rsidP="00BD779E">
      <w:pPr>
        <w:pStyle w:val="Pagrindinistekstas"/>
        <w:spacing w:line="240" w:lineRule="auto"/>
        <w:rPr>
          <w:b w:val="0"/>
          <w:bCs/>
          <w:i w:val="0"/>
          <w:iCs/>
          <w:szCs w:val="22"/>
          <w:lang w:val="lt-LT"/>
        </w:rPr>
      </w:pPr>
    </w:p>
    <w:p w14:paraId="3F90C3DF" w14:textId="77777777" w:rsidR="00BD779E" w:rsidRPr="00B34FA1" w:rsidRDefault="00BD779E" w:rsidP="00BD779E">
      <w:pPr>
        <w:pBdr>
          <w:top w:val="single" w:sz="4" w:space="1" w:color="auto"/>
          <w:left w:val="single" w:sz="4" w:space="4" w:color="auto"/>
          <w:bottom w:val="single" w:sz="4" w:space="1" w:color="auto"/>
          <w:right w:val="single" w:sz="4" w:space="4" w:color="auto"/>
        </w:pBdr>
        <w:ind w:left="567" w:hanging="567"/>
        <w:outlineLvl w:val="0"/>
      </w:pPr>
      <w:r w:rsidRPr="00B34FA1">
        <w:rPr>
          <w:b/>
        </w:rPr>
        <w:t>7.</w:t>
      </w:r>
      <w:r w:rsidRPr="00B34FA1">
        <w:rPr>
          <w:b/>
        </w:rPr>
        <w:tab/>
      </w:r>
      <w:r w:rsidRPr="00B34FA1">
        <w:rPr>
          <w:b/>
          <w:noProof/>
        </w:rPr>
        <w:t>KITAS (-I) SPECIALUS (-ŪS) ĮSPĖJIMAS (-AI) (JEI REIKIA)</w:t>
      </w:r>
    </w:p>
    <w:p w14:paraId="2FB713C3" w14:textId="77777777" w:rsidR="00BD779E" w:rsidRDefault="00BD779E" w:rsidP="00BD779E"/>
    <w:p w14:paraId="1D7DD9D6" w14:textId="77777777" w:rsidR="00BD779E" w:rsidRDefault="00BD779E" w:rsidP="00BD779E">
      <w:pPr>
        <w:pStyle w:val="Pagrindinistekstas"/>
        <w:spacing w:line="240" w:lineRule="auto"/>
        <w:rPr>
          <w:b w:val="0"/>
          <w:bCs/>
          <w:i w:val="0"/>
          <w:iCs/>
          <w:szCs w:val="22"/>
          <w:lang w:val="lt-LT"/>
        </w:rPr>
      </w:pPr>
    </w:p>
    <w:p w14:paraId="001AB0DA" w14:textId="77777777" w:rsidR="00BD779E" w:rsidRDefault="00BD779E" w:rsidP="00BD779E">
      <w:pPr>
        <w:pStyle w:val="Antrat3"/>
        <w:pBdr>
          <w:top w:val="single" w:sz="4" w:space="1" w:color="auto"/>
          <w:left w:val="single" w:sz="4" w:space="4" w:color="auto"/>
          <w:bottom w:val="single" w:sz="4" w:space="1" w:color="auto"/>
          <w:right w:val="single" w:sz="4" w:space="4" w:color="auto"/>
        </w:pBdr>
        <w:tabs>
          <w:tab w:val="left" w:pos="426"/>
        </w:tabs>
        <w:spacing w:before="0" w:after="0"/>
        <w:rPr>
          <w:rFonts w:ascii="Times New Roman" w:hAnsi="Times New Roman" w:cs="Times New Roman"/>
          <w:iCs/>
          <w:sz w:val="22"/>
          <w:szCs w:val="22"/>
        </w:rPr>
      </w:pPr>
      <w:r>
        <w:rPr>
          <w:rFonts w:ascii="Times New Roman" w:hAnsi="Times New Roman" w:cs="Times New Roman"/>
          <w:iCs/>
          <w:sz w:val="22"/>
          <w:szCs w:val="22"/>
        </w:rPr>
        <w:t>8.</w:t>
      </w:r>
      <w:r>
        <w:rPr>
          <w:rFonts w:ascii="Times New Roman" w:hAnsi="Times New Roman" w:cs="Times New Roman"/>
          <w:iCs/>
          <w:sz w:val="22"/>
          <w:szCs w:val="22"/>
        </w:rPr>
        <w:tab/>
        <w:t>TINKAMUMO LAIKAS</w:t>
      </w:r>
    </w:p>
    <w:p w14:paraId="1AFF40F6" w14:textId="77777777" w:rsidR="00BD779E" w:rsidRDefault="00BD779E" w:rsidP="00BD779E"/>
    <w:p w14:paraId="4D6BE5D3" w14:textId="77777777" w:rsidR="00BD779E" w:rsidRDefault="00BD779E" w:rsidP="00BD779E">
      <w:pPr>
        <w:pStyle w:val="Pagrindinistekstas"/>
        <w:spacing w:line="240" w:lineRule="auto"/>
        <w:rPr>
          <w:b w:val="0"/>
          <w:bCs/>
          <w:i w:val="0"/>
          <w:iCs/>
          <w:szCs w:val="22"/>
          <w:lang w:val="lt-LT"/>
        </w:rPr>
      </w:pPr>
      <w:r>
        <w:rPr>
          <w:b w:val="0"/>
          <w:bCs/>
          <w:i w:val="0"/>
          <w:iCs/>
          <w:szCs w:val="22"/>
          <w:lang w:val="lt-LT"/>
        </w:rPr>
        <w:t xml:space="preserve">EXP {mm MMMM} </w:t>
      </w:r>
    </w:p>
    <w:p w14:paraId="3F5CAA51" w14:textId="77777777" w:rsidR="00BD779E" w:rsidRDefault="00BD779E" w:rsidP="00BD779E">
      <w:pPr>
        <w:pStyle w:val="Pagrindinistekstas"/>
        <w:spacing w:line="240" w:lineRule="auto"/>
        <w:rPr>
          <w:b w:val="0"/>
          <w:bCs/>
          <w:i w:val="0"/>
          <w:iCs/>
          <w:szCs w:val="22"/>
          <w:lang w:val="lt-LT"/>
        </w:rPr>
      </w:pPr>
    </w:p>
    <w:p w14:paraId="60FEB705" w14:textId="77777777" w:rsidR="00BD779E" w:rsidRDefault="00BD779E" w:rsidP="00BD779E">
      <w:pPr>
        <w:pStyle w:val="Pagrindinistekstas"/>
        <w:spacing w:line="240" w:lineRule="auto"/>
        <w:rPr>
          <w:b w:val="0"/>
          <w:bCs/>
          <w:i w:val="0"/>
          <w:iCs/>
          <w:szCs w:val="22"/>
          <w:lang w:val="lt-LT"/>
        </w:rPr>
      </w:pPr>
    </w:p>
    <w:p w14:paraId="26C0339A" w14:textId="77777777" w:rsidR="00BD779E" w:rsidRDefault="00BD779E" w:rsidP="00BD779E">
      <w:pPr>
        <w:pStyle w:val="Antrat3"/>
        <w:pBdr>
          <w:top w:val="single" w:sz="4" w:space="1" w:color="auto"/>
          <w:left w:val="single" w:sz="4" w:space="4" w:color="auto"/>
          <w:bottom w:val="single" w:sz="4" w:space="1" w:color="auto"/>
          <w:right w:val="single" w:sz="4" w:space="4" w:color="auto"/>
        </w:pBdr>
        <w:tabs>
          <w:tab w:val="left" w:pos="426"/>
        </w:tabs>
        <w:spacing w:before="0" w:after="0"/>
        <w:rPr>
          <w:rFonts w:ascii="Times New Roman" w:hAnsi="Times New Roman" w:cs="Times New Roman"/>
          <w:iCs/>
          <w:sz w:val="22"/>
          <w:szCs w:val="22"/>
        </w:rPr>
      </w:pPr>
      <w:r>
        <w:rPr>
          <w:rFonts w:ascii="Times New Roman" w:hAnsi="Times New Roman" w:cs="Times New Roman"/>
          <w:iCs/>
          <w:sz w:val="22"/>
          <w:szCs w:val="22"/>
        </w:rPr>
        <w:t>9.</w:t>
      </w:r>
      <w:r>
        <w:rPr>
          <w:rFonts w:ascii="Times New Roman" w:hAnsi="Times New Roman" w:cs="Times New Roman"/>
          <w:iCs/>
          <w:sz w:val="22"/>
          <w:szCs w:val="22"/>
        </w:rPr>
        <w:tab/>
        <w:t>SPECIALIOS LAIKYMO SĄLYGOS</w:t>
      </w:r>
    </w:p>
    <w:p w14:paraId="36886D4B" w14:textId="77777777" w:rsidR="00BD779E" w:rsidRDefault="00BD779E" w:rsidP="00BD779E">
      <w:pPr>
        <w:rPr>
          <w:szCs w:val="22"/>
        </w:rPr>
      </w:pPr>
    </w:p>
    <w:p w14:paraId="2AD5A1A0" w14:textId="77777777" w:rsidR="00BD779E" w:rsidRDefault="00BD779E" w:rsidP="00BD779E">
      <w:pPr>
        <w:rPr>
          <w:szCs w:val="22"/>
        </w:rPr>
      </w:pPr>
      <w:r>
        <w:rPr>
          <w:szCs w:val="22"/>
        </w:rPr>
        <w:t>Laikyti ne aukštesnėje kaip 25 °C temperatūroje.</w:t>
      </w:r>
    </w:p>
    <w:p w14:paraId="60A6469F" w14:textId="77777777" w:rsidR="00BD779E" w:rsidRDefault="00BD779E" w:rsidP="00BD779E">
      <w:pPr>
        <w:pStyle w:val="Pagrindinistekstas"/>
        <w:spacing w:line="240" w:lineRule="auto"/>
        <w:rPr>
          <w:b w:val="0"/>
          <w:bCs/>
          <w:i w:val="0"/>
          <w:iCs/>
          <w:szCs w:val="22"/>
          <w:lang w:val="lt-LT"/>
        </w:rPr>
      </w:pPr>
      <w:r>
        <w:rPr>
          <w:b w:val="0"/>
          <w:bCs/>
          <w:i w:val="0"/>
          <w:iCs/>
          <w:szCs w:val="22"/>
          <w:lang w:val="lt-LT"/>
        </w:rPr>
        <w:t>Laikyti gamintojo pakuotėje, kad vaistas būtų apsaugotas nuo šviesos ir drėgmės.</w:t>
      </w:r>
    </w:p>
    <w:p w14:paraId="65F0373F" w14:textId="77777777" w:rsidR="00BD779E" w:rsidRDefault="00BD779E" w:rsidP="00BD779E">
      <w:pPr>
        <w:pStyle w:val="Pagrindinistekstas"/>
        <w:spacing w:line="240" w:lineRule="auto"/>
        <w:rPr>
          <w:b w:val="0"/>
          <w:bCs/>
          <w:i w:val="0"/>
          <w:iCs/>
          <w:szCs w:val="22"/>
          <w:lang w:val="lt-LT"/>
        </w:rPr>
      </w:pPr>
    </w:p>
    <w:p w14:paraId="4B8464E5" w14:textId="77777777" w:rsidR="00BD779E" w:rsidRDefault="00BD779E" w:rsidP="00BD779E">
      <w:pPr>
        <w:pStyle w:val="Pagrindinistekstas"/>
        <w:spacing w:line="240" w:lineRule="auto"/>
        <w:rPr>
          <w:b w:val="0"/>
          <w:bCs/>
          <w:i w:val="0"/>
          <w:iCs/>
          <w:szCs w:val="22"/>
          <w:lang w:val="lt-LT"/>
        </w:rPr>
      </w:pPr>
    </w:p>
    <w:p w14:paraId="311F8C72" w14:textId="77777777" w:rsidR="00BD779E" w:rsidRDefault="00BD779E" w:rsidP="00BD779E">
      <w:pPr>
        <w:pStyle w:val="Antrat3"/>
        <w:pBdr>
          <w:top w:val="single" w:sz="4" w:space="1" w:color="auto"/>
          <w:left w:val="single" w:sz="4" w:space="4" w:color="auto"/>
          <w:bottom w:val="single" w:sz="4" w:space="1" w:color="auto"/>
          <w:right w:val="single" w:sz="4" w:space="4" w:color="auto"/>
        </w:pBdr>
        <w:tabs>
          <w:tab w:val="left" w:pos="426"/>
        </w:tabs>
        <w:spacing w:before="0" w:after="0"/>
        <w:rPr>
          <w:rFonts w:ascii="Times New Roman" w:hAnsi="Times New Roman" w:cs="Times New Roman"/>
          <w:iCs/>
          <w:sz w:val="22"/>
          <w:szCs w:val="22"/>
        </w:rPr>
      </w:pPr>
      <w:r>
        <w:rPr>
          <w:rFonts w:ascii="Times New Roman" w:hAnsi="Times New Roman" w:cs="Times New Roman"/>
          <w:iCs/>
          <w:sz w:val="22"/>
          <w:szCs w:val="22"/>
        </w:rPr>
        <w:lastRenderedPageBreak/>
        <w:t>10.</w:t>
      </w:r>
      <w:r>
        <w:rPr>
          <w:rFonts w:ascii="Times New Roman" w:hAnsi="Times New Roman" w:cs="Times New Roman"/>
          <w:iCs/>
          <w:sz w:val="22"/>
          <w:szCs w:val="22"/>
        </w:rPr>
        <w:tab/>
        <w:t xml:space="preserve">SPECIALIOS ATSARGUMO PRIEMONĖS, </w:t>
      </w:r>
      <w:r>
        <w:rPr>
          <w:rFonts w:ascii="Times New Roman" w:hAnsi="Times New Roman" w:cs="Times New Roman"/>
          <w:sz w:val="22"/>
          <w:szCs w:val="22"/>
        </w:rPr>
        <w:t>DĖL NESUVARTOTO</w:t>
      </w:r>
      <w:r>
        <w:rPr>
          <w:rFonts w:ascii="Times New Roman" w:hAnsi="Times New Roman" w:cs="Times New Roman"/>
        </w:rPr>
        <w:t xml:space="preserve"> </w:t>
      </w:r>
      <w:r>
        <w:rPr>
          <w:rFonts w:ascii="Times New Roman" w:hAnsi="Times New Roman" w:cs="Times New Roman"/>
          <w:iCs/>
          <w:sz w:val="22"/>
          <w:szCs w:val="22"/>
        </w:rPr>
        <w:t xml:space="preserve">VAISTINIO PREPARATO </w:t>
      </w:r>
      <w:r>
        <w:rPr>
          <w:rFonts w:ascii="Times New Roman" w:hAnsi="Times New Roman" w:cs="Times New Roman"/>
          <w:bCs w:val="0"/>
          <w:sz w:val="22"/>
          <w:szCs w:val="22"/>
        </w:rPr>
        <w:t xml:space="preserve">AR JO ATLIEKŲ </w:t>
      </w:r>
      <w:r>
        <w:rPr>
          <w:rFonts w:ascii="Times New Roman" w:hAnsi="Times New Roman" w:cs="Times New Roman"/>
          <w:sz w:val="22"/>
          <w:szCs w:val="22"/>
        </w:rPr>
        <w:t xml:space="preserve">TVARKYMO </w:t>
      </w:r>
      <w:r>
        <w:rPr>
          <w:rFonts w:ascii="Times New Roman" w:hAnsi="Times New Roman" w:cs="Times New Roman"/>
          <w:iCs/>
          <w:sz w:val="22"/>
          <w:szCs w:val="22"/>
        </w:rPr>
        <w:t>(JEI REIKIA)</w:t>
      </w:r>
    </w:p>
    <w:p w14:paraId="225BB06E" w14:textId="77777777" w:rsidR="00BD779E" w:rsidRDefault="00BD779E" w:rsidP="00BD779E">
      <w:pPr>
        <w:pStyle w:val="Antrat3"/>
        <w:tabs>
          <w:tab w:val="left" w:pos="426"/>
        </w:tabs>
        <w:spacing w:before="0" w:after="0"/>
        <w:rPr>
          <w:rFonts w:ascii="Times New Roman" w:hAnsi="Times New Roman" w:cs="Times New Roman"/>
          <w:iCs/>
          <w:sz w:val="22"/>
          <w:szCs w:val="22"/>
        </w:rPr>
      </w:pPr>
    </w:p>
    <w:p w14:paraId="328C3C96" w14:textId="77777777" w:rsidR="00BD779E" w:rsidRDefault="00BD779E" w:rsidP="00BD779E">
      <w:pPr>
        <w:pStyle w:val="Pagrindinistekstas"/>
        <w:spacing w:line="240" w:lineRule="auto"/>
        <w:rPr>
          <w:b w:val="0"/>
          <w:bCs/>
          <w:iCs/>
          <w:szCs w:val="22"/>
          <w:lang w:val="lt-LT"/>
        </w:rPr>
      </w:pPr>
    </w:p>
    <w:p w14:paraId="48FD0B0D" w14:textId="77777777" w:rsidR="00BD779E" w:rsidRPr="00B34FA1" w:rsidRDefault="00BD779E" w:rsidP="00BD779E">
      <w:pPr>
        <w:pBdr>
          <w:top w:val="single" w:sz="4" w:space="1" w:color="auto"/>
          <w:left w:val="single" w:sz="4" w:space="4" w:color="auto"/>
          <w:bottom w:val="single" w:sz="4" w:space="1" w:color="auto"/>
          <w:right w:val="single" w:sz="4" w:space="4" w:color="auto"/>
        </w:pBdr>
        <w:outlineLvl w:val="0"/>
        <w:rPr>
          <w:b/>
        </w:rPr>
      </w:pPr>
      <w:r w:rsidRPr="00B34FA1">
        <w:rPr>
          <w:b/>
        </w:rPr>
        <w:t>11.</w:t>
      </w:r>
      <w:r w:rsidRPr="00B34FA1">
        <w:rPr>
          <w:b/>
        </w:rPr>
        <w:tab/>
      </w:r>
      <w:r>
        <w:rPr>
          <w:b/>
          <w:caps/>
          <w:noProof/>
        </w:rPr>
        <w:t xml:space="preserve"> REGISTRUOTOJO</w:t>
      </w:r>
      <w:r w:rsidRPr="00B34FA1">
        <w:rPr>
          <w:b/>
          <w:caps/>
          <w:noProof/>
        </w:rPr>
        <w:t xml:space="preserve"> PAVADINIMAS IR ADRESAS</w:t>
      </w:r>
    </w:p>
    <w:p w14:paraId="2E9DD348" w14:textId="77777777" w:rsidR="00BD779E" w:rsidRDefault="00BD779E" w:rsidP="00BD779E">
      <w:pPr>
        <w:jc w:val="both"/>
        <w:rPr>
          <w:szCs w:val="22"/>
        </w:rPr>
      </w:pPr>
    </w:p>
    <w:p w14:paraId="77BF37A9" w14:textId="77777777" w:rsidR="00BD779E" w:rsidRPr="002A69CD" w:rsidRDefault="00BD779E" w:rsidP="00BD779E">
      <w:r w:rsidRPr="002A69CD">
        <w:t>{</w:t>
      </w:r>
      <w:proofErr w:type="spellStart"/>
      <w:r w:rsidRPr="002A69CD">
        <w:t>logo</w:t>
      </w:r>
      <w:proofErr w:type="spellEnd"/>
      <w:r w:rsidRPr="002A69CD">
        <w:t>} POLFA TARCHOMIN S.A.</w:t>
      </w:r>
    </w:p>
    <w:p w14:paraId="7DC74BAC" w14:textId="77777777" w:rsidR="00BD779E" w:rsidRDefault="00BD779E" w:rsidP="00BD779E">
      <w:pPr>
        <w:pStyle w:val="Pagrindinistekstas"/>
        <w:spacing w:line="240" w:lineRule="auto"/>
        <w:rPr>
          <w:b w:val="0"/>
          <w:bCs/>
          <w:i w:val="0"/>
          <w:iCs/>
          <w:szCs w:val="22"/>
          <w:lang w:val="lt-LT"/>
        </w:rPr>
      </w:pPr>
    </w:p>
    <w:p w14:paraId="61AEFA4C" w14:textId="77777777" w:rsidR="00BD779E" w:rsidRDefault="00BD779E" w:rsidP="00BD779E">
      <w:pPr>
        <w:pStyle w:val="Pagrindinistekstas"/>
        <w:spacing w:line="240" w:lineRule="auto"/>
        <w:rPr>
          <w:b w:val="0"/>
          <w:bCs/>
          <w:i w:val="0"/>
          <w:iCs/>
          <w:szCs w:val="22"/>
          <w:lang w:val="lt-LT"/>
        </w:rPr>
      </w:pPr>
    </w:p>
    <w:p w14:paraId="10C51658" w14:textId="77777777" w:rsidR="00BD779E" w:rsidRPr="00B34FA1" w:rsidRDefault="00BD779E" w:rsidP="00BD779E">
      <w:pPr>
        <w:pBdr>
          <w:top w:val="single" w:sz="4" w:space="1" w:color="auto"/>
          <w:left w:val="single" w:sz="4" w:space="4" w:color="auto"/>
          <w:bottom w:val="single" w:sz="4" w:space="1" w:color="auto"/>
          <w:right w:val="single" w:sz="4" w:space="4" w:color="auto"/>
        </w:pBdr>
        <w:outlineLvl w:val="0"/>
      </w:pPr>
      <w:r w:rsidRPr="00B34FA1">
        <w:rPr>
          <w:b/>
        </w:rPr>
        <w:t>12.</w:t>
      </w:r>
      <w:r w:rsidRPr="00B34FA1">
        <w:rPr>
          <w:b/>
        </w:rPr>
        <w:tab/>
      </w:r>
      <w:r>
        <w:rPr>
          <w:b/>
          <w:noProof/>
        </w:rPr>
        <w:t xml:space="preserve">REGISTRACIJOS </w:t>
      </w:r>
      <w:r w:rsidRPr="00B34FA1">
        <w:rPr>
          <w:b/>
          <w:noProof/>
        </w:rPr>
        <w:t>PAŽYMĖJIMO NUMERIS (-IAI)</w:t>
      </w:r>
      <w:r w:rsidRPr="00B34FA1">
        <w:rPr>
          <w:b/>
        </w:rPr>
        <w:t xml:space="preserve"> </w:t>
      </w:r>
    </w:p>
    <w:p w14:paraId="73F6F48C" w14:textId="77777777" w:rsidR="00BD779E" w:rsidRDefault="00BD779E" w:rsidP="00BD779E">
      <w:pPr>
        <w:pStyle w:val="Pagrindinistekstas"/>
        <w:spacing w:line="240" w:lineRule="auto"/>
        <w:rPr>
          <w:b w:val="0"/>
          <w:bCs/>
          <w:i w:val="0"/>
          <w:iCs/>
          <w:szCs w:val="22"/>
          <w:lang w:val="lt-LT"/>
        </w:rPr>
      </w:pPr>
    </w:p>
    <w:p w14:paraId="6410A31B" w14:textId="77777777" w:rsidR="00BD779E" w:rsidRDefault="00BD779E" w:rsidP="00BD779E">
      <w:pPr>
        <w:ind w:right="-57"/>
        <w:jc w:val="both"/>
        <w:rPr>
          <w:szCs w:val="22"/>
        </w:rPr>
      </w:pPr>
      <w:r>
        <w:rPr>
          <w:szCs w:val="22"/>
        </w:rPr>
        <w:t>LT/1/94/1967/002</w:t>
      </w:r>
    </w:p>
    <w:p w14:paraId="6D4E3393" w14:textId="77777777" w:rsidR="00BD779E" w:rsidRDefault="00BD779E" w:rsidP="00BD779E">
      <w:pPr>
        <w:pStyle w:val="Pagrindinistekstas"/>
        <w:spacing w:line="240" w:lineRule="auto"/>
        <w:rPr>
          <w:b w:val="0"/>
          <w:bCs/>
          <w:i w:val="0"/>
          <w:iCs/>
          <w:szCs w:val="22"/>
          <w:lang w:val="lt-LT"/>
        </w:rPr>
      </w:pPr>
    </w:p>
    <w:p w14:paraId="6C1D7667" w14:textId="77777777" w:rsidR="00BD779E" w:rsidRDefault="00BD779E" w:rsidP="00BD779E">
      <w:pPr>
        <w:pStyle w:val="Pagrindinistekstas"/>
        <w:spacing w:line="240" w:lineRule="auto"/>
        <w:rPr>
          <w:b w:val="0"/>
          <w:bCs/>
          <w:i w:val="0"/>
          <w:iCs/>
          <w:szCs w:val="22"/>
          <w:lang w:val="lt-LT"/>
        </w:rPr>
      </w:pPr>
    </w:p>
    <w:p w14:paraId="41542BC1" w14:textId="77777777" w:rsidR="00BD779E" w:rsidRDefault="00BD779E" w:rsidP="00BD779E">
      <w:pPr>
        <w:pStyle w:val="Antrat3"/>
        <w:pBdr>
          <w:top w:val="single" w:sz="4" w:space="1" w:color="auto"/>
          <w:left w:val="single" w:sz="4" w:space="4" w:color="auto"/>
          <w:bottom w:val="single" w:sz="4" w:space="1" w:color="auto"/>
          <w:right w:val="single" w:sz="4" w:space="4" w:color="auto"/>
        </w:pBdr>
        <w:tabs>
          <w:tab w:val="left" w:pos="426"/>
        </w:tabs>
        <w:spacing w:before="0" w:after="0"/>
        <w:rPr>
          <w:rFonts w:ascii="Times New Roman" w:hAnsi="Times New Roman" w:cs="Times New Roman"/>
          <w:iCs/>
          <w:sz w:val="22"/>
          <w:szCs w:val="22"/>
        </w:rPr>
      </w:pPr>
      <w:r>
        <w:rPr>
          <w:rFonts w:ascii="Times New Roman" w:hAnsi="Times New Roman" w:cs="Times New Roman"/>
          <w:iCs/>
          <w:sz w:val="22"/>
          <w:szCs w:val="22"/>
        </w:rPr>
        <w:t>13.</w:t>
      </w:r>
      <w:r>
        <w:rPr>
          <w:rFonts w:ascii="Times New Roman" w:hAnsi="Times New Roman" w:cs="Times New Roman"/>
          <w:iCs/>
          <w:sz w:val="22"/>
          <w:szCs w:val="22"/>
        </w:rPr>
        <w:tab/>
        <w:t>SERIJOS NUMERIS</w:t>
      </w:r>
    </w:p>
    <w:p w14:paraId="551F58F6" w14:textId="77777777" w:rsidR="00BD779E" w:rsidRDefault="00BD779E" w:rsidP="00BD779E">
      <w:pPr>
        <w:pStyle w:val="Pagrindinistekstas"/>
        <w:spacing w:line="240" w:lineRule="auto"/>
        <w:rPr>
          <w:b w:val="0"/>
          <w:bCs/>
          <w:i w:val="0"/>
          <w:iCs/>
          <w:szCs w:val="22"/>
          <w:lang w:val="lt-LT"/>
        </w:rPr>
      </w:pPr>
    </w:p>
    <w:p w14:paraId="2EA4CB02" w14:textId="77777777" w:rsidR="00BD779E" w:rsidRDefault="00BD779E" w:rsidP="00BD779E">
      <w:pPr>
        <w:pStyle w:val="Pagrindinistekstas"/>
        <w:spacing w:line="240" w:lineRule="auto"/>
        <w:rPr>
          <w:b w:val="0"/>
          <w:bCs/>
          <w:i w:val="0"/>
          <w:iCs/>
          <w:szCs w:val="22"/>
          <w:lang w:val="lt-LT"/>
        </w:rPr>
      </w:pPr>
      <w:r>
        <w:rPr>
          <w:b w:val="0"/>
          <w:bCs/>
          <w:i w:val="0"/>
          <w:iCs/>
          <w:szCs w:val="22"/>
          <w:lang w:val="lt-LT"/>
        </w:rPr>
        <w:t>Lot {numeris}</w:t>
      </w:r>
    </w:p>
    <w:p w14:paraId="030CC5F3" w14:textId="77777777" w:rsidR="00BD779E" w:rsidRDefault="00BD779E" w:rsidP="00BD779E">
      <w:pPr>
        <w:pStyle w:val="Pagrindinistekstas"/>
        <w:spacing w:line="240" w:lineRule="auto"/>
        <w:rPr>
          <w:b w:val="0"/>
          <w:bCs/>
          <w:i w:val="0"/>
          <w:iCs/>
          <w:szCs w:val="22"/>
          <w:lang w:val="lt-LT"/>
        </w:rPr>
      </w:pPr>
    </w:p>
    <w:p w14:paraId="1C12B3ED" w14:textId="77777777" w:rsidR="00BD779E" w:rsidRDefault="00BD779E" w:rsidP="00BD779E">
      <w:pPr>
        <w:pStyle w:val="Pagrindinistekstas"/>
        <w:spacing w:line="240" w:lineRule="auto"/>
        <w:rPr>
          <w:b w:val="0"/>
          <w:bCs/>
          <w:i w:val="0"/>
          <w:iCs/>
          <w:szCs w:val="22"/>
          <w:lang w:val="lt-LT"/>
        </w:rPr>
      </w:pPr>
    </w:p>
    <w:p w14:paraId="148D4ADE" w14:textId="77777777" w:rsidR="00BD779E" w:rsidRDefault="00BD779E" w:rsidP="00BD779E">
      <w:pPr>
        <w:pStyle w:val="Antrat3"/>
        <w:pBdr>
          <w:top w:val="single" w:sz="4" w:space="1" w:color="auto"/>
          <w:left w:val="single" w:sz="4" w:space="4" w:color="auto"/>
          <w:bottom w:val="single" w:sz="4" w:space="1" w:color="auto"/>
          <w:right w:val="single" w:sz="4" w:space="4" w:color="auto"/>
        </w:pBdr>
        <w:tabs>
          <w:tab w:val="left" w:pos="426"/>
        </w:tabs>
        <w:spacing w:before="0" w:after="0"/>
        <w:rPr>
          <w:rFonts w:ascii="Times New Roman" w:hAnsi="Times New Roman" w:cs="Times New Roman"/>
          <w:sz w:val="22"/>
          <w:szCs w:val="22"/>
        </w:rPr>
      </w:pPr>
      <w:r>
        <w:rPr>
          <w:rFonts w:ascii="Times New Roman" w:hAnsi="Times New Roman" w:cs="Times New Roman"/>
          <w:iCs/>
          <w:sz w:val="22"/>
          <w:szCs w:val="22"/>
        </w:rPr>
        <w:t>14.</w:t>
      </w:r>
      <w:r>
        <w:rPr>
          <w:rFonts w:ascii="Times New Roman" w:hAnsi="Times New Roman" w:cs="Times New Roman"/>
          <w:iCs/>
          <w:sz w:val="22"/>
          <w:szCs w:val="22"/>
        </w:rPr>
        <w:tab/>
      </w:r>
      <w:r>
        <w:rPr>
          <w:rFonts w:ascii="Times New Roman" w:hAnsi="Times New Roman" w:cs="Times New Roman"/>
          <w:sz w:val="22"/>
          <w:szCs w:val="22"/>
        </w:rPr>
        <w:t>PARDAVIMO (IŠDAVIMO) TVARKA</w:t>
      </w:r>
    </w:p>
    <w:p w14:paraId="0B7DE0DF" w14:textId="77777777" w:rsidR="00BD779E" w:rsidRDefault="00BD779E" w:rsidP="00BD779E">
      <w:pPr>
        <w:pStyle w:val="Pagrindinistekstas"/>
        <w:spacing w:line="240" w:lineRule="auto"/>
        <w:rPr>
          <w:b w:val="0"/>
          <w:bCs/>
          <w:i w:val="0"/>
          <w:iCs/>
          <w:szCs w:val="22"/>
          <w:lang w:val="lt-LT"/>
        </w:rPr>
      </w:pPr>
    </w:p>
    <w:p w14:paraId="772883A8" w14:textId="77777777" w:rsidR="00BD779E" w:rsidRDefault="00BD779E" w:rsidP="00BD779E">
      <w:pPr>
        <w:pStyle w:val="Pagrindinistekstas"/>
        <w:spacing w:line="240" w:lineRule="auto"/>
        <w:rPr>
          <w:b w:val="0"/>
          <w:bCs/>
          <w:i w:val="0"/>
          <w:iCs/>
          <w:szCs w:val="22"/>
          <w:lang w:val="lt-LT"/>
        </w:rPr>
      </w:pPr>
      <w:r>
        <w:rPr>
          <w:b w:val="0"/>
          <w:bCs/>
          <w:i w:val="0"/>
          <w:iCs/>
          <w:szCs w:val="22"/>
          <w:lang w:val="lt-LT"/>
        </w:rPr>
        <w:t>Receptinis vaistas.</w:t>
      </w:r>
    </w:p>
    <w:p w14:paraId="684FAA28" w14:textId="77777777" w:rsidR="00BD779E" w:rsidRDefault="00BD779E" w:rsidP="00BD779E">
      <w:pPr>
        <w:pStyle w:val="Pagrindinistekstas"/>
        <w:spacing w:line="240" w:lineRule="auto"/>
        <w:rPr>
          <w:b w:val="0"/>
          <w:bCs/>
          <w:i w:val="0"/>
          <w:iCs/>
          <w:szCs w:val="22"/>
          <w:lang w:val="lt-LT"/>
        </w:rPr>
      </w:pPr>
    </w:p>
    <w:p w14:paraId="533FB08C" w14:textId="77777777" w:rsidR="00BD779E" w:rsidRDefault="00BD779E" w:rsidP="00BD779E">
      <w:pPr>
        <w:pStyle w:val="Pagrindinistekstas"/>
        <w:spacing w:line="240" w:lineRule="auto"/>
        <w:rPr>
          <w:b w:val="0"/>
          <w:bCs/>
          <w:i w:val="0"/>
          <w:iCs/>
          <w:szCs w:val="22"/>
          <w:lang w:val="lt-LT"/>
        </w:rPr>
      </w:pPr>
    </w:p>
    <w:p w14:paraId="4D64D9E7" w14:textId="77777777" w:rsidR="00BD779E" w:rsidRDefault="00BD779E" w:rsidP="00BD779E">
      <w:pPr>
        <w:pStyle w:val="Antrat3"/>
        <w:pBdr>
          <w:top w:val="single" w:sz="4" w:space="1" w:color="auto"/>
          <w:left w:val="single" w:sz="4" w:space="4" w:color="auto"/>
          <w:bottom w:val="single" w:sz="4" w:space="1" w:color="auto"/>
          <w:right w:val="single" w:sz="4" w:space="4" w:color="auto"/>
        </w:pBdr>
        <w:tabs>
          <w:tab w:val="left" w:pos="426"/>
        </w:tabs>
        <w:spacing w:before="0" w:after="0"/>
        <w:rPr>
          <w:rFonts w:ascii="Times New Roman" w:hAnsi="Times New Roman" w:cs="Times New Roman"/>
          <w:iCs/>
          <w:sz w:val="22"/>
          <w:szCs w:val="22"/>
        </w:rPr>
      </w:pPr>
      <w:r>
        <w:rPr>
          <w:rFonts w:ascii="Times New Roman" w:hAnsi="Times New Roman" w:cs="Times New Roman"/>
          <w:iCs/>
          <w:sz w:val="22"/>
          <w:szCs w:val="22"/>
        </w:rPr>
        <w:t>15.</w:t>
      </w:r>
      <w:r>
        <w:rPr>
          <w:rFonts w:ascii="Times New Roman" w:hAnsi="Times New Roman" w:cs="Times New Roman"/>
          <w:iCs/>
          <w:sz w:val="22"/>
          <w:szCs w:val="22"/>
        </w:rPr>
        <w:tab/>
        <w:t>VARTOJIMO INSTRUKCIJA</w:t>
      </w:r>
    </w:p>
    <w:p w14:paraId="3108541A" w14:textId="77777777" w:rsidR="00BD779E" w:rsidRDefault="00BD779E" w:rsidP="00BD779E">
      <w:pPr>
        <w:pStyle w:val="Pagrindinistekstas"/>
        <w:spacing w:line="240" w:lineRule="auto"/>
        <w:rPr>
          <w:b w:val="0"/>
          <w:bCs/>
          <w:i w:val="0"/>
          <w:iCs/>
          <w:szCs w:val="22"/>
          <w:lang w:val="lt-LT"/>
        </w:rPr>
      </w:pPr>
    </w:p>
    <w:p w14:paraId="278F337A" w14:textId="77777777" w:rsidR="00BD779E" w:rsidRDefault="00BD779E" w:rsidP="00BD779E">
      <w:pPr>
        <w:pStyle w:val="Pagrindinistekstas"/>
        <w:spacing w:line="240" w:lineRule="auto"/>
        <w:rPr>
          <w:b w:val="0"/>
          <w:bCs/>
          <w:i w:val="0"/>
          <w:iCs/>
          <w:szCs w:val="22"/>
          <w:lang w:val="lt-LT"/>
        </w:rPr>
      </w:pPr>
    </w:p>
    <w:p w14:paraId="3BB6947B" w14:textId="77777777" w:rsidR="00BD779E" w:rsidRDefault="00BD779E" w:rsidP="00BD779E">
      <w:pPr>
        <w:pStyle w:val="PI-1labEMEASMCA"/>
        <w:pBdr>
          <w:top w:val="single" w:sz="4" w:space="1" w:color="auto"/>
          <w:left w:val="single" w:sz="4" w:space="4" w:color="auto"/>
          <w:bottom w:val="single" w:sz="4" w:space="1" w:color="auto"/>
          <w:right w:val="single" w:sz="4" w:space="4" w:color="auto"/>
        </w:pBdr>
      </w:pPr>
      <w:r>
        <w:t>16.</w:t>
      </w:r>
      <w:r>
        <w:tab/>
        <w:t>INFORMACIJA BRAILIO RAŠTU</w:t>
      </w:r>
    </w:p>
    <w:p w14:paraId="666AFF42" w14:textId="77777777" w:rsidR="00BD779E" w:rsidRDefault="00BD779E" w:rsidP="00BD779E">
      <w:pPr>
        <w:suppressAutoHyphens w:val="0"/>
        <w:spacing w:after="160" w:line="259" w:lineRule="auto"/>
        <w:rPr>
          <w:b/>
          <w:i/>
          <w:szCs w:val="20"/>
          <w:lang w:val="cs-CZ"/>
        </w:rPr>
      </w:pPr>
      <w:r>
        <w:br w:type="page"/>
      </w:r>
    </w:p>
    <w:p w14:paraId="31CF793E" w14:textId="77777777" w:rsidR="00BD779E" w:rsidRDefault="00BD779E" w:rsidP="00BD779E">
      <w:pPr>
        <w:pStyle w:val="Pagrindinistekstas"/>
        <w:spacing w:line="240" w:lineRule="auto"/>
        <w:jc w:val="center"/>
        <w:rPr>
          <w:bCs/>
          <w:i w:val="0"/>
          <w:iCs/>
          <w:szCs w:val="22"/>
          <w:lang w:val="lt-LT"/>
        </w:rPr>
      </w:pPr>
    </w:p>
    <w:p w14:paraId="7F6B196F" w14:textId="77777777" w:rsidR="00BD779E" w:rsidRDefault="00BD779E" w:rsidP="00BD779E">
      <w:pPr>
        <w:pStyle w:val="Pagrindinistekstas"/>
        <w:spacing w:line="240" w:lineRule="auto"/>
        <w:jc w:val="center"/>
        <w:rPr>
          <w:bCs/>
          <w:i w:val="0"/>
          <w:iCs/>
          <w:szCs w:val="22"/>
          <w:lang w:val="lt-LT"/>
        </w:rPr>
      </w:pPr>
    </w:p>
    <w:p w14:paraId="4ABBB654" w14:textId="77777777" w:rsidR="00BD779E" w:rsidRDefault="00BD779E" w:rsidP="00BD779E">
      <w:pPr>
        <w:pStyle w:val="Pagrindinistekstas"/>
        <w:spacing w:line="240" w:lineRule="auto"/>
        <w:jc w:val="center"/>
        <w:rPr>
          <w:bCs/>
          <w:i w:val="0"/>
          <w:iCs/>
          <w:szCs w:val="22"/>
          <w:lang w:val="lt-LT"/>
        </w:rPr>
      </w:pPr>
    </w:p>
    <w:p w14:paraId="1E4E89DD" w14:textId="77777777" w:rsidR="00BD779E" w:rsidRDefault="00BD779E" w:rsidP="00BD779E">
      <w:pPr>
        <w:pStyle w:val="Pagrindinistekstas"/>
        <w:spacing w:line="240" w:lineRule="auto"/>
        <w:jc w:val="center"/>
        <w:rPr>
          <w:bCs/>
          <w:i w:val="0"/>
          <w:iCs/>
          <w:szCs w:val="22"/>
          <w:lang w:val="lt-LT"/>
        </w:rPr>
      </w:pPr>
    </w:p>
    <w:p w14:paraId="460B927D" w14:textId="77777777" w:rsidR="00BD779E" w:rsidRDefault="00BD779E" w:rsidP="00BD779E">
      <w:pPr>
        <w:pStyle w:val="Pagrindinistekstas"/>
        <w:spacing w:line="240" w:lineRule="auto"/>
        <w:jc w:val="center"/>
        <w:rPr>
          <w:bCs/>
          <w:i w:val="0"/>
          <w:iCs/>
          <w:szCs w:val="22"/>
          <w:lang w:val="lt-LT"/>
        </w:rPr>
      </w:pPr>
    </w:p>
    <w:p w14:paraId="44FFAFE2" w14:textId="77777777" w:rsidR="00BD779E" w:rsidRDefault="00BD779E" w:rsidP="00BD779E">
      <w:pPr>
        <w:pStyle w:val="Pagrindinistekstas"/>
        <w:spacing w:line="240" w:lineRule="auto"/>
        <w:jc w:val="center"/>
        <w:rPr>
          <w:bCs/>
          <w:i w:val="0"/>
          <w:iCs/>
          <w:szCs w:val="22"/>
          <w:lang w:val="lt-LT"/>
        </w:rPr>
      </w:pPr>
    </w:p>
    <w:p w14:paraId="200B4F37" w14:textId="77777777" w:rsidR="00BD779E" w:rsidRDefault="00BD779E" w:rsidP="00BD779E">
      <w:pPr>
        <w:pStyle w:val="Pagrindinistekstas"/>
        <w:spacing w:line="240" w:lineRule="auto"/>
        <w:jc w:val="center"/>
        <w:rPr>
          <w:bCs/>
          <w:i w:val="0"/>
          <w:iCs/>
          <w:szCs w:val="22"/>
          <w:lang w:val="lt-LT"/>
        </w:rPr>
      </w:pPr>
    </w:p>
    <w:p w14:paraId="6CEAA9D9" w14:textId="77777777" w:rsidR="00BD779E" w:rsidRDefault="00BD779E" w:rsidP="00BD779E">
      <w:pPr>
        <w:pStyle w:val="Pagrindinistekstas"/>
        <w:spacing w:line="240" w:lineRule="auto"/>
        <w:jc w:val="center"/>
        <w:rPr>
          <w:bCs/>
          <w:i w:val="0"/>
          <w:iCs/>
          <w:szCs w:val="22"/>
          <w:lang w:val="lt-LT"/>
        </w:rPr>
      </w:pPr>
    </w:p>
    <w:p w14:paraId="0182E4DE" w14:textId="77777777" w:rsidR="00BD779E" w:rsidRDefault="00BD779E" w:rsidP="00BD779E">
      <w:pPr>
        <w:pStyle w:val="Pagrindinistekstas"/>
        <w:spacing w:line="240" w:lineRule="auto"/>
        <w:jc w:val="center"/>
        <w:rPr>
          <w:bCs/>
          <w:i w:val="0"/>
          <w:iCs/>
          <w:szCs w:val="22"/>
          <w:lang w:val="lt-LT"/>
        </w:rPr>
      </w:pPr>
    </w:p>
    <w:p w14:paraId="1592D605" w14:textId="77777777" w:rsidR="00BD779E" w:rsidRDefault="00BD779E" w:rsidP="00BD779E">
      <w:pPr>
        <w:pStyle w:val="Pagrindinistekstas"/>
        <w:spacing w:line="240" w:lineRule="auto"/>
        <w:jc w:val="center"/>
        <w:rPr>
          <w:bCs/>
          <w:i w:val="0"/>
          <w:iCs/>
          <w:szCs w:val="22"/>
          <w:lang w:val="lt-LT"/>
        </w:rPr>
      </w:pPr>
    </w:p>
    <w:p w14:paraId="3D29283A" w14:textId="77777777" w:rsidR="00BD779E" w:rsidRDefault="00BD779E" w:rsidP="00BD779E">
      <w:pPr>
        <w:pStyle w:val="Pagrindinistekstas"/>
        <w:spacing w:line="240" w:lineRule="auto"/>
        <w:jc w:val="center"/>
        <w:rPr>
          <w:bCs/>
          <w:i w:val="0"/>
          <w:iCs/>
          <w:szCs w:val="22"/>
          <w:lang w:val="lt-LT"/>
        </w:rPr>
      </w:pPr>
    </w:p>
    <w:p w14:paraId="6EF91711" w14:textId="77777777" w:rsidR="00BD779E" w:rsidRDefault="00BD779E" w:rsidP="00BD779E">
      <w:pPr>
        <w:pStyle w:val="Pagrindinistekstas"/>
        <w:spacing w:line="240" w:lineRule="auto"/>
        <w:jc w:val="center"/>
        <w:rPr>
          <w:bCs/>
          <w:i w:val="0"/>
          <w:iCs/>
          <w:szCs w:val="22"/>
          <w:lang w:val="lt-LT"/>
        </w:rPr>
      </w:pPr>
    </w:p>
    <w:p w14:paraId="64F6CF2D" w14:textId="77777777" w:rsidR="00BD779E" w:rsidRDefault="00BD779E" w:rsidP="00BD779E">
      <w:pPr>
        <w:pStyle w:val="Pagrindinistekstas"/>
        <w:spacing w:line="240" w:lineRule="auto"/>
        <w:jc w:val="center"/>
        <w:rPr>
          <w:bCs/>
          <w:i w:val="0"/>
          <w:iCs/>
          <w:szCs w:val="22"/>
          <w:lang w:val="lt-LT"/>
        </w:rPr>
      </w:pPr>
    </w:p>
    <w:p w14:paraId="6B76CFAE" w14:textId="77777777" w:rsidR="00BD779E" w:rsidRDefault="00BD779E" w:rsidP="00BD779E">
      <w:pPr>
        <w:pStyle w:val="Pagrindinistekstas"/>
        <w:spacing w:line="240" w:lineRule="auto"/>
        <w:jc w:val="center"/>
        <w:rPr>
          <w:bCs/>
          <w:i w:val="0"/>
          <w:iCs/>
          <w:szCs w:val="22"/>
          <w:lang w:val="lt-LT"/>
        </w:rPr>
      </w:pPr>
    </w:p>
    <w:p w14:paraId="480A3A5A" w14:textId="77777777" w:rsidR="00BD779E" w:rsidRDefault="00BD779E" w:rsidP="00BD779E">
      <w:pPr>
        <w:pStyle w:val="Pagrindinistekstas"/>
        <w:spacing w:line="240" w:lineRule="auto"/>
        <w:jc w:val="center"/>
        <w:rPr>
          <w:i w:val="0"/>
          <w:iCs/>
          <w:szCs w:val="22"/>
          <w:lang w:val="lt-LT"/>
        </w:rPr>
      </w:pPr>
    </w:p>
    <w:p w14:paraId="4B6D5727" w14:textId="77777777" w:rsidR="00BD779E" w:rsidRDefault="00BD779E" w:rsidP="00BD779E">
      <w:pPr>
        <w:pStyle w:val="Pagrindinistekstas"/>
        <w:spacing w:line="240" w:lineRule="auto"/>
        <w:jc w:val="center"/>
        <w:rPr>
          <w:i w:val="0"/>
          <w:iCs/>
          <w:szCs w:val="22"/>
          <w:lang w:val="lt-LT"/>
        </w:rPr>
      </w:pPr>
    </w:p>
    <w:p w14:paraId="3CB53F72" w14:textId="77777777" w:rsidR="00BD779E" w:rsidRDefault="00BD779E" w:rsidP="00BD779E">
      <w:pPr>
        <w:pStyle w:val="Pagrindinistekstas"/>
        <w:spacing w:line="240" w:lineRule="auto"/>
        <w:jc w:val="center"/>
        <w:rPr>
          <w:i w:val="0"/>
          <w:iCs/>
          <w:szCs w:val="22"/>
          <w:lang w:val="lt-LT"/>
        </w:rPr>
      </w:pPr>
    </w:p>
    <w:p w14:paraId="104FCECF" w14:textId="77777777" w:rsidR="00BD779E" w:rsidRDefault="00BD779E" w:rsidP="00BD779E">
      <w:pPr>
        <w:pStyle w:val="Pagrindinistekstas"/>
        <w:spacing w:line="240" w:lineRule="auto"/>
        <w:jc w:val="center"/>
        <w:rPr>
          <w:i w:val="0"/>
          <w:iCs/>
          <w:szCs w:val="22"/>
          <w:lang w:val="lt-LT"/>
        </w:rPr>
      </w:pPr>
    </w:p>
    <w:p w14:paraId="60BD9F3C" w14:textId="77777777" w:rsidR="00BD779E" w:rsidRDefault="00BD779E" w:rsidP="00BD779E">
      <w:pPr>
        <w:pStyle w:val="Pagrindinistekstas"/>
        <w:spacing w:line="240" w:lineRule="auto"/>
        <w:jc w:val="center"/>
        <w:rPr>
          <w:i w:val="0"/>
          <w:iCs/>
          <w:szCs w:val="22"/>
          <w:lang w:val="lt-LT"/>
        </w:rPr>
      </w:pPr>
    </w:p>
    <w:p w14:paraId="659297F0" w14:textId="77777777" w:rsidR="00BD779E" w:rsidRDefault="00BD779E" w:rsidP="00BD779E">
      <w:pPr>
        <w:pStyle w:val="Pagrindinistekstas"/>
        <w:spacing w:line="240" w:lineRule="auto"/>
        <w:jc w:val="center"/>
        <w:rPr>
          <w:i w:val="0"/>
          <w:iCs/>
          <w:szCs w:val="22"/>
          <w:lang w:val="lt-LT"/>
        </w:rPr>
      </w:pPr>
    </w:p>
    <w:p w14:paraId="43DBB58B" w14:textId="77777777" w:rsidR="00BD779E" w:rsidRDefault="00BD779E" w:rsidP="00BD779E">
      <w:pPr>
        <w:pStyle w:val="Pagrindinistekstas"/>
        <w:spacing w:line="240" w:lineRule="auto"/>
        <w:jc w:val="center"/>
        <w:rPr>
          <w:i w:val="0"/>
          <w:iCs/>
          <w:szCs w:val="22"/>
          <w:lang w:val="lt-LT"/>
        </w:rPr>
      </w:pPr>
    </w:p>
    <w:p w14:paraId="5ED069CA" w14:textId="77777777" w:rsidR="00BD779E" w:rsidRDefault="00BD779E" w:rsidP="00BD779E">
      <w:pPr>
        <w:pStyle w:val="Pagrindinistekstas"/>
        <w:spacing w:line="240" w:lineRule="auto"/>
        <w:jc w:val="center"/>
        <w:rPr>
          <w:i w:val="0"/>
          <w:iCs/>
          <w:szCs w:val="22"/>
          <w:lang w:val="lt-LT"/>
        </w:rPr>
      </w:pPr>
    </w:p>
    <w:p w14:paraId="7C77517B" w14:textId="77777777" w:rsidR="00BD779E" w:rsidRDefault="00BD779E" w:rsidP="00BD779E">
      <w:pPr>
        <w:pStyle w:val="Pagrindinistekstas"/>
        <w:spacing w:line="240" w:lineRule="auto"/>
        <w:jc w:val="center"/>
        <w:rPr>
          <w:i w:val="0"/>
          <w:iCs/>
          <w:szCs w:val="22"/>
          <w:lang w:val="lt-LT"/>
        </w:rPr>
      </w:pPr>
      <w:r>
        <w:rPr>
          <w:i w:val="0"/>
          <w:iCs/>
          <w:szCs w:val="22"/>
          <w:lang w:val="lt-LT"/>
        </w:rPr>
        <w:t>B. PAKUOTĖS LAPELIS</w:t>
      </w:r>
    </w:p>
    <w:p w14:paraId="087DD97E" w14:textId="77777777" w:rsidR="00BD779E" w:rsidRDefault="00BD779E" w:rsidP="00BD779E">
      <w:pPr>
        <w:rPr>
          <w:szCs w:val="22"/>
        </w:rPr>
      </w:pPr>
    </w:p>
    <w:p w14:paraId="5F0D6959" w14:textId="77777777" w:rsidR="00BD779E" w:rsidRDefault="00BD779E" w:rsidP="00BD779E">
      <w:pPr>
        <w:suppressAutoHyphens w:val="0"/>
        <w:rPr>
          <w:szCs w:val="22"/>
        </w:rPr>
      </w:pPr>
      <w:r>
        <w:rPr>
          <w:szCs w:val="22"/>
        </w:rPr>
        <w:br w:type="page"/>
      </w:r>
    </w:p>
    <w:p w14:paraId="208F6C7A" w14:textId="77777777" w:rsidR="00BD779E" w:rsidRPr="00B34FA1" w:rsidRDefault="00BD779E" w:rsidP="00BD779E">
      <w:pPr>
        <w:pStyle w:val="Antrat2"/>
        <w:spacing w:before="0" w:after="0"/>
        <w:jc w:val="center"/>
        <w:rPr>
          <w:rFonts w:ascii="Times New Roman" w:hAnsi="Times New Roman"/>
          <w:bCs w:val="0"/>
          <w:i w:val="0"/>
          <w:iCs w:val="0"/>
          <w:sz w:val="22"/>
          <w:szCs w:val="24"/>
        </w:rPr>
      </w:pPr>
      <w:r w:rsidRPr="00B34FA1">
        <w:rPr>
          <w:rFonts w:ascii="Times New Roman" w:hAnsi="Times New Roman"/>
          <w:i w:val="0"/>
          <w:sz w:val="22"/>
        </w:rPr>
        <w:lastRenderedPageBreak/>
        <w:t>Pakuotės lapelis:</w:t>
      </w:r>
      <w:r w:rsidRPr="00B34FA1">
        <w:rPr>
          <w:rFonts w:ascii="Times New Roman" w:hAnsi="Times New Roman"/>
          <w:bCs w:val="0"/>
          <w:i w:val="0"/>
          <w:iCs w:val="0"/>
          <w:sz w:val="22"/>
          <w:szCs w:val="24"/>
        </w:rPr>
        <w:t xml:space="preserve"> </w:t>
      </w:r>
      <w:r w:rsidRPr="00B34FA1">
        <w:rPr>
          <w:rFonts w:ascii="Times New Roman" w:hAnsi="Times New Roman"/>
          <w:i w:val="0"/>
          <w:sz w:val="22"/>
        </w:rPr>
        <w:t xml:space="preserve">informacija </w:t>
      </w:r>
      <w:r>
        <w:rPr>
          <w:rFonts w:ascii="Times New Roman" w:hAnsi="Times New Roman"/>
          <w:i w:val="0"/>
          <w:sz w:val="22"/>
        </w:rPr>
        <w:t>vartotojui</w:t>
      </w:r>
    </w:p>
    <w:p w14:paraId="39414270" w14:textId="77777777" w:rsidR="00BD779E" w:rsidRPr="00B34FA1" w:rsidRDefault="00BD779E" w:rsidP="00BD779E">
      <w:pPr>
        <w:numPr>
          <w:ilvl w:val="12"/>
          <w:numId w:val="0"/>
        </w:numPr>
        <w:shd w:val="clear" w:color="auto" w:fill="FFFFFF"/>
        <w:jc w:val="center"/>
      </w:pPr>
    </w:p>
    <w:p w14:paraId="179E8C6B" w14:textId="77777777" w:rsidR="00BD779E" w:rsidRDefault="00BD779E" w:rsidP="00BD779E">
      <w:pPr>
        <w:jc w:val="center"/>
        <w:rPr>
          <w:b/>
          <w:noProof/>
        </w:rPr>
      </w:pPr>
      <w:r>
        <w:rPr>
          <w:b/>
          <w:noProof/>
        </w:rPr>
        <w:t>BENEMICIN 150 mg kietosios kapsulės</w:t>
      </w:r>
    </w:p>
    <w:p w14:paraId="387DB485" w14:textId="77777777" w:rsidR="00BD779E" w:rsidRPr="00B34FA1" w:rsidRDefault="00BD779E" w:rsidP="00BD779E">
      <w:pPr>
        <w:jc w:val="center"/>
        <w:rPr>
          <w:b/>
        </w:rPr>
      </w:pPr>
      <w:r>
        <w:rPr>
          <w:b/>
          <w:noProof/>
        </w:rPr>
        <w:t>BENEMICIN 300 mg kietosios kapsulės</w:t>
      </w:r>
    </w:p>
    <w:p w14:paraId="49832F61" w14:textId="6B2F844E" w:rsidR="00BD779E" w:rsidRPr="006C58C7" w:rsidRDefault="00050202" w:rsidP="00BD779E">
      <w:pPr>
        <w:numPr>
          <w:ilvl w:val="12"/>
          <w:numId w:val="0"/>
        </w:numPr>
        <w:jc w:val="center"/>
      </w:pPr>
      <w:proofErr w:type="spellStart"/>
      <w:r>
        <w:t>r</w:t>
      </w:r>
      <w:r w:rsidRPr="00674624">
        <w:t>ifampicinas</w:t>
      </w:r>
      <w:proofErr w:type="spellEnd"/>
    </w:p>
    <w:p w14:paraId="48BD66A4" w14:textId="77777777" w:rsidR="00BD779E" w:rsidRDefault="00BD779E" w:rsidP="00BD779E">
      <w:pPr>
        <w:ind w:left="567" w:hanging="567"/>
        <w:jc w:val="center"/>
        <w:rPr>
          <w:szCs w:val="22"/>
        </w:rPr>
      </w:pPr>
    </w:p>
    <w:p w14:paraId="25178995" w14:textId="77777777" w:rsidR="00BD779E" w:rsidRPr="00B34FA1" w:rsidRDefault="00BD779E" w:rsidP="00BD779E">
      <w:r w:rsidRPr="00B34FA1">
        <w:rPr>
          <w:b/>
          <w:noProof/>
        </w:rPr>
        <w:t>Atidžiai perskaitykite visą šį lapelį, prieš pradėdami vartoti vaistą, nes jame pateikiama Jums svarbi informacija.</w:t>
      </w:r>
    </w:p>
    <w:p w14:paraId="1305D11A" w14:textId="77777777" w:rsidR="00BD779E" w:rsidRPr="00B34FA1" w:rsidRDefault="00BD779E" w:rsidP="00BD779E">
      <w:pPr>
        <w:numPr>
          <w:ilvl w:val="0"/>
          <w:numId w:val="5"/>
        </w:numPr>
        <w:suppressAutoHyphens w:val="0"/>
        <w:ind w:left="567" w:right="-2" w:hanging="567"/>
      </w:pPr>
      <w:r w:rsidRPr="00B34FA1">
        <w:rPr>
          <w:noProof/>
        </w:rPr>
        <w:t>Neišmeskite šio lapelio, nes vėl gali prireikti jį perskaityti.</w:t>
      </w:r>
      <w:r w:rsidRPr="00B34FA1">
        <w:t xml:space="preserve"> </w:t>
      </w:r>
    </w:p>
    <w:p w14:paraId="6133A038" w14:textId="77777777" w:rsidR="00BD779E" w:rsidRPr="00B34FA1" w:rsidRDefault="00BD779E" w:rsidP="00BD779E">
      <w:pPr>
        <w:numPr>
          <w:ilvl w:val="0"/>
          <w:numId w:val="5"/>
        </w:numPr>
        <w:suppressAutoHyphens w:val="0"/>
        <w:ind w:left="567" w:right="-2" w:hanging="567"/>
      </w:pPr>
      <w:r w:rsidRPr="00B34FA1">
        <w:rPr>
          <w:noProof/>
        </w:rPr>
        <w:t>Jeigu kiltų daugiau klausimų, kreipkitės į gydytoją</w:t>
      </w:r>
      <w:r>
        <w:rPr>
          <w:noProof/>
        </w:rPr>
        <w:t xml:space="preserve"> a</w:t>
      </w:r>
      <w:r w:rsidRPr="00B34FA1">
        <w:rPr>
          <w:noProof/>
        </w:rPr>
        <w:t>rba</w:t>
      </w:r>
      <w:r>
        <w:rPr>
          <w:noProof/>
        </w:rPr>
        <w:t xml:space="preserve"> </w:t>
      </w:r>
      <w:r w:rsidRPr="00B34FA1">
        <w:rPr>
          <w:noProof/>
        </w:rPr>
        <w:t>vaistininką.</w:t>
      </w:r>
    </w:p>
    <w:p w14:paraId="14967304" w14:textId="77777777" w:rsidR="00BD779E" w:rsidRDefault="00BD779E" w:rsidP="00BD779E">
      <w:pPr>
        <w:pStyle w:val="Sraopastraipa"/>
        <w:numPr>
          <w:ilvl w:val="0"/>
          <w:numId w:val="5"/>
        </w:numPr>
        <w:ind w:left="567" w:right="-2" w:hanging="567"/>
      </w:pPr>
      <w:r w:rsidRPr="00B34FA1">
        <w:rPr>
          <w:noProof/>
        </w:rPr>
        <w:t>Šis vaistas skirtas tik Jums, todėl kitiems žmonėms jo duoti negalima.</w:t>
      </w:r>
      <w:r w:rsidRPr="00B34FA1">
        <w:t xml:space="preserve"> </w:t>
      </w:r>
      <w:r w:rsidRPr="00B34FA1">
        <w:rPr>
          <w:noProof/>
        </w:rPr>
        <w:t>Vaistas gali jiems pakenkti (net tiems, kurių ligos požym</w:t>
      </w:r>
      <w:r>
        <w:rPr>
          <w:noProof/>
        </w:rPr>
        <w:t>iai yra tokie patys kaip Jūsų).</w:t>
      </w:r>
      <w:r w:rsidRPr="00674624">
        <w:rPr>
          <w:color w:val="008000"/>
        </w:rPr>
        <w:t xml:space="preserve"> </w:t>
      </w:r>
    </w:p>
    <w:p w14:paraId="6AC71ECB" w14:textId="77777777" w:rsidR="00BD779E" w:rsidRDefault="00BD779E" w:rsidP="00BD779E">
      <w:pPr>
        <w:pStyle w:val="Sraopastraipa"/>
        <w:numPr>
          <w:ilvl w:val="0"/>
          <w:numId w:val="5"/>
        </w:numPr>
        <w:ind w:left="567" w:right="-2" w:hanging="567"/>
      </w:pPr>
      <w:r w:rsidRPr="00B34FA1">
        <w:rPr>
          <w:noProof/>
        </w:rPr>
        <w:t>Jeigu pasireiškė šalutinis poveikis (net jeigu jis šiame lapelyje nenurodytas), krei</w:t>
      </w:r>
      <w:r>
        <w:rPr>
          <w:noProof/>
        </w:rPr>
        <w:t xml:space="preserve">pkitės į gydytoją arba </w:t>
      </w:r>
      <w:r w:rsidRPr="00B34FA1">
        <w:rPr>
          <w:noProof/>
        </w:rPr>
        <w:t>vaistininką</w:t>
      </w:r>
      <w:r>
        <w:rPr>
          <w:noProof/>
        </w:rPr>
        <w:t>.</w:t>
      </w:r>
      <w:r w:rsidRPr="00B34FA1">
        <w:rPr>
          <w:noProof/>
        </w:rPr>
        <w:t xml:space="preserve"> Žr. 4 skyrių.</w:t>
      </w:r>
    </w:p>
    <w:p w14:paraId="73F53061" w14:textId="77777777" w:rsidR="00BD779E" w:rsidRDefault="00BD779E" w:rsidP="00BD779E">
      <w:pPr>
        <w:ind w:left="567" w:hanging="567"/>
        <w:jc w:val="both"/>
        <w:rPr>
          <w:szCs w:val="22"/>
        </w:rPr>
      </w:pPr>
    </w:p>
    <w:p w14:paraId="204DE2F7" w14:textId="77777777" w:rsidR="00BD779E" w:rsidRPr="0028227C" w:rsidRDefault="00BD779E" w:rsidP="00BD779E">
      <w:pPr>
        <w:pStyle w:val="Antrat4"/>
        <w:rPr>
          <w:rFonts w:ascii="Times New Roman" w:hAnsi="Times New Roman"/>
          <w:i w:val="0"/>
          <w:color w:val="auto"/>
        </w:rPr>
      </w:pPr>
      <w:r w:rsidRPr="0028227C">
        <w:rPr>
          <w:rFonts w:ascii="Times New Roman" w:hAnsi="Times New Roman"/>
          <w:i w:val="0"/>
          <w:color w:val="auto"/>
        </w:rPr>
        <w:t>Apie ką rašoma šiame lapelyje?</w:t>
      </w:r>
    </w:p>
    <w:p w14:paraId="6708DC98" w14:textId="77777777" w:rsidR="00BD779E" w:rsidRPr="00674624" w:rsidRDefault="00BD779E" w:rsidP="00BD779E"/>
    <w:p w14:paraId="5A039C44" w14:textId="77777777" w:rsidR="00BD779E" w:rsidRDefault="00BD779E" w:rsidP="00BD779E">
      <w:pPr>
        <w:ind w:left="1276" w:hanging="1276"/>
        <w:jc w:val="both"/>
        <w:rPr>
          <w:szCs w:val="22"/>
        </w:rPr>
      </w:pPr>
      <w:r>
        <w:rPr>
          <w:szCs w:val="22"/>
        </w:rPr>
        <w:t>1.</w:t>
      </w:r>
      <w:r>
        <w:rPr>
          <w:szCs w:val="22"/>
        </w:rPr>
        <w:tab/>
        <w:t>Kas yra BENEMICIN ir kam jis vartojamas</w:t>
      </w:r>
    </w:p>
    <w:p w14:paraId="578ECFDE" w14:textId="77777777" w:rsidR="00BD779E" w:rsidRDefault="00BD779E" w:rsidP="00BD779E">
      <w:pPr>
        <w:ind w:left="1276" w:hanging="1276"/>
        <w:jc w:val="both"/>
        <w:rPr>
          <w:szCs w:val="22"/>
        </w:rPr>
      </w:pPr>
      <w:r>
        <w:rPr>
          <w:szCs w:val="22"/>
        </w:rPr>
        <w:t>2.</w:t>
      </w:r>
      <w:r>
        <w:rPr>
          <w:szCs w:val="22"/>
        </w:rPr>
        <w:tab/>
        <w:t>Kas žinotina prieš vartojant BENEMICIN</w:t>
      </w:r>
    </w:p>
    <w:p w14:paraId="1CC95875" w14:textId="77777777" w:rsidR="00BD779E" w:rsidRDefault="00BD779E" w:rsidP="00BD779E">
      <w:pPr>
        <w:ind w:left="1276" w:hanging="1276"/>
        <w:jc w:val="both"/>
        <w:rPr>
          <w:szCs w:val="22"/>
        </w:rPr>
      </w:pPr>
      <w:r>
        <w:rPr>
          <w:szCs w:val="22"/>
        </w:rPr>
        <w:t>3.</w:t>
      </w:r>
      <w:r>
        <w:rPr>
          <w:szCs w:val="22"/>
        </w:rPr>
        <w:tab/>
        <w:t>Kaip vartoti BENEMICIN</w:t>
      </w:r>
    </w:p>
    <w:p w14:paraId="73534E0D" w14:textId="77777777" w:rsidR="00BD779E" w:rsidRDefault="00BD779E" w:rsidP="00BD779E">
      <w:pPr>
        <w:ind w:left="1276" w:hanging="1276"/>
        <w:jc w:val="both"/>
        <w:rPr>
          <w:szCs w:val="22"/>
        </w:rPr>
      </w:pPr>
      <w:r>
        <w:rPr>
          <w:szCs w:val="22"/>
        </w:rPr>
        <w:t>4.</w:t>
      </w:r>
      <w:r>
        <w:rPr>
          <w:szCs w:val="22"/>
        </w:rPr>
        <w:tab/>
        <w:t>Galimas šalutinis poveikis</w:t>
      </w:r>
    </w:p>
    <w:p w14:paraId="5DE648D9" w14:textId="77777777" w:rsidR="00BD779E" w:rsidRDefault="00BD779E" w:rsidP="00BD779E">
      <w:pPr>
        <w:ind w:left="1276" w:hanging="1276"/>
        <w:jc w:val="both"/>
        <w:rPr>
          <w:szCs w:val="22"/>
        </w:rPr>
      </w:pPr>
      <w:r>
        <w:rPr>
          <w:szCs w:val="22"/>
        </w:rPr>
        <w:t>5.</w:t>
      </w:r>
      <w:r>
        <w:rPr>
          <w:szCs w:val="22"/>
        </w:rPr>
        <w:tab/>
        <w:t>Kaip laikyti BENEMICIN</w:t>
      </w:r>
    </w:p>
    <w:p w14:paraId="66859E0C" w14:textId="77777777" w:rsidR="00BD779E" w:rsidRDefault="00BD779E" w:rsidP="00BD779E">
      <w:pPr>
        <w:ind w:left="1276" w:hanging="1276"/>
        <w:jc w:val="both"/>
        <w:rPr>
          <w:szCs w:val="22"/>
        </w:rPr>
      </w:pPr>
      <w:r>
        <w:rPr>
          <w:szCs w:val="22"/>
        </w:rPr>
        <w:t>6.</w:t>
      </w:r>
      <w:r>
        <w:rPr>
          <w:szCs w:val="22"/>
        </w:rPr>
        <w:tab/>
      </w:r>
      <w:r w:rsidRPr="00B34FA1">
        <w:rPr>
          <w:noProof/>
        </w:rPr>
        <w:t>Pakuotės turinys ir kita informacija</w:t>
      </w:r>
    </w:p>
    <w:p w14:paraId="2F0D1DCF" w14:textId="77777777" w:rsidR="00BD779E" w:rsidRDefault="00BD779E" w:rsidP="00BD779E">
      <w:pPr>
        <w:ind w:left="567" w:hanging="567"/>
        <w:jc w:val="both"/>
        <w:rPr>
          <w:szCs w:val="22"/>
        </w:rPr>
      </w:pPr>
    </w:p>
    <w:p w14:paraId="253D53CF" w14:textId="77777777" w:rsidR="00BD779E" w:rsidRDefault="00BD779E" w:rsidP="00BD779E">
      <w:pPr>
        <w:ind w:left="567" w:hanging="567"/>
        <w:jc w:val="both"/>
        <w:rPr>
          <w:i/>
          <w:szCs w:val="22"/>
        </w:rPr>
      </w:pPr>
    </w:p>
    <w:p w14:paraId="3CC4FC39" w14:textId="77777777" w:rsidR="00BD779E" w:rsidRDefault="00BD779E" w:rsidP="00BD779E">
      <w:pPr>
        <w:ind w:left="567" w:hanging="567"/>
        <w:rPr>
          <w:b/>
          <w:szCs w:val="22"/>
        </w:rPr>
      </w:pPr>
      <w:r>
        <w:rPr>
          <w:b/>
          <w:szCs w:val="22"/>
        </w:rPr>
        <w:t>1.</w:t>
      </w:r>
      <w:r>
        <w:rPr>
          <w:b/>
          <w:szCs w:val="22"/>
        </w:rPr>
        <w:tab/>
        <w:t>Kas yra BENEMICIN ir kam jis vartojamas</w:t>
      </w:r>
    </w:p>
    <w:p w14:paraId="6C0CF03E" w14:textId="77777777" w:rsidR="00BD779E" w:rsidRDefault="00BD779E" w:rsidP="00BD779E">
      <w:pPr>
        <w:ind w:left="567" w:hanging="567"/>
        <w:rPr>
          <w:szCs w:val="22"/>
        </w:rPr>
      </w:pPr>
    </w:p>
    <w:p w14:paraId="47697D0C" w14:textId="3967E6DB" w:rsidR="00BD779E" w:rsidRPr="001F16A7" w:rsidRDefault="00BD779E" w:rsidP="00BD779E">
      <w:r w:rsidRPr="007C3DCC">
        <w:rPr>
          <w:szCs w:val="22"/>
        </w:rPr>
        <w:t>Veiklioji BE</w:t>
      </w:r>
      <w:r w:rsidR="00E149F3">
        <w:rPr>
          <w:szCs w:val="22"/>
        </w:rPr>
        <w:t>N</w:t>
      </w:r>
      <w:r w:rsidRPr="007C3DCC">
        <w:rPr>
          <w:szCs w:val="22"/>
        </w:rPr>
        <w:t>E</w:t>
      </w:r>
      <w:r w:rsidR="00E149F3">
        <w:rPr>
          <w:szCs w:val="22"/>
        </w:rPr>
        <w:t>M</w:t>
      </w:r>
      <w:r w:rsidRPr="007C3DCC">
        <w:rPr>
          <w:szCs w:val="22"/>
        </w:rPr>
        <w:t>ICIN</w:t>
      </w:r>
      <w:r w:rsidRPr="001F16A7">
        <w:t xml:space="preserve"> medžiaga yra </w:t>
      </w:r>
      <w:proofErr w:type="spellStart"/>
      <w:r w:rsidRPr="001F16A7">
        <w:t>rifampicinas</w:t>
      </w:r>
      <w:proofErr w:type="spellEnd"/>
      <w:r w:rsidRPr="001F16A7">
        <w:t xml:space="preserve">. Jis priklauso </w:t>
      </w:r>
      <w:proofErr w:type="spellStart"/>
      <w:r w:rsidRPr="001F16A7">
        <w:t>ansamicinų</w:t>
      </w:r>
      <w:proofErr w:type="spellEnd"/>
      <w:r w:rsidRPr="001F16A7">
        <w:t xml:space="preserve"> </w:t>
      </w:r>
      <w:r w:rsidRPr="007C3DCC">
        <w:rPr>
          <w:szCs w:val="22"/>
        </w:rPr>
        <w:t>grupės antibiotikams</w:t>
      </w:r>
      <w:r w:rsidRPr="003C2F5B">
        <w:rPr>
          <w:szCs w:val="22"/>
        </w:rPr>
        <w:t>.</w:t>
      </w:r>
      <w:r w:rsidRPr="007C3DCC">
        <w:rPr>
          <w:szCs w:val="22"/>
        </w:rPr>
        <w:t xml:space="preserve"> </w:t>
      </w:r>
      <w:proofErr w:type="spellStart"/>
      <w:r w:rsidRPr="007C3DCC">
        <w:rPr>
          <w:szCs w:val="22"/>
        </w:rPr>
        <w:t>Rifampicinas</w:t>
      </w:r>
      <w:proofErr w:type="spellEnd"/>
      <w:r w:rsidRPr="007C3DCC">
        <w:rPr>
          <w:szCs w:val="22"/>
        </w:rPr>
        <w:t xml:space="preserve"> veikia naikindamas bakterijas, sukeliančias tuberkuliozę, raupsus ir kitas sunkias infekcines ligas</w:t>
      </w:r>
      <w:r w:rsidRPr="001F16A7">
        <w:t>.</w:t>
      </w:r>
    </w:p>
    <w:p w14:paraId="34EF1F62" w14:textId="77777777" w:rsidR="00BD779E" w:rsidRPr="001F16A7" w:rsidRDefault="00BD779E" w:rsidP="00BD779E"/>
    <w:p w14:paraId="5493CD44" w14:textId="77777777" w:rsidR="00BD779E" w:rsidRPr="001F16A7" w:rsidRDefault="00BD779E" w:rsidP="00BD779E">
      <w:r w:rsidRPr="001F16A7">
        <w:t xml:space="preserve">BENEMICIN </w:t>
      </w:r>
      <w:r w:rsidRPr="007C3DCC">
        <w:rPr>
          <w:szCs w:val="22"/>
        </w:rPr>
        <w:t>vartojamas šioms infekcinėms ligoms gydyti</w:t>
      </w:r>
      <w:r w:rsidRPr="001F16A7">
        <w:t>:</w:t>
      </w:r>
    </w:p>
    <w:p w14:paraId="45367B4D" w14:textId="77777777" w:rsidR="00BD779E" w:rsidRPr="001F16A7" w:rsidRDefault="00BD779E" w:rsidP="00BD779E">
      <w:pPr>
        <w:numPr>
          <w:ilvl w:val="0"/>
          <w:numId w:val="6"/>
        </w:numPr>
        <w:autoSpaceDE w:val="0"/>
        <w:ind w:left="360"/>
      </w:pPr>
      <w:r w:rsidRPr="007C3DCC">
        <w:rPr>
          <w:szCs w:val="22"/>
        </w:rPr>
        <w:t>tuberkuliozei (</w:t>
      </w:r>
      <w:r w:rsidRPr="001F16A7">
        <w:t>kartu su kitais vaistais</w:t>
      </w:r>
      <w:r w:rsidRPr="007C3DCC">
        <w:rPr>
          <w:szCs w:val="22"/>
        </w:rPr>
        <w:t>)</w:t>
      </w:r>
      <w:r>
        <w:rPr>
          <w:szCs w:val="22"/>
        </w:rPr>
        <w:t>;</w:t>
      </w:r>
    </w:p>
    <w:p w14:paraId="56250B65" w14:textId="77777777" w:rsidR="00BD779E" w:rsidRPr="007C3DCC" w:rsidRDefault="00BD779E" w:rsidP="00BD779E">
      <w:pPr>
        <w:numPr>
          <w:ilvl w:val="0"/>
          <w:numId w:val="6"/>
        </w:numPr>
        <w:autoSpaceDE w:val="0"/>
        <w:ind w:left="360"/>
        <w:rPr>
          <w:szCs w:val="22"/>
        </w:rPr>
      </w:pPr>
      <w:r w:rsidRPr="007C3DCC">
        <w:rPr>
          <w:szCs w:val="22"/>
        </w:rPr>
        <w:t>raupsams</w:t>
      </w:r>
      <w:r>
        <w:rPr>
          <w:szCs w:val="22"/>
        </w:rPr>
        <w:t>;</w:t>
      </w:r>
      <w:r w:rsidRPr="007C3DCC">
        <w:rPr>
          <w:szCs w:val="22"/>
        </w:rPr>
        <w:t xml:space="preserve"> </w:t>
      </w:r>
    </w:p>
    <w:p w14:paraId="6632F409" w14:textId="2B21CB20" w:rsidR="00BD779E" w:rsidRPr="007C3DCC" w:rsidRDefault="00BD779E" w:rsidP="00BD779E">
      <w:pPr>
        <w:numPr>
          <w:ilvl w:val="0"/>
          <w:numId w:val="6"/>
        </w:numPr>
        <w:autoSpaceDE w:val="0"/>
        <w:ind w:left="360"/>
        <w:rPr>
          <w:szCs w:val="22"/>
        </w:rPr>
      </w:pPr>
      <w:r w:rsidRPr="007C3DCC">
        <w:rPr>
          <w:szCs w:val="22"/>
        </w:rPr>
        <w:t>legionier</w:t>
      </w:r>
      <w:r w:rsidR="00ED5E51">
        <w:rPr>
          <w:szCs w:val="22"/>
        </w:rPr>
        <w:t>i</w:t>
      </w:r>
      <w:r w:rsidRPr="007C3DCC">
        <w:rPr>
          <w:szCs w:val="22"/>
        </w:rPr>
        <w:t>ų ligai (kartu su kitais vaistais)</w:t>
      </w:r>
      <w:r>
        <w:rPr>
          <w:szCs w:val="22"/>
        </w:rPr>
        <w:t>;</w:t>
      </w:r>
    </w:p>
    <w:p w14:paraId="4BC8EF03" w14:textId="77777777" w:rsidR="00BD779E" w:rsidRPr="007C3DCC" w:rsidRDefault="00BD779E" w:rsidP="00BD779E">
      <w:pPr>
        <w:numPr>
          <w:ilvl w:val="0"/>
          <w:numId w:val="6"/>
        </w:numPr>
        <w:autoSpaceDE w:val="0"/>
        <w:ind w:left="360"/>
        <w:rPr>
          <w:szCs w:val="22"/>
        </w:rPr>
      </w:pPr>
      <w:r w:rsidRPr="007C3DCC">
        <w:rPr>
          <w:szCs w:val="22"/>
        </w:rPr>
        <w:t>kitoms sunkioms bakterinėms infekcijoms</w:t>
      </w:r>
      <w:r>
        <w:rPr>
          <w:szCs w:val="22"/>
        </w:rPr>
        <w:t>.</w:t>
      </w:r>
    </w:p>
    <w:p w14:paraId="76861596" w14:textId="77777777" w:rsidR="00BD779E" w:rsidRPr="007C3DCC" w:rsidRDefault="00BD779E" w:rsidP="00BD779E">
      <w:pPr>
        <w:rPr>
          <w:szCs w:val="22"/>
        </w:rPr>
      </w:pPr>
    </w:p>
    <w:p w14:paraId="10F710FC" w14:textId="77777777" w:rsidR="00BD779E" w:rsidRPr="007C3DCC" w:rsidRDefault="00BD779E" w:rsidP="00BD779E">
      <w:pPr>
        <w:rPr>
          <w:szCs w:val="22"/>
        </w:rPr>
      </w:pPr>
      <w:r w:rsidRPr="007C3DCC">
        <w:rPr>
          <w:szCs w:val="22"/>
        </w:rPr>
        <w:t>BENEMICIN taip pat gali būti vartojamas siekiant išvengti šių ligų:</w:t>
      </w:r>
    </w:p>
    <w:p w14:paraId="71533FD4" w14:textId="77777777" w:rsidR="00BD779E" w:rsidRPr="007C3DCC" w:rsidRDefault="00BD779E" w:rsidP="00BD779E">
      <w:pPr>
        <w:pStyle w:val="Sraopastraipa"/>
        <w:numPr>
          <w:ilvl w:val="0"/>
          <w:numId w:val="6"/>
        </w:numPr>
        <w:autoSpaceDE w:val="0"/>
        <w:ind w:left="360"/>
        <w:rPr>
          <w:szCs w:val="22"/>
        </w:rPr>
      </w:pPr>
      <w:r w:rsidRPr="007C3DCC">
        <w:rPr>
          <w:szCs w:val="22"/>
        </w:rPr>
        <w:t xml:space="preserve">meningito (tai smegenis dengiančių audinių uždegimas, kurį sukelia bakterijos, vadinamos </w:t>
      </w:r>
      <w:proofErr w:type="spellStart"/>
      <w:r w:rsidRPr="007C3DCC">
        <w:rPr>
          <w:szCs w:val="22"/>
        </w:rPr>
        <w:t>meningokokais</w:t>
      </w:r>
      <w:proofErr w:type="spellEnd"/>
      <w:r w:rsidRPr="007C3DCC">
        <w:rPr>
          <w:szCs w:val="22"/>
        </w:rPr>
        <w:t>)</w:t>
      </w:r>
      <w:r>
        <w:rPr>
          <w:szCs w:val="22"/>
        </w:rPr>
        <w:t>;</w:t>
      </w:r>
    </w:p>
    <w:p w14:paraId="21C48F45" w14:textId="77777777" w:rsidR="00BD779E" w:rsidRPr="007C3DCC" w:rsidRDefault="00BD779E" w:rsidP="00BD779E">
      <w:pPr>
        <w:pStyle w:val="Sraopastraipa"/>
        <w:numPr>
          <w:ilvl w:val="0"/>
          <w:numId w:val="6"/>
        </w:numPr>
        <w:autoSpaceDE w:val="0"/>
        <w:ind w:left="360"/>
        <w:rPr>
          <w:szCs w:val="22"/>
        </w:rPr>
      </w:pPr>
      <w:r w:rsidRPr="007C3DCC">
        <w:rPr>
          <w:szCs w:val="22"/>
        </w:rPr>
        <w:t xml:space="preserve">sunkių infekcijų, kurias sukelia bakterijos, vadinamos </w:t>
      </w:r>
      <w:proofErr w:type="spellStart"/>
      <w:r w:rsidRPr="007C3DCC">
        <w:rPr>
          <w:i/>
          <w:szCs w:val="22"/>
        </w:rPr>
        <w:t>Haemophilus</w:t>
      </w:r>
      <w:proofErr w:type="spellEnd"/>
      <w:r w:rsidRPr="007C3DCC">
        <w:rPr>
          <w:i/>
          <w:szCs w:val="22"/>
        </w:rPr>
        <w:t xml:space="preserve"> </w:t>
      </w:r>
      <w:proofErr w:type="spellStart"/>
      <w:r w:rsidRPr="007C3DCC">
        <w:rPr>
          <w:i/>
          <w:szCs w:val="22"/>
        </w:rPr>
        <w:t>influenza</w:t>
      </w:r>
      <w:proofErr w:type="spellEnd"/>
      <w:r w:rsidRPr="007C3DCC">
        <w:rPr>
          <w:szCs w:val="22"/>
        </w:rPr>
        <w:t>.</w:t>
      </w:r>
    </w:p>
    <w:p w14:paraId="0CB9093C" w14:textId="77777777" w:rsidR="00BD779E" w:rsidRDefault="00BD779E" w:rsidP="00BD779E">
      <w:pPr>
        <w:rPr>
          <w:szCs w:val="22"/>
        </w:rPr>
      </w:pPr>
    </w:p>
    <w:p w14:paraId="31A3FAFF" w14:textId="77777777" w:rsidR="00BD779E" w:rsidRDefault="00BD779E" w:rsidP="00BD779E">
      <w:pPr>
        <w:rPr>
          <w:szCs w:val="22"/>
        </w:rPr>
      </w:pPr>
    </w:p>
    <w:p w14:paraId="7AE0C4F3" w14:textId="77777777" w:rsidR="00BD779E" w:rsidRDefault="00BD779E" w:rsidP="00BD779E">
      <w:pPr>
        <w:ind w:left="567" w:hanging="567"/>
        <w:rPr>
          <w:b/>
          <w:szCs w:val="22"/>
        </w:rPr>
      </w:pPr>
      <w:r>
        <w:rPr>
          <w:b/>
          <w:szCs w:val="22"/>
        </w:rPr>
        <w:t>2.</w:t>
      </w:r>
      <w:r>
        <w:rPr>
          <w:b/>
          <w:szCs w:val="22"/>
        </w:rPr>
        <w:tab/>
      </w:r>
      <w:r w:rsidRPr="0000311E">
        <w:rPr>
          <w:b/>
        </w:rPr>
        <w:t xml:space="preserve">Kas žinotina prieš vartojant </w:t>
      </w:r>
      <w:r>
        <w:rPr>
          <w:b/>
          <w:szCs w:val="22"/>
        </w:rPr>
        <w:t>BENEMICIN</w:t>
      </w:r>
    </w:p>
    <w:p w14:paraId="1BF0A6F3" w14:textId="77777777" w:rsidR="00BD779E" w:rsidRDefault="00BD779E" w:rsidP="00BD779E">
      <w:pPr>
        <w:ind w:left="567" w:hanging="567"/>
        <w:rPr>
          <w:szCs w:val="22"/>
        </w:rPr>
      </w:pPr>
    </w:p>
    <w:p w14:paraId="7A4177BD" w14:textId="62102251" w:rsidR="00BD779E" w:rsidRDefault="00BD779E" w:rsidP="00BD779E">
      <w:pPr>
        <w:ind w:left="567" w:hanging="567"/>
        <w:rPr>
          <w:b/>
          <w:szCs w:val="22"/>
        </w:rPr>
      </w:pPr>
      <w:r>
        <w:rPr>
          <w:b/>
          <w:szCs w:val="22"/>
        </w:rPr>
        <w:t xml:space="preserve">BENEMICIN vartoti </w:t>
      </w:r>
      <w:r w:rsidR="00050202">
        <w:rPr>
          <w:b/>
          <w:szCs w:val="22"/>
        </w:rPr>
        <w:t>draudžiama</w:t>
      </w:r>
      <w:r>
        <w:rPr>
          <w:b/>
          <w:szCs w:val="22"/>
        </w:rPr>
        <w:t>:</w:t>
      </w:r>
    </w:p>
    <w:p w14:paraId="3C9B8818" w14:textId="77777777" w:rsidR="00BD779E" w:rsidRPr="001F16A7" w:rsidRDefault="00BD779E" w:rsidP="00BD779E">
      <w:pPr>
        <w:numPr>
          <w:ilvl w:val="0"/>
          <w:numId w:val="7"/>
        </w:numPr>
        <w:autoSpaceDE w:val="0"/>
      </w:pPr>
      <w:r w:rsidRPr="001F16A7">
        <w:t xml:space="preserve">jeigu yra alergija </w:t>
      </w:r>
      <w:proofErr w:type="spellStart"/>
      <w:r w:rsidRPr="001F16A7">
        <w:t>rifampicinui</w:t>
      </w:r>
      <w:proofErr w:type="spellEnd"/>
      <w:r w:rsidRPr="001F16A7">
        <w:t xml:space="preserve"> arba bet kuriai pagalbinei šio vaisto medžiagai (jos išvardytos 6 skyriuje</w:t>
      </w:r>
      <w:r w:rsidRPr="007C3DCC">
        <w:rPr>
          <w:noProof/>
          <w:szCs w:val="22"/>
        </w:rPr>
        <w:t>)</w:t>
      </w:r>
      <w:r w:rsidRPr="007C3DCC">
        <w:rPr>
          <w:szCs w:val="22"/>
        </w:rPr>
        <w:t>;</w:t>
      </w:r>
    </w:p>
    <w:p w14:paraId="35C0D311" w14:textId="77777777" w:rsidR="00BD779E" w:rsidRPr="007C3DCC" w:rsidRDefault="00BD779E" w:rsidP="00BD779E">
      <w:pPr>
        <w:numPr>
          <w:ilvl w:val="0"/>
          <w:numId w:val="7"/>
        </w:numPr>
        <w:autoSpaceDE w:val="0"/>
        <w:rPr>
          <w:szCs w:val="22"/>
        </w:rPr>
      </w:pPr>
      <w:r w:rsidRPr="001F16A7">
        <w:t>jeigu sergate sunkiu kepenų nepakankamumu</w:t>
      </w:r>
      <w:r w:rsidRPr="007C3DCC">
        <w:rPr>
          <w:szCs w:val="22"/>
        </w:rPr>
        <w:t>;</w:t>
      </w:r>
    </w:p>
    <w:p w14:paraId="416DFE8E" w14:textId="088BFFF5" w:rsidR="00BD779E" w:rsidRPr="007C66D5" w:rsidRDefault="00BD779E" w:rsidP="00BD779E">
      <w:pPr>
        <w:numPr>
          <w:ilvl w:val="0"/>
          <w:numId w:val="7"/>
        </w:numPr>
        <w:autoSpaceDE w:val="0"/>
      </w:pPr>
      <w:r w:rsidRPr="007C3DCC">
        <w:rPr>
          <w:szCs w:val="22"/>
        </w:rPr>
        <w:t>jeigu sergate</w:t>
      </w:r>
      <w:r w:rsidRPr="001F16A7">
        <w:t xml:space="preserve"> gelta</w:t>
      </w:r>
      <w:r w:rsidRPr="007C3DCC">
        <w:rPr>
          <w:szCs w:val="22"/>
        </w:rPr>
        <w:t xml:space="preserve"> (Jūsų oda ir akys yra pageltusios)</w:t>
      </w:r>
      <w:r w:rsidR="007C66D5">
        <w:rPr>
          <w:szCs w:val="22"/>
        </w:rPr>
        <w:t>;</w:t>
      </w:r>
    </w:p>
    <w:p w14:paraId="4FA52684" w14:textId="77777777" w:rsidR="007C66D5" w:rsidRDefault="007C66D5" w:rsidP="007C66D5">
      <w:pPr>
        <w:numPr>
          <w:ilvl w:val="0"/>
          <w:numId w:val="7"/>
        </w:numPr>
        <w:autoSpaceDE w:val="0"/>
      </w:pPr>
      <w:r>
        <w:t>jeigu šiuo metu vartojate bent vieną iš šių vaistų:</w:t>
      </w:r>
    </w:p>
    <w:p w14:paraId="0DC3768A" w14:textId="28181C19" w:rsidR="007C66D5" w:rsidRDefault="007C66D5" w:rsidP="000D229E">
      <w:pPr>
        <w:numPr>
          <w:ilvl w:val="0"/>
          <w:numId w:val="7"/>
        </w:numPr>
        <w:tabs>
          <w:tab w:val="clear" w:pos="360"/>
        </w:tabs>
        <w:autoSpaceDE w:val="0"/>
        <w:ind w:left="567" w:hanging="283"/>
      </w:pPr>
      <w:proofErr w:type="spellStart"/>
      <w:r>
        <w:t>sofosbuvirą</w:t>
      </w:r>
      <w:proofErr w:type="spellEnd"/>
      <w:r>
        <w:t xml:space="preserve"> (antivirusinį vaistą hepatito C viruso sukeltoms infekcijoms gydyti);</w:t>
      </w:r>
    </w:p>
    <w:p w14:paraId="1EA744C8" w14:textId="311C6466" w:rsidR="007C66D5" w:rsidRDefault="007C66D5" w:rsidP="000D229E">
      <w:pPr>
        <w:numPr>
          <w:ilvl w:val="0"/>
          <w:numId w:val="7"/>
        </w:numPr>
        <w:tabs>
          <w:tab w:val="clear" w:pos="360"/>
        </w:tabs>
        <w:autoSpaceDE w:val="0"/>
        <w:ind w:left="567" w:hanging="283"/>
      </w:pPr>
      <w:proofErr w:type="spellStart"/>
      <w:r>
        <w:t>kabotegravirą</w:t>
      </w:r>
      <w:proofErr w:type="spellEnd"/>
      <w:r>
        <w:t xml:space="preserve">, </w:t>
      </w:r>
      <w:proofErr w:type="spellStart"/>
      <w:r>
        <w:t>fostemsavirą</w:t>
      </w:r>
      <w:proofErr w:type="spellEnd"/>
      <w:r>
        <w:t xml:space="preserve">, </w:t>
      </w:r>
      <w:proofErr w:type="spellStart"/>
      <w:r>
        <w:t>lenakapavirą</w:t>
      </w:r>
      <w:proofErr w:type="spellEnd"/>
      <w:r>
        <w:t xml:space="preserve"> (vaistus nuo ŽIV);</w:t>
      </w:r>
    </w:p>
    <w:p w14:paraId="12066C6C" w14:textId="17C8961E" w:rsidR="007C66D5" w:rsidRDefault="007C66D5" w:rsidP="000D229E">
      <w:pPr>
        <w:numPr>
          <w:ilvl w:val="0"/>
          <w:numId w:val="7"/>
        </w:numPr>
        <w:tabs>
          <w:tab w:val="clear" w:pos="360"/>
        </w:tabs>
        <w:autoSpaceDE w:val="0"/>
        <w:ind w:left="567" w:hanging="283"/>
      </w:pPr>
      <w:proofErr w:type="spellStart"/>
      <w:r>
        <w:t>lurazidoną</w:t>
      </w:r>
      <w:proofErr w:type="spellEnd"/>
      <w:r>
        <w:t>;</w:t>
      </w:r>
    </w:p>
    <w:p w14:paraId="07EC1CC4" w14:textId="1B7A34D1" w:rsidR="007C66D5" w:rsidRPr="001F16A7" w:rsidRDefault="007C66D5" w:rsidP="000D229E">
      <w:pPr>
        <w:autoSpaceDE w:val="0"/>
      </w:pPr>
      <w:r>
        <w:t xml:space="preserve">nes vartojant </w:t>
      </w:r>
      <w:proofErr w:type="spellStart"/>
      <w:r>
        <w:t>rifampiciną</w:t>
      </w:r>
      <w:proofErr w:type="spellEnd"/>
      <w:r>
        <w:t xml:space="preserve"> gali sumažėti kelių vaistų, įskaitant pirmiau nurodytus vaistus, koncentracija kraujyje.</w:t>
      </w:r>
    </w:p>
    <w:p w14:paraId="33CB5D16" w14:textId="77777777" w:rsidR="00BD779E" w:rsidRDefault="00BD779E" w:rsidP="00BD779E">
      <w:pPr>
        <w:rPr>
          <w:szCs w:val="22"/>
        </w:rPr>
      </w:pPr>
    </w:p>
    <w:p w14:paraId="1BBEE41E" w14:textId="77777777" w:rsidR="00BD779E" w:rsidRPr="0028227C" w:rsidRDefault="00BD779E" w:rsidP="00BD779E">
      <w:pPr>
        <w:pStyle w:val="Antrat4"/>
        <w:spacing w:before="0"/>
        <w:rPr>
          <w:rFonts w:ascii="Times New Roman" w:hAnsi="Times New Roman"/>
          <w:i w:val="0"/>
          <w:color w:val="000000" w:themeColor="text1"/>
        </w:rPr>
      </w:pPr>
      <w:r w:rsidRPr="0028227C">
        <w:rPr>
          <w:rFonts w:ascii="Times New Roman" w:hAnsi="Times New Roman"/>
          <w:i w:val="0"/>
          <w:color w:val="000000" w:themeColor="text1"/>
        </w:rPr>
        <w:t xml:space="preserve">Įspėjimai ir atsargumo priemonės </w:t>
      </w:r>
    </w:p>
    <w:p w14:paraId="0542258C" w14:textId="77777777" w:rsidR="00BD779E" w:rsidRPr="00B34FA1" w:rsidRDefault="00BD779E" w:rsidP="00BD779E">
      <w:pPr>
        <w:numPr>
          <w:ilvl w:val="12"/>
          <w:numId w:val="0"/>
        </w:numPr>
        <w:ind w:right="-2"/>
      </w:pPr>
      <w:r>
        <w:rPr>
          <w:noProof/>
        </w:rPr>
        <w:t xml:space="preserve">Pasitarkite su gydytoju arba </w:t>
      </w:r>
      <w:r w:rsidRPr="00B34FA1">
        <w:rPr>
          <w:noProof/>
        </w:rPr>
        <w:t xml:space="preserve">vaistininku, prieš pradėdami vartoti </w:t>
      </w:r>
      <w:r>
        <w:rPr>
          <w:noProof/>
        </w:rPr>
        <w:t>BENEMICIN jeigu:</w:t>
      </w:r>
    </w:p>
    <w:p w14:paraId="55A72CBF" w14:textId="77777777" w:rsidR="00BD779E" w:rsidRDefault="00BD779E" w:rsidP="00BD779E">
      <w:pPr>
        <w:tabs>
          <w:tab w:val="left" w:pos="849"/>
        </w:tabs>
        <w:rPr>
          <w:szCs w:val="22"/>
        </w:rPr>
      </w:pPr>
    </w:p>
    <w:p w14:paraId="096C80C5" w14:textId="77777777" w:rsidR="00BD779E" w:rsidRPr="007C3DCC" w:rsidRDefault="00BD779E" w:rsidP="00BD779E">
      <w:pPr>
        <w:numPr>
          <w:ilvl w:val="0"/>
          <w:numId w:val="8"/>
        </w:numPr>
        <w:autoSpaceDE w:val="0"/>
        <w:rPr>
          <w:szCs w:val="22"/>
        </w:rPr>
      </w:pPr>
      <w:r w:rsidRPr="007C3DCC">
        <w:rPr>
          <w:szCs w:val="22"/>
        </w:rPr>
        <w:t>sergate kepenų ligomis. Jūsų gydytojas tikriausiai patars Jums vartoti mažesnę BENEMI</w:t>
      </w:r>
      <w:r>
        <w:rPr>
          <w:szCs w:val="22"/>
        </w:rPr>
        <w:t>CIN</w:t>
      </w:r>
      <w:r w:rsidRPr="007C3DCC">
        <w:rPr>
          <w:szCs w:val="22"/>
        </w:rPr>
        <w:t xml:space="preserve"> dozę. Taip pat Jums gali reikėti reguliariai atlikti kraujo tyrimus, siekiant patikrinti kepenų veiklą. Atsiradus kepenų nepakankamumo požymių, gydytojas lieps nutraukti BENEMICIN vartojimą. </w:t>
      </w:r>
    </w:p>
    <w:p w14:paraId="2294AFD4" w14:textId="77777777" w:rsidR="00BD779E" w:rsidRPr="007C3DCC" w:rsidRDefault="00BD779E" w:rsidP="00BD779E">
      <w:pPr>
        <w:numPr>
          <w:ilvl w:val="0"/>
          <w:numId w:val="8"/>
        </w:numPr>
        <w:autoSpaceDE w:val="0"/>
        <w:rPr>
          <w:szCs w:val="22"/>
        </w:rPr>
      </w:pPr>
      <w:r w:rsidRPr="007C3DCC">
        <w:rPr>
          <w:szCs w:val="22"/>
        </w:rPr>
        <w:t xml:space="preserve">sergate diabetu. Šio vaisto vartojimo metu gali būti sunkiau kontroliuoti diabetą. </w:t>
      </w:r>
    </w:p>
    <w:p w14:paraId="3D2A1C93" w14:textId="77777777" w:rsidR="00BD779E" w:rsidRPr="007C3DCC" w:rsidRDefault="00BD779E" w:rsidP="00BD779E">
      <w:pPr>
        <w:numPr>
          <w:ilvl w:val="0"/>
          <w:numId w:val="8"/>
        </w:numPr>
        <w:autoSpaceDE w:val="0"/>
        <w:rPr>
          <w:szCs w:val="22"/>
        </w:rPr>
      </w:pPr>
      <w:r w:rsidRPr="007C3DCC">
        <w:rPr>
          <w:szCs w:val="22"/>
        </w:rPr>
        <w:t xml:space="preserve">sergate reta kraujo liga, vadinama </w:t>
      </w:r>
      <w:proofErr w:type="spellStart"/>
      <w:r w:rsidRPr="007C3DCC">
        <w:rPr>
          <w:szCs w:val="22"/>
        </w:rPr>
        <w:t>porfirija</w:t>
      </w:r>
      <w:proofErr w:type="spellEnd"/>
      <w:r w:rsidRPr="007C3DCC">
        <w:rPr>
          <w:szCs w:val="22"/>
        </w:rPr>
        <w:t xml:space="preserve">. Šio vaisto vartojimo metu, Jūsų liga gali pasunkėti. </w:t>
      </w:r>
    </w:p>
    <w:p w14:paraId="139714F6" w14:textId="77777777" w:rsidR="00BD779E" w:rsidRPr="007C3DCC" w:rsidRDefault="00BD779E" w:rsidP="00BD779E">
      <w:pPr>
        <w:numPr>
          <w:ilvl w:val="0"/>
          <w:numId w:val="8"/>
        </w:numPr>
        <w:autoSpaceDE w:val="0"/>
        <w:rPr>
          <w:szCs w:val="22"/>
        </w:rPr>
      </w:pPr>
      <w:r w:rsidRPr="007C3DCC">
        <w:rPr>
          <w:szCs w:val="22"/>
        </w:rPr>
        <w:t>nešiojate kontaktinius lęšius. Dėl šio vaisto vartojimo gali negrįžtamai nusidažyti minkšti kontaktiniai lęšiai.</w:t>
      </w:r>
    </w:p>
    <w:p w14:paraId="260BE7E0" w14:textId="77777777" w:rsidR="00BD779E" w:rsidRPr="001F16A7" w:rsidRDefault="00BD779E" w:rsidP="00BD779E">
      <w:pPr>
        <w:numPr>
          <w:ilvl w:val="0"/>
          <w:numId w:val="8"/>
        </w:numPr>
        <w:autoSpaceDE w:val="0"/>
      </w:pPr>
      <w:r w:rsidRPr="007C3DCC">
        <w:rPr>
          <w:szCs w:val="22"/>
        </w:rPr>
        <w:t>dažnai</w:t>
      </w:r>
      <w:r w:rsidRPr="001F16A7">
        <w:t xml:space="preserve"> vartojate alkoholį</w:t>
      </w:r>
      <w:r w:rsidRPr="007C3DCC">
        <w:rPr>
          <w:szCs w:val="22"/>
        </w:rPr>
        <w:t>. Toksinio</w:t>
      </w:r>
      <w:r w:rsidRPr="001F16A7">
        <w:t xml:space="preserve"> poveikio kepenims </w:t>
      </w:r>
      <w:r w:rsidRPr="007C3DCC">
        <w:rPr>
          <w:szCs w:val="22"/>
        </w:rPr>
        <w:t>rizika gali padidėti.</w:t>
      </w:r>
    </w:p>
    <w:p w14:paraId="31CB534B" w14:textId="77777777" w:rsidR="00BD779E" w:rsidRPr="007C3DCC" w:rsidRDefault="00BD779E" w:rsidP="00BD779E">
      <w:pPr>
        <w:numPr>
          <w:ilvl w:val="0"/>
          <w:numId w:val="8"/>
        </w:numPr>
        <w:autoSpaceDE w:val="0"/>
        <w:rPr>
          <w:szCs w:val="22"/>
        </w:rPr>
      </w:pPr>
      <w:r w:rsidRPr="007C3DCC">
        <w:rPr>
          <w:szCs w:val="22"/>
        </w:rPr>
        <w:t>Jums yra 65 metai ar daugiau.</w:t>
      </w:r>
    </w:p>
    <w:p w14:paraId="604732B2" w14:textId="77777777" w:rsidR="00BD779E" w:rsidRPr="001F16A7" w:rsidRDefault="00BD779E" w:rsidP="00BD779E">
      <w:pPr>
        <w:numPr>
          <w:ilvl w:val="0"/>
          <w:numId w:val="8"/>
        </w:numPr>
        <w:autoSpaceDE w:val="0"/>
      </w:pPr>
      <w:r w:rsidRPr="007C3DCC">
        <w:rPr>
          <w:szCs w:val="22"/>
        </w:rPr>
        <w:t>šį vaistą vartos vaikas</w:t>
      </w:r>
      <w:r w:rsidRPr="001F16A7">
        <w:t>.</w:t>
      </w:r>
    </w:p>
    <w:p w14:paraId="2670B753" w14:textId="77777777" w:rsidR="00BD779E" w:rsidRPr="001F16A7" w:rsidRDefault="00BD779E" w:rsidP="00BD779E"/>
    <w:p w14:paraId="4D35AAC4" w14:textId="77777777" w:rsidR="00BD779E" w:rsidRPr="007C3DCC" w:rsidRDefault="00BD779E" w:rsidP="00BD779E">
      <w:pPr>
        <w:rPr>
          <w:szCs w:val="22"/>
        </w:rPr>
      </w:pPr>
      <w:r w:rsidRPr="001F16A7">
        <w:t xml:space="preserve">Jeigu </w:t>
      </w:r>
      <w:r w:rsidRPr="007C3DCC">
        <w:rPr>
          <w:szCs w:val="22"/>
        </w:rPr>
        <w:t>vartojant ar jau baigus vartoti BENEMICIN Jums prasideda sunkus ar nepraeinantis viduriavimas, tuoj pat pasakykite apie tai savo gydytojui, kadangi gali prireikti pertraukti gydymą. Tai gali būti žarnų uždegimo (</w:t>
      </w:r>
      <w:proofErr w:type="spellStart"/>
      <w:r w:rsidRPr="007C3DCC">
        <w:rPr>
          <w:szCs w:val="22"/>
        </w:rPr>
        <w:t>pseudomembraninio</w:t>
      </w:r>
      <w:proofErr w:type="spellEnd"/>
      <w:r w:rsidRPr="007C3DCC">
        <w:rPr>
          <w:szCs w:val="22"/>
        </w:rPr>
        <w:t xml:space="preserve"> kolito) požymis.</w:t>
      </w:r>
    </w:p>
    <w:p w14:paraId="1EE50336" w14:textId="77777777" w:rsidR="00BD779E" w:rsidRPr="007C3DCC" w:rsidRDefault="00BD779E" w:rsidP="00BD779E">
      <w:pPr>
        <w:rPr>
          <w:szCs w:val="22"/>
        </w:rPr>
      </w:pPr>
    </w:p>
    <w:p w14:paraId="52B8F892" w14:textId="77777777" w:rsidR="00BD779E" w:rsidRPr="007C3DCC" w:rsidRDefault="00BD779E" w:rsidP="00BD779E">
      <w:pPr>
        <w:rPr>
          <w:szCs w:val="22"/>
        </w:rPr>
      </w:pPr>
      <w:r w:rsidRPr="007C3DCC">
        <w:rPr>
          <w:szCs w:val="22"/>
        </w:rPr>
        <w:t>BENEMICIN visus Jūsų kūno skysčius (pvz., seiles, prakaitą, šlapimą, ašaras, išmatas) gali nudažyti oranžine ar raudona spalva (žr. 4 skyrių).</w:t>
      </w:r>
    </w:p>
    <w:p w14:paraId="1D24DD98" w14:textId="77777777" w:rsidR="00BD779E" w:rsidRPr="007C3DCC" w:rsidRDefault="00BD779E" w:rsidP="00BD779E">
      <w:pPr>
        <w:rPr>
          <w:szCs w:val="22"/>
        </w:rPr>
      </w:pPr>
    </w:p>
    <w:p w14:paraId="2A55E0EB" w14:textId="77777777" w:rsidR="00BD779E" w:rsidRPr="007C3DCC" w:rsidRDefault="00BD779E" w:rsidP="00BD779E">
      <w:pPr>
        <w:rPr>
          <w:szCs w:val="22"/>
        </w:rPr>
      </w:pPr>
      <w:r w:rsidRPr="007C3DCC">
        <w:rPr>
          <w:szCs w:val="22"/>
        </w:rPr>
        <w:t>Prieš pradedant vartoti BENEMICIN ir gydymo metu, Jūsų gydytojas patikrins, ar bakterijos, sukėlusios Jūsų ligą, yra jautrios šiam vaistui.</w:t>
      </w:r>
    </w:p>
    <w:p w14:paraId="3BA262E6" w14:textId="77777777" w:rsidR="00BD779E" w:rsidRPr="007C3DCC" w:rsidRDefault="00BD779E" w:rsidP="00BD779E">
      <w:pPr>
        <w:rPr>
          <w:szCs w:val="22"/>
        </w:rPr>
      </w:pPr>
    </w:p>
    <w:p w14:paraId="5FB8EEFD" w14:textId="77777777" w:rsidR="00BD779E" w:rsidRPr="007C3DCC" w:rsidRDefault="00BD779E" w:rsidP="00BD779E">
      <w:pPr>
        <w:rPr>
          <w:szCs w:val="22"/>
        </w:rPr>
      </w:pPr>
      <w:r w:rsidRPr="007C3DCC">
        <w:rPr>
          <w:szCs w:val="22"/>
        </w:rPr>
        <w:t>Prieš pradedant vartoti šį vaistą, Jums reikės atlikti kraujo tyrimą. Tai padės Jūsų gydytojui stebėti, ar vartojant vaisto kinta Jūsų kraujo rodikliai. Jums taip pat gali prireikti reguliariai atlikti kraujo tyrimus, kurie parodo, kaip veikia Jūsų kepenys.</w:t>
      </w:r>
    </w:p>
    <w:p w14:paraId="54B54D28" w14:textId="77777777" w:rsidR="00BD779E" w:rsidRDefault="00BD779E" w:rsidP="00BD779E">
      <w:pPr>
        <w:rPr>
          <w:b/>
          <w:szCs w:val="22"/>
        </w:rPr>
      </w:pPr>
    </w:p>
    <w:p w14:paraId="54356BD5" w14:textId="77777777" w:rsidR="000D229E" w:rsidRPr="000D229E" w:rsidRDefault="000D229E" w:rsidP="000D229E">
      <w:pPr>
        <w:rPr>
          <w:bCs/>
          <w:szCs w:val="22"/>
        </w:rPr>
      </w:pPr>
      <w:r w:rsidRPr="000D229E">
        <w:rPr>
          <w:bCs/>
          <w:szCs w:val="22"/>
        </w:rPr>
        <w:t>Vartodami šį vaistą nedelsdami informuokite savo gydytoją:</w:t>
      </w:r>
    </w:p>
    <w:p w14:paraId="2266FE90" w14:textId="6608226B" w:rsidR="000D229E" w:rsidRPr="000D229E" w:rsidRDefault="000D229E" w:rsidP="000D229E">
      <w:pPr>
        <w:pStyle w:val="Sraopastraipa"/>
        <w:numPr>
          <w:ilvl w:val="0"/>
          <w:numId w:val="25"/>
        </w:numPr>
        <w:ind w:left="567" w:hanging="567"/>
        <w:rPr>
          <w:bCs/>
          <w:szCs w:val="22"/>
        </w:rPr>
      </w:pPr>
      <w:r w:rsidRPr="000D229E">
        <w:rPr>
          <w:bCs/>
          <w:szCs w:val="22"/>
        </w:rPr>
        <w:t>jei tuberkuliozės simptomai atsinaujintų arba pasunkėtų (žr. 4 skyrių „Galimas šalutinis poveikis“).</w:t>
      </w:r>
    </w:p>
    <w:p w14:paraId="120455C3" w14:textId="77777777" w:rsidR="000D229E" w:rsidRDefault="000D229E" w:rsidP="000D229E">
      <w:pPr>
        <w:rPr>
          <w:b/>
          <w:szCs w:val="22"/>
        </w:rPr>
      </w:pPr>
    </w:p>
    <w:p w14:paraId="4A5DCAED" w14:textId="77777777" w:rsidR="00BD779E" w:rsidRDefault="00BD779E" w:rsidP="00BD779E">
      <w:pPr>
        <w:ind w:left="567" w:hanging="567"/>
        <w:rPr>
          <w:b/>
          <w:szCs w:val="22"/>
        </w:rPr>
      </w:pPr>
      <w:r>
        <w:rPr>
          <w:b/>
          <w:szCs w:val="22"/>
        </w:rPr>
        <w:t>Kiti vaistai ir BENEMICIN</w:t>
      </w:r>
    </w:p>
    <w:p w14:paraId="0B3EC64F" w14:textId="77777777" w:rsidR="00BD779E" w:rsidRPr="001F16A7" w:rsidRDefault="00BD779E" w:rsidP="00BD779E">
      <w:pPr>
        <w:ind w:right="-2"/>
      </w:pPr>
      <w:r w:rsidRPr="001F16A7">
        <w:t>Jeigu vartojate ar neseniai vartojote kitų vaistų arba dėl to nesate tikri, apie tai pasakykite gydytojui arba vaistininkui.</w:t>
      </w:r>
    </w:p>
    <w:p w14:paraId="024A80DF" w14:textId="77777777" w:rsidR="00BD779E" w:rsidRPr="001F16A7" w:rsidRDefault="00BD779E" w:rsidP="00BD779E">
      <w:pPr>
        <w:ind w:right="-2"/>
      </w:pPr>
      <w:r w:rsidRPr="001F16A7">
        <w:t>Labai svarbu pasakyti gydytojui ar vaistininkui, jeigu vartojate</w:t>
      </w:r>
      <w:r w:rsidRPr="007C3DCC">
        <w:rPr>
          <w:szCs w:val="22"/>
        </w:rPr>
        <w:t xml:space="preserve"> bet kur</w:t>
      </w:r>
      <w:r>
        <w:rPr>
          <w:szCs w:val="22"/>
        </w:rPr>
        <w:t>io</w:t>
      </w:r>
      <w:r w:rsidRPr="007C3DCC">
        <w:rPr>
          <w:szCs w:val="22"/>
        </w:rPr>
        <w:t xml:space="preserve"> iš žemiau išvardintų</w:t>
      </w:r>
      <w:r w:rsidRPr="001F16A7">
        <w:t xml:space="preserve"> vaistų</w:t>
      </w:r>
      <w:r w:rsidRPr="007C3DCC">
        <w:rPr>
          <w:szCs w:val="22"/>
        </w:rPr>
        <w:t>:</w:t>
      </w:r>
    </w:p>
    <w:p w14:paraId="7F3E9904" w14:textId="1648CE1C" w:rsidR="00BD779E" w:rsidRPr="001F16A7" w:rsidRDefault="00BD779E" w:rsidP="00BD779E">
      <w:pPr>
        <w:numPr>
          <w:ilvl w:val="0"/>
          <w:numId w:val="10"/>
        </w:numPr>
        <w:autoSpaceDE w:val="0"/>
      </w:pPr>
      <w:r w:rsidRPr="007C3DCC">
        <w:rPr>
          <w:szCs w:val="22"/>
        </w:rPr>
        <w:t>kit</w:t>
      </w:r>
      <w:r>
        <w:rPr>
          <w:szCs w:val="22"/>
        </w:rPr>
        <w:t>ų</w:t>
      </w:r>
      <w:r w:rsidRPr="001F16A7">
        <w:t xml:space="preserve"> vaistų </w:t>
      </w:r>
      <w:r w:rsidRPr="007C3DCC">
        <w:rPr>
          <w:szCs w:val="22"/>
        </w:rPr>
        <w:t>nuo tuberkuliozės (</w:t>
      </w:r>
      <w:proofErr w:type="spellStart"/>
      <w:r w:rsidRPr="007C3DCC">
        <w:rPr>
          <w:szCs w:val="22"/>
        </w:rPr>
        <w:t>izonia</w:t>
      </w:r>
      <w:r w:rsidR="00ED5E51">
        <w:rPr>
          <w:szCs w:val="22"/>
        </w:rPr>
        <w:t>zi</w:t>
      </w:r>
      <w:r w:rsidRPr="007C3DCC">
        <w:rPr>
          <w:szCs w:val="22"/>
        </w:rPr>
        <w:t>d</w:t>
      </w:r>
      <w:r>
        <w:rPr>
          <w:szCs w:val="22"/>
        </w:rPr>
        <w:t>o</w:t>
      </w:r>
      <w:proofErr w:type="spellEnd"/>
      <w:r w:rsidRPr="007C3DCC">
        <w:rPr>
          <w:szCs w:val="22"/>
        </w:rPr>
        <w:t>, p-</w:t>
      </w:r>
      <w:proofErr w:type="spellStart"/>
      <w:r w:rsidRPr="007C3DCC">
        <w:rPr>
          <w:szCs w:val="22"/>
        </w:rPr>
        <w:t>aminosalicilin</w:t>
      </w:r>
      <w:r>
        <w:rPr>
          <w:szCs w:val="22"/>
        </w:rPr>
        <w:t>ės</w:t>
      </w:r>
      <w:proofErr w:type="spellEnd"/>
      <w:r w:rsidRPr="007C3DCC">
        <w:rPr>
          <w:szCs w:val="22"/>
        </w:rPr>
        <w:t xml:space="preserve"> rūgšt</w:t>
      </w:r>
      <w:r>
        <w:rPr>
          <w:szCs w:val="22"/>
        </w:rPr>
        <w:t>ies</w:t>
      </w:r>
      <w:r w:rsidRPr="007C3DCC">
        <w:rPr>
          <w:szCs w:val="22"/>
        </w:rPr>
        <w:t>)</w:t>
      </w:r>
      <w:r>
        <w:rPr>
          <w:szCs w:val="22"/>
        </w:rPr>
        <w:t>; t</w:t>
      </w:r>
      <w:r w:rsidRPr="007C3DCC">
        <w:rPr>
          <w:szCs w:val="22"/>
        </w:rPr>
        <w:t>arp p-</w:t>
      </w:r>
      <w:proofErr w:type="spellStart"/>
      <w:r w:rsidRPr="007C3DCC">
        <w:rPr>
          <w:szCs w:val="22"/>
        </w:rPr>
        <w:t>aminosalicilinės</w:t>
      </w:r>
      <w:proofErr w:type="spellEnd"/>
      <w:r w:rsidRPr="007C3DCC">
        <w:rPr>
          <w:szCs w:val="22"/>
        </w:rPr>
        <w:t xml:space="preserve"> rūgšties ir BENEMICIN </w:t>
      </w:r>
      <w:r w:rsidRPr="001F16A7">
        <w:t xml:space="preserve">vartojimo turi būti </w:t>
      </w:r>
      <w:r w:rsidRPr="007C3DCC">
        <w:rPr>
          <w:szCs w:val="22"/>
        </w:rPr>
        <w:t xml:space="preserve">bent </w:t>
      </w:r>
      <w:r w:rsidRPr="001F16A7">
        <w:t>8 valandų pertrauka</w:t>
      </w:r>
      <w:r w:rsidRPr="007C3DCC">
        <w:rPr>
          <w:szCs w:val="22"/>
        </w:rPr>
        <w:t>,</w:t>
      </w:r>
    </w:p>
    <w:p w14:paraId="1F811C87" w14:textId="77777777" w:rsidR="00BD779E" w:rsidRPr="007C3DCC" w:rsidRDefault="00BD779E" w:rsidP="00BD779E">
      <w:pPr>
        <w:numPr>
          <w:ilvl w:val="0"/>
          <w:numId w:val="10"/>
        </w:numPr>
        <w:autoSpaceDE w:val="0"/>
        <w:rPr>
          <w:szCs w:val="22"/>
        </w:rPr>
      </w:pPr>
      <w:r w:rsidRPr="007C3DCC">
        <w:rPr>
          <w:szCs w:val="22"/>
        </w:rPr>
        <w:t>vaist</w:t>
      </w:r>
      <w:r>
        <w:rPr>
          <w:szCs w:val="22"/>
        </w:rPr>
        <w:t>ų</w:t>
      </w:r>
      <w:r w:rsidRPr="007C3DCC">
        <w:rPr>
          <w:szCs w:val="22"/>
        </w:rPr>
        <w:t xml:space="preserve"> nuo epilepsijos (</w:t>
      </w:r>
      <w:r>
        <w:rPr>
          <w:szCs w:val="22"/>
        </w:rPr>
        <w:t>pvz.</w:t>
      </w:r>
      <w:r w:rsidRPr="007C3DCC">
        <w:rPr>
          <w:szCs w:val="22"/>
        </w:rPr>
        <w:t xml:space="preserve">, </w:t>
      </w:r>
      <w:proofErr w:type="spellStart"/>
      <w:r w:rsidRPr="007C3DCC">
        <w:rPr>
          <w:szCs w:val="22"/>
        </w:rPr>
        <w:t>fenitoin</w:t>
      </w:r>
      <w:r>
        <w:rPr>
          <w:szCs w:val="22"/>
        </w:rPr>
        <w:t>o</w:t>
      </w:r>
      <w:proofErr w:type="spellEnd"/>
      <w:r w:rsidRPr="007C3DCC">
        <w:rPr>
          <w:szCs w:val="22"/>
        </w:rPr>
        <w:t>),</w:t>
      </w:r>
    </w:p>
    <w:p w14:paraId="37302B01" w14:textId="77777777" w:rsidR="00BD779E" w:rsidRPr="007C3DCC" w:rsidRDefault="00BD779E" w:rsidP="00BD779E">
      <w:pPr>
        <w:numPr>
          <w:ilvl w:val="0"/>
          <w:numId w:val="10"/>
        </w:numPr>
        <w:autoSpaceDE w:val="0"/>
        <w:rPr>
          <w:szCs w:val="22"/>
        </w:rPr>
      </w:pPr>
      <w:r w:rsidRPr="007C3DCC">
        <w:rPr>
          <w:szCs w:val="22"/>
        </w:rPr>
        <w:t>vaist</w:t>
      </w:r>
      <w:r>
        <w:rPr>
          <w:szCs w:val="22"/>
        </w:rPr>
        <w:t>ų</w:t>
      </w:r>
      <w:r w:rsidRPr="007C3DCC">
        <w:rPr>
          <w:szCs w:val="22"/>
        </w:rPr>
        <w:t xml:space="preserve"> nuo </w:t>
      </w:r>
      <w:r>
        <w:rPr>
          <w:szCs w:val="22"/>
        </w:rPr>
        <w:t>aukšto</w:t>
      </w:r>
      <w:r w:rsidRPr="007C3DCC">
        <w:rPr>
          <w:szCs w:val="22"/>
        </w:rPr>
        <w:t xml:space="preserve"> kraujo spaudimo (</w:t>
      </w:r>
      <w:r>
        <w:rPr>
          <w:szCs w:val="22"/>
        </w:rPr>
        <w:t>pvz.,</w:t>
      </w:r>
      <w:r w:rsidRPr="007C3DCC">
        <w:rPr>
          <w:szCs w:val="22"/>
        </w:rPr>
        <w:t xml:space="preserve"> </w:t>
      </w:r>
      <w:proofErr w:type="spellStart"/>
      <w:r w:rsidRPr="007C3DCC">
        <w:rPr>
          <w:szCs w:val="22"/>
        </w:rPr>
        <w:t>diltiazem</w:t>
      </w:r>
      <w:r>
        <w:rPr>
          <w:szCs w:val="22"/>
        </w:rPr>
        <w:t>o</w:t>
      </w:r>
      <w:proofErr w:type="spellEnd"/>
      <w:r w:rsidRPr="007C3DCC">
        <w:rPr>
          <w:szCs w:val="22"/>
        </w:rPr>
        <w:t xml:space="preserve">, </w:t>
      </w:r>
      <w:proofErr w:type="spellStart"/>
      <w:r w:rsidRPr="007C3DCC">
        <w:rPr>
          <w:szCs w:val="22"/>
        </w:rPr>
        <w:t>nifedipin</w:t>
      </w:r>
      <w:r>
        <w:rPr>
          <w:szCs w:val="22"/>
        </w:rPr>
        <w:t>o</w:t>
      </w:r>
      <w:proofErr w:type="spellEnd"/>
      <w:r w:rsidRPr="007C3DCC">
        <w:rPr>
          <w:szCs w:val="22"/>
        </w:rPr>
        <w:t xml:space="preserve">, </w:t>
      </w:r>
      <w:proofErr w:type="spellStart"/>
      <w:r w:rsidRPr="007C3DCC">
        <w:rPr>
          <w:szCs w:val="22"/>
        </w:rPr>
        <w:t>verapamil</w:t>
      </w:r>
      <w:r>
        <w:rPr>
          <w:szCs w:val="22"/>
        </w:rPr>
        <w:t>io</w:t>
      </w:r>
      <w:proofErr w:type="spellEnd"/>
      <w:r w:rsidRPr="007C3DCC">
        <w:rPr>
          <w:szCs w:val="22"/>
        </w:rPr>
        <w:t xml:space="preserve">, </w:t>
      </w:r>
      <w:proofErr w:type="spellStart"/>
      <w:r w:rsidRPr="007C3DCC">
        <w:rPr>
          <w:szCs w:val="22"/>
        </w:rPr>
        <w:t>enalapril</w:t>
      </w:r>
      <w:r>
        <w:rPr>
          <w:szCs w:val="22"/>
        </w:rPr>
        <w:t>io</w:t>
      </w:r>
      <w:proofErr w:type="spellEnd"/>
      <w:r w:rsidRPr="007C3DCC">
        <w:rPr>
          <w:szCs w:val="22"/>
        </w:rPr>
        <w:t>),</w:t>
      </w:r>
    </w:p>
    <w:p w14:paraId="4DEE9589" w14:textId="77777777" w:rsidR="00BD779E" w:rsidRPr="007C3DCC" w:rsidRDefault="00BD779E" w:rsidP="00BD779E">
      <w:pPr>
        <w:numPr>
          <w:ilvl w:val="0"/>
          <w:numId w:val="10"/>
        </w:numPr>
        <w:autoSpaceDE w:val="0"/>
        <w:rPr>
          <w:szCs w:val="22"/>
        </w:rPr>
      </w:pPr>
      <w:r w:rsidRPr="007C3DCC">
        <w:rPr>
          <w:szCs w:val="22"/>
        </w:rPr>
        <w:t>vaist</w:t>
      </w:r>
      <w:r>
        <w:rPr>
          <w:szCs w:val="22"/>
        </w:rPr>
        <w:t>ų nuo nereguliaraus</w:t>
      </w:r>
      <w:r w:rsidRPr="007C3DCC">
        <w:rPr>
          <w:szCs w:val="22"/>
        </w:rPr>
        <w:t xml:space="preserve"> širdies </w:t>
      </w:r>
      <w:r>
        <w:rPr>
          <w:szCs w:val="22"/>
        </w:rPr>
        <w:t>plakimo</w:t>
      </w:r>
      <w:r w:rsidRPr="007C3DCC">
        <w:rPr>
          <w:szCs w:val="22"/>
        </w:rPr>
        <w:t xml:space="preserve"> (</w:t>
      </w:r>
      <w:r>
        <w:rPr>
          <w:szCs w:val="22"/>
        </w:rPr>
        <w:t>pvz.</w:t>
      </w:r>
      <w:r w:rsidRPr="007C3DCC">
        <w:rPr>
          <w:szCs w:val="22"/>
        </w:rPr>
        <w:t xml:space="preserve">, </w:t>
      </w:r>
      <w:proofErr w:type="spellStart"/>
      <w:r w:rsidRPr="007C3DCC">
        <w:rPr>
          <w:szCs w:val="22"/>
        </w:rPr>
        <w:t>disopiramid</w:t>
      </w:r>
      <w:r>
        <w:rPr>
          <w:szCs w:val="22"/>
        </w:rPr>
        <w:t>o</w:t>
      </w:r>
      <w:proofErr w:type="spellEnd"/>
      <w:r w:rsidRPr="007C3DCC">
        <w:rPr>
          <w:szCs w:val="22"/>
        </w:rPr>
        <w:t xml:space="preserve">, </w:t>
      </w:r>
      <w:proofErr w:type="spellStart"/>
      <w:r w:rsidRPr="007C3DCC">
        <w:rPr>
          <w:szCs w:val="22"/>
        </w:rPr>
        <w:t>meksiletin</w:t>
      </w:r>
      <w:r>
        <w:rPr>
          <w:szCs w:val="22"/>
        </w:rPr>
        <w:t>o</w:t>
      </w:r>
      <w:proofErr w:type="spellEnd"/>
      <w:r w:rsidRPr="007C3DCC">
        <w:rPr>
          <w:szCs w:val="22"/>
        </w:rPr>
        <w:t xml:space="preserve">, </w:t>
      </w:r>
      <w:proofErr w:type="spellStart"/>
      <w:r w:rsidRPr="007C3DCC">
        <w:rPr>
          <w:szCs w:val="22"/>
        </w:rPr>
        <w:t>chinidin</w:t>
      </w:r>
      <w:r>
        <w:rPr>
          <w:szCs w:val="22"/>
        </w:rPr>
        <w:t>o</w:t>
      </w:r>
      <w:proofErr w:type="spellEnd"/>
      <w:r w:rsidRPr="007C3DCC">
        <w:rPr>
          <w:szCs w:val="22"/>
        </w:rPr>
        <w:t xml:space="preserve">, </w:t>
      </w:r>
      <w:proofErr w:type="spellStart"/>
      <w:r w:rsidRPr="007C3DCC">
        <w:rPr>
          <w:szCs w:val="22"/>
        </w:rPr>
        <w:t>tokainid</w:t>
      </w:r>
      <w:r>
        <w:rPr>
          <w:szCs w:val="22"/>
        </w:rPr>
        <w:t>o</w:t>
      </w:r>
      <w:proofErr w:type="spellEnd"/>
      <w:r w:rsidRPr="007C3DCC">
        <w:rPr>
          <w:szCs w:val="22"/>
        </w:rPr>
        <w:t>)</w:t>
      </w:r>
    </w:p>
    <w:p w14:paraId="54EB903F" w14:textId="77777777" w:rsidR="00BD779E" w:rsidRPr="007C3DCC" w:rsidRDefault="00BD779E" w:rsidP="00BD779E">
      <w:pPr>
        <w:numPr>
          <w:ilvl w:val="0"/>
          <w:numId w:val="10"/>
        </w:numPr>
        <w:autoSpaceDE w:val="0"/>
        <w:rPr>
          <w:szCs w:val="22"/>
        </w:rPr>
      </w:pPr>
      <w:r w:rsidRPr="007C3DCC">
        <w:rPr>
          <w:szCs w:val="22"/>
        </w:rPr>
        <w:t>vaist</w:t>
      </w:r>
      <w:r>
        <w:rPr>
          <w:szCs w:val="22"/>
        </w:rPr>
        <w:t>ų</w:t>
      </w:r>
      <w:r w:rsidRPr="007C3DCC">
        <w:rPr>
          <w:szCs w:val="22"/>
        </w:rPr>
        <w:t xml:space="preserve"> širdies ligoms gydyti (</w:t>
      </w:r>
      <w:r>
        <w:rPr>
          <w:szCs w:val="22"/>
        </w:rPr>
        <w:t>pvz.</w:t>
      </w:r>
      <w:r w:rsidRPr="007C3DCC">
        <w:rPr>
          <w:szCs w:val="22"/>
        </w:rPr>
        <w:t xml:space="preserve">, </w:t>
      </w:r>
      <w:proofErr w:type="spellStart"/>
      <w:r w:rsidRPr="007C3DCC">
        <w:rPr>
          <w:szCs w:val="22"/>
        </w:rPr>
        <w:t>digoksin</w:t>
      </w:r>
      <w:r>
        <w:rPr>
          <w:szCs w:val="22"/>
        </w:rPr>
        <w:t>o</w:t>
      </w:r>
      <w:proofErr w:type="spellEnd"/>
      <w:r w:rsidRPr="007C3DCC">
        <w:rPr>
          <w:szCs w:val="22"/>
        </w:rPr>
        <w:t xml:space="preserve"> ar kit</w:t>
      </w:r>
      <w:r>
        <w:rPr>
          <w:szCs w:val="22"/>
        </w:rPr>
        <w:t>ų</w:t>
      </w:r>
      <w:r w:rsidRPr="007C3DCC">
        <w:rPr>
          <w:szCs w:val="22"/>
        </w:rPr>
        <w:t xml:space="preserve"> širdį veikianči</w:t>
      </w:r>
      <w:r>
        <w:rPr>
          <w:szCs w:val="22"/>
        </w:rPr>
        <w:t>ų</w:t>
      </w:r>
      <w:r w:rsidRPr="007C3DCC">
        <w:rPr>
          <w:szCs w:val="22"/>
        </w:rPr>
        <w:t xml:space="preserve"> glikozid</w:t>
      </w:r>
      <w:r>
        <w:rPr>
          <w:szCs w:val="22"/>
        </w:rPr>
        <w:t>ų</w:t>
      </w:r>
      <w:r w:rsidRPr="007C3DCC">
        <w:rPr>
          <w:szCs w:val="22"/>
        </w:rPr>
        <w:t>)</w:t>
      </w:r>
    </w:p>
    <w:p w14:paraId="6C0994CE" w14:textId="77777777" w:rsidR="00BD779E" w:rsidRPr="007C3DCC" w:rsidRDefault="00BD779E" w:rsidP="00BD779E">
      <w:pPr>
        <w:numPr>
          <w:ilvl w:val="0"/>
          <w:numId w:val="10"/>
        </w:numPr>
        <w:autoSpaceDE w:val="0"/>
        <w:rPr>
          <w:szCs w:val="22"/>
        </w:rPr>
      </w:pPr>
      <w:r w:rsidRPr="007C3DCC">
        <w:rPr>
          <w:szCs w:val="22"/>
        </w:rPr>
        <w:t>geriam</w:t>
      </w:r>
      <w:r>
        <w:rPr>
          <w:szCs w:val="22"/>
        </w:rPr>
        <w:t>ųjų</w:t>
      </w:r>
      <w:r w:rsidRPr="007C3DCC">
        <w:rPr>
          <w:szCs w:val="22"/>
        </w:rPr>
        <w:t xml:space="preserve"> </w:t>
      </w:r>
      <w:r>
        <w:rPr>
          <w:szCs w:val="22"/>
        </w:rPr>
        <w:t xml:space="preserve">vaistų </w:t>
      </w:r>
      <w:r w:rsidRPr="007C3DCC">
        <w:rPr>
          <w:szCs w:val="22"/>
        </w:rPr>
        <w:t>krauj</w:t>
      </w:r>
      <w:r>
        <w:rPr>
          <w:szCs w:val="22"/>
        </w:rPr>
        <w:t>ui</w:t>
      </w:r>
      <w:r w:rsidRPr="007C3DCC">
        <w:rPr>
          <w:szCs w:val="22"/>
        </w:rPr>
        <w:t xml:space="preserve"> skystin</w:t>
      </w:r>
      <w:r>
        <w:rPr>
          <w:szCs w:val="22"/>
        </w:rPr>
        <w:t>ti</w:t>
      </w:r>
      <w:r w:rsidRPr="007C3DCC">
        <w:rPr>
          <w:szCs w:val="22"/>
        </w:rPr>
        <w:t>,</w:t>
      </w:r>
    </w:p>
    <w:p w14:paraId="469E8D75" w14:textId="77777777" w:rsidR="00BD779E" w:rsidRPr="007C3DCC" w:rsidRDefault="00BD779E" w:rsidP="00BD779E">
      <w:pPr>
        <w:numPr>
          <w:ilvl w:val="0"/>
          <w:numId w:val="10"/>
        </w:numPr>
        <w:autoSpaceDE w:val="0"/>
        <w:rPr>
          <w:szCs w:val="22"/>
        </w:rPr>
      </w:pPr>
      <w:r w:rsidRPr="007C3DCC">
        <w:rPr>
          <w:szCs w:val="22"/>
        </w:rPr>
        <w:t>vaist</w:t>
      </w:r>
      <w:r>
        <w:rPr>
          <w:szCs w:val="22"/>
        </w:rPr>
        <w:t>ų</w:t>
      </w:r>
      <w:r w:rsidRPr="007C3DCC">
        <w:rPr>
          <w:szCs w:val="22"/>
        </w:rPr>
        <w:t>, mažinanči</w:t>
      </w:r>
      <w:r>
        <w:rPr>
          <w:szCs w:val="22"/>
        </w:rPr>
        <w:t>ų</w:t>
      </w:r>
      <w:r w:rsidRPr="007C3DCC">
        <w:rPr>
          <w:szCs w:val="22"/>
        </w:rPr>
        <w:t xml:space="preserve"> cholesterolio kiekį,</w:t>
      </w:r>
    </w:p>
    <w:p w14:paraId="4BA5ADA0" w14:textId="77777777" w:rsidR="00BD779E" w:rsidRPr="007C3DCC" w:rsidRDefault="00BD779E" w:rsidP="00BD779E">
      <w:pPr>
        <w:numPr>
          <w:ilvl w:val="0"/>
          <w:numId w:val="10"/>
        </w:numPr>
        <w:autoSpaceDE w:val="0"/>
        <w:rPr>
          <w:szCs w:val="22"/>
        </w:rPr>
      </w:pPr>
      <w:r w:rsidRPr="007C3DCC">
        <w:rPr>
          <w:szCs w:val="22"/>
        </w:rPr>
        <w:t>kit</w:t>
      </w:r>
      <w:r>
        <w:rPr>
          <w:szCs w:val="22"/>
        </w:rPr>
        <w:t>ų</w:t>
      </w:r>
      <w:r w:rsidRPr="007C3DCC">
        <w:rPr>
          <w:szCs w:val="22"/>
        </w:rPr>
        <w:t xml:space="preserve"> antibiotik</w:t>
      </w:r>
      <w:r>
        <w:rPr>
          <w:szCs w:val="22"/>
        </w:rPr>
        <w:t>ų</w:t>
      </w:r>
      <w:r w:rsidRPr="007C3DCC">
        <w:rPr>
          <w:szCs w:val="22"/>
        </w:rPr>
        <w:t xml:space="preserve"> (</w:t>
      </w:r>
      <w:r>
        <w:rPr>
          <w:szCs w:val="22"/>
        </w:rPr>
        <w:t>pvz.</w:t>
      </w:r>
      <w:r w:rsidRPr="007C3DCC">
        <w:rPr>
          <w:szCs w:val="22"/>
        </w:rPr>
        <w:t xml:space="preserve">, </w:t>
      </w:r>
      <w:proofErr w:type="spellStart"/>
      <w:r w:rsidRPr="007C3DCC">
        <w:rPr>
          <w:szCs w:val="22"/>
        </w:rPr>
        <w:t>dapson</w:t>
      </w:r>
      <w:r>
        <w:rPr>
          <w:szCs w:val="22"/>
        </w:rPr>
        <w:t>o</w:t>
      </w:r>
      <w:proofErr w:type="spellEnd"/>
      <w:r w:rsidRPr="007C3DCC">
        <w:rPr>
          <w:szCs w:val="22"/>
        </w:rPr>
        <w:t xml:space="preserve">, </w:t>
      </w:r>
      <w:proofErr w:type="spellStart"/>
      <w:r w:rsidRPr="007C3DCC">
        <w:rPr>
          <w:szCs w:val="22"/>
        </w:rPr>
        <w:t>doksiciklin</w:t>
      </w:r>
      <w:r>
        <w:rPr>
          <w:szCs w:val="22"/>
        </w:rPr>
        <w:t>o</w:t>
      </w:r>
      <w:proofErr w:type="spellEnd"/>
      <w:r w:rsidRPr="007C3DCC">
        <w:rPr>
          <w:szCs w:val="22"/>
        </w:rPr>
        <w:t xml:space="preserve">, </w:t>
      </w:r>
      <w:proofErr w:type="spellStart"/>
      <w:r w:rsidRPr="007C3DCC">
        <w:rPr>
          <w:szCs w:val="22"/>
        </w:rPr>
        <w:t>chloramfenikol</w:t>
      </w:r>
      <w:r>
        <w:rPr>
          <w:szCs w:val="22"/>
        </w:rPr>
        <w:t>io</w:t>
      </w:r>
      <w:proofErr w:type="spellEnd"/>
      <w:r w:rsidRPr="007C3DCC">
        <w:rPr>
          <w:szCs w:val="22"/>
        </w:rPr>
        <w:t xml:space="preserve">, </w:t>
      </w:r>
      <w:proofErr w:type="spellStart"/>
      <w:r w:rsidRPr="007C3DCC">
        <w:rPr>
          <w:szCs w:val="22"/>
        </w:rPr>
        <w:t>klaritromicin</w:t>
      </w:r>
      <w:r>
        <w:rPr>
          <w:szCs w:val="22"/>
        </w:rPr>
        <w:t>o</w:t>
      </w:r>
      <w:proofErr w:type="spellEnd"/>
      <w:r w:rsidRPr="007C3DCC">
        <w:rPr>
          <w:szCs w:val="22"/>
        </w:rPr>
        <w:t xml:space="preserve">, </w:t>
      </w:r>
      <w:proofErr w:type="spellStart"/>
      <w:r w:rsidRPr="007C3DCC">
        <w:rPr>
          <w:szCs w:val="22"/>
        </w:rPr>
        <w:t>fluorchinolon</w:t>
      </w:r>
      <w:r>
        <w:rPr>
          <w:szCs w:val="22"/>
        </w:rPr>
        <w:t>ų</w:t>
      </w:r>
      <w:proofErr w:type="spellEnd"/>
      <w:r w:rsidRPr="007C3DCC">
        <w:rPr>
          <w:szCs w:val="22"/>
        </w:rPr>
        <w:t xml:space="preserve">, </w:t>
      </w:r>
      <w:proofErr w:type="spellStart"/>
      <w:r w:rsidRPr="007C3DCC">
        <w:rPr>
          <w:szCs w:val="22"/>
        </w:rPr>
        <w:t>ciprofloksacin</w:t>
      </w:r>
      <w:r>
        <w:rPr>
          <w:szCs w:val="22"/>
        </w:rPr>
        <w:t>o</w:t>
      </w:r>
      <w:proofErr w:type="spellEnd"/>
      <w:r w:rsidRPr="007C3DCC">
        <w:rPr>
          <w:szCs w:val="22"/>
        </w:rPr>
        <w:t xml:space="preserve">, </w:t>
      </w:r>
      <w:proofErr w:type="spellStart"/>
      <w:r w:rsidRPr="007C3DCC">
        <w:rPr>
          <w:szCs w:val="22"/>
        </w:rPr>
        <w:t>kotrimoksazol</w:t>
      </w:r>
      <w:r>
        <w:rPr>
          <w:szCs w:val="22"/>
        </w:rPr>
        <w:t>o</w:t>
      </w:r>
      <w:proofErr w:type="spellEnd"/>
      <w:r w:rsidRPr="007C3DCC">
        <w:rPr>
          <w:szCs w:val="22"/>
        </w:rPr>
        <w:t>),</w:t>
      </w:r>
    </w:p>
    <w:p w14:paraId="2E02B116" w14:textId="77777777" w:rsidR="00BD779E" w:rsidRPr="007C3DCC" w:rsidRDefault="00BD779E" w:rsidP="00BD779E">
      <w:pPr>
        <w:numPr>
          <w:ilvl w:val="0"/>
          <w:numId w:val="10"/>
        </w:numPr>
        <w:autoSpaceDE w:val="0"/>
        <w:rPr>
          <w:szCs w:val="22"/>
        </w:rPr>
      </w:pPr>
      <w:r w:rsidRPr="007C3DCC">
        <w:rPr>
          <w:szCs w:val="22"/>
        </w:rPr>
        <w:t>vaist</w:t>
      </w:r>
      <w:r>
        <w:rPr>
          <w:szCs w:val="22"/>
        </w:rPr>
        <w:t>ų</w:t>
      </w:r>
      <w:r w:rsidRPr="007C3DCC">
        <w:rPr>
          <w:szCs w:val="22"/>
        </w:rPr>
        <w:t xml:space="preserve"> virusinėms infekcijoms gydyti</w:t>
      </w:r>
      <w:r>
        <w:rPr>
          <w:szCs w:val="22"/>
        </w:rPr>
        <w:t>,</w:t>
      </w:r>
      <w:r w:rsidRPr="007C3DCC">
        <w:rPr>
          <w:szCs w:val="22"/>
        </w:rPr>
        <w:t xml:space="preserve"> </w:t>
      </w:r>
      <w:r>
        <w:rPr>
          <w:szCs w:val="22"/>
        </w:rPr>
        <w:t>pvz.</w:t>
      </w:r>
      <w:r w:rsidRPr="007C3DCC">
        <w:rPr>
          <w:szCs w:val="22"/>
        </w:rPr>
        <w:t xml:space="preserve">, </w:t>
      </w:r>
      <w:proofErr w:type="spellStart"/>
      <w:r w:rsidRPr="007C3DCC">
        <w:rPr>
          <w:szCs w:val="22"/>
        </w:rPr>
        <w:t>zidovudin</w:t>
      </w:r>
      <w:r>
        <w:rPr>
          <w:szCs w:val="22"/>
        </w:rPr>
        <w:t>o</w:t>
      </w:r>
      <w:proofErr w:type="spellEnd"/>
      <w:r w:rsidRPr="007C3DCC">
        <w:rPr>
          <w:szCs w:val="22"/>
        </w:rPr>
        <w:t xml:space="preserve">, </w:t>
      </w:r>
      <w:proofErr w:type="spellStart"/>
      <w:r w:rsidRPr="007C3DCC">
        <w:rPr>
          <w:szCs w:val="22"/>
        </w:rPr>
        <w:t>sakvinavir</w:t>
      </w:r>
      <w:r>
        <w:rPr>
          <w:szCs w:val="22"/>
        </w:rPr>
        <w:t>o</w:t>
      </w:r>
      <w:proofErr w:type="spellEnd"/>
      <w:r w:rsidRPr="007C3DCC">
        <w:rPr>
          <w:szCs w:val="22"/>
        </w:rPr>
        <w:t>, ritonavir</w:t>
      </w:r>
      <w:r>
        <w:rPr>
          <w:szCs w:val="22"/>
        </w:rPr>
        <w:t>o</w:t>
      </w:r>
      <w:r w:rsidRPr="007C3DCC">
        <w:rPr>
          <w:szCs w:val="22"/>
        </w:rPr>
        <w:t>,</w:t>
      </w:r>
    </w:p>
    <w:p w14:paraId="38506A4A" w14:textId="0457B999" w:rsidR="00BD779E" w:rsidRPr="007C3DCC" w:rsidRDefault="00BD779E" w:rsidP="00BD779E">
      <w:pPr>
        <w:numPr>
          <w:ilvl w:val="0"/>
          <w:numId w:val="10"/>
        </w:numPr>
        <w:autoSpaceDE w:val="0"/>
        <w:rPr>
          <w:szCs w:val="22"/>
        </w:rPr>
      </w:pPr>
      <w:r w:rsidRPr="007C3DCC">
        <w:rPr>
          <w:szCs w:val="22"/>
        </w:rPr>
        <w:t>vaist</w:t>
      </w:r>
      <w:r>
        <w:rPr>
          <w:szCs w:val="22"/>
        </w:rPr>
        <w:t>ų</w:t>
      </w:r>
      <w:r w:rsidRPr="007C3DCC">
        <w:rPr>
          <w:szCs w:val="22"/>
        </w:rPr>
        <w:t xml:space="preserve"> grybelių sukeltoms infekcijoms gydyti (</w:t>
      </w:r>
      <w:r>
        <w:rPr>
          <w:szCs w:val="22"/>
        </w:rPr>
        <w:t>pvz.</w:t>
      </w:r>
      <w:r w:rsidRPr="007C3DCC">
        <w:rPr>
          <w:szCs w:val="22"/>
        </w:rPr>
        <w:t xml:space="preserve">, </w:t>
      </w:r>
      <w:proofErr w:type="spellStart"/>
      <w:r w:rsidRPr="007C3DCC">
        <w:rPr>
          <w:szCs w:val="22"/>
        </w:rPr>
        <w:t>flukonazol</w:t>
      </w:r>
      <w:r>
        <w:rPr>
          <w:szCs w:val="22"/>
        </w:rPr>
        <w:t>o</w:t>
      </w:r>
      <w:proofErr w:type="spellEnd"/>
      <w:r w:rsidRPr="007C3DCC">
        <w:rPr>
          <w:szCs w:val="22"/>
        </w:rPr>
        <w:t xml:space="preserve">, </w:t>
      </w:r>
      <w:proofErr w:type="spellStart"/>
      <w:r w:rsidRPr="007C3DCC">
        <w:rPr>
          <w:szCs w:val="22"/>
        </w:rPr>
        <w:t>itr</w:t>
      </w:r>
      <w:r w:rsidR="00F82BF4">
        <w:rPr>
          <w:szCs w:val="22"/>
        </w:rPr>
        <w:t>a</w:t>
      </w:r>
      <w:r w:rsidRPr="007C3DCC">
        <w:rPr>
          <w:szCs w:val="22"/>
        </w:rPr>
        <w:t>konazol</w:t>
      </w:r>
      <w:r>
        <w:rPr>
          <w:szCs w:val="22"/>
        </w:rPr>
        <w:t>o</w:t>
      </w:r>
      <w:proofErr w:type="spellEnd"/>
      <w:r w:rsidRPr="007C3DCC">
        <w:rPr>
          <w:szCs w:val="22"/>
        </w:rPr>
        <w:t xml:space="preserve">, </w:t>
      </w:r>
      <w:proofErr w:type="spellStart"/>
      <w:r w:rsidRPr="007C3DCC">
        <w:rPr>
          <w:szCs w:val="22"/>
        </w:rPr>
        <w:t>ketokonazol</w:t>
      </w:r>
      <w:r>
        <w:rPr>
          <w:szCs w:val="22"/>
        </w:rPr>
        <w:t>o</w:t>
      </w:r>
      <w:proofErr w:type="spellEnd"/>
      <w:r w:rsidRPr="007C3DCC">
        <w:rPr>
          <w:szCs w:val="22"/>
        </w:rPr>
        <w:t>),</w:t>
      </w:r>
    </w:p>
    <w:p w14:paraId="000A75CC" w14:textId="77777777" w:rsidR="00BD779E" w:rsidRPr="007C3DCC" w:rsidRDefault="00BD779E" w:rsidP="00BD779E">
      <w:pPr>
        <w:numPr>
          <w:ilvl w:val="0"/>
          <w:numId w:val="10"/>
        </w:numPr>
        <w:autoSpaceDE w:val="0"/>
        <w:rPr>
          <w:szCs w:val="22"/>
        </w:rPr>
      </w:pPr>
      <w:r w:rsidRPr="007C3DCC">
        <w:rPr>
          <w:szCs w:val="22"/>
        </w:rPr>
        <w:t>vaist</w:t>
      </w:r>
      <w:r>
        <w:rPr>
          <w:szCs w:val="22"/>
        </w:rPr>
        <w:t>ų</w:t>
      </w:r>
      <w:r w:rsidRPr="007C3DCC">
        <w:rPr>
          <w:szCs w:val="22"/>
        </w:rPr>
        <w:t xml:space="preserve">, </w:t>
      </w:r>
      <w:r>
        <w:rPr>
          <w:szCs w:val="22"/>
        </w:rPr>
        <w:t>vartojamų</w:t>
      </w:r>
      <w:r w:rsidRPr="007C3DCC">
        <w:rPr>
          <w:szCs w:val="22"/>
        </w:rPr>
        <w:t xml:space="preserve"> imunin</w:t>
      </w:r>
      <w:r>
        <w:rPr>
          <w:szCs w:val="22"/>
        </w:rPr>
        <w:t>ei</w:t>
      </w:r>
      <w:r w:rsidRPr="007C3DCC">
        <w:rPr>
          <w:szCs w:val="22"/>
        </w:rPr>
        <w:t xml:space="preserve"> sistem</w:t>
      </w:r>
      <w:r>
        <w:rPr>
          <w:szCs w:val="22"/>
        </w:rPr>
        <w:t>ai slopinti</w:t>
      </w:r>
      <w:r w:rsidRPr="007C3DCC">
        <w:rPr>
          <w:szCs w:val="22"/>
        </w:rPr>
        <w:t xml:space="preserve">, </w:t>
      </w:r>
      <w:r>
        <w:rPr>
          <w:szCs w:val="22"/>
        </w:rPr>
        <w:t>pvz.,</w:t>
      </w:r>
      <w:r w:rsidRPr="007C3DCC">
        <w:rPr>
          <w:szCs w:val="22"/>
        </w:rPr>
        <w:t xml:space="preserve"> </w:t>
      </w:r>
      <w:proofErr w:type="spellStart"/>
      <w:r w:rsidRPr="007C3DCC">
        <w:rPr>
          <w:szCs w:val="22"/>
        </w:rPr>
        <w:t>ciklosporin</w:t>
      </w:r>
      <w:r>
        <w:rPr>
          <w:szCs w:val="22"/>
        </w:rPr>
        <w:t>o</w:t>
      </w:r>
      <w:proofErr w:type="spellEnd"/>
      <w:r w:rsidRPr="007C3DCC">
        <w:rPr>
          <w:szCs w:val="22"/>
        </w:rPr>
        <w:t xml:space="preserve">, </w:t>
      </w:r>
      <w:proofErr w:type="spellStart"/>
      <w:r w:rsidRPr="007C3DCC">
        <w:rPr>
          <w:szCs w:val="22"/>
        </w:rPr>
        <w:t>takrolim</w:t>
      </w:r>
      <w:r>
        <w:rPr>
          <w:szCs w:val="22"/>
        </w:rPr>
        <w:t>o</w:t>
      </w:r>
      <w:proofErr w:type="spellEnd"/>
      <w:r w:rsidRPr="007C3DCC">
        <w:rPr>
          <w:szCs w:val="22"/>
        </w:rPr>
        <w:t>,</w:t>
      </w:r>
    </w:p>
    <w:p w14:paraId="2C55CF94" w14:textId="77777777" w:rsidR="00BD779E" w:rsidRPr="007C3DCC" w:rsidRDefault="00BD779E" w:rsidP="00BD779E">
      <w:pPr>
        <w:numPr>
          <w:ilvl w:val="0"/>
          <w:numId w:val="10"/>
        </w:numPr>
        <w:autoSpaceDE w:val="0"/>
        <w:rPr>
          <w:szCs w:val="22"/>
        </w:rPr>
      </w:pPr>
      <w:r w:rsidRPr="007C3DCC">
        <w:rPr>
          <w:szCs w:val="22"/>
        </w:rPr>
        <w:t>kontraceptin</w:t>
      </w:r>
      <w:r>
        <w:rPr>
          <w:szCs w:val="22"/>
        </w:rPr>
        <w:t>ių</w:t>
      </w:r>
      <w:r w:rsidRPr="007C3DCC">
        <w:rPr>
          <w:szCs w:val="22"/>
        </w:rPr>
        <w:t xml:space="preserve"> table</w:t>
      </w:r>
      <w:r>
        <w:rPr>
          <w:szCs w:val="22"/>
        </w:rPr>
        <w:t>čių -</w:t>
      </w:r>
      <w:r w:rsidRPr="007C3DCC">
        <w:rPr>
          <w:szCs w:val="22"/>
        </w:rPr>
        <w:t xml:space="preserve"> BENEMICIN vartojimo metu turėtumėte pasirinkti kitą </w:t>
      </w:r>
      <w:r>
        <w:rPr>
          <w:szCs w:val="22"/>
        </w:rPr>
        <w:t xml:space="preserve">apsaugos nuo </w:t>
      </w:r>
      <w:r w:rsidRPr="007C3DCC">
        <w:rPr>
          <w:szCs w:val="22"/>
        </w:rPr>
        <w:t xml:space="preserve">nėštumo </w:t>
      </w:r>
      <w:r>
        <w:rPr>
          <w:szCs w:val="22"/>
        </w:rPr>
        <w:t>metodą,</w:t>
      </w:r>
    </w:p>
    <w:p w14:paraId="73092AA5" w14:textId="77777777" w:rsidR="00BD779E" w:rsidRPr="007C3DCC" w:rsidRDefault="00BD779E" w:rsidP="00BD779E">
      <w:pPr>
        <w:numPr>
          <w:ilvl w:val="0"/>
          <w:numId w:val="10"/>
        </w:numPr>
        <w:autoSpaceDE w:val="0"/>
        <w:rPr>
          <w:szCs w:val="22"/>
        </w:rPr>
      </w:pPr>
      <w:r w:rsidRPr="007C3DCC">
        <w:rPr>
          <w:szCs w:val="22"/>
        </w:rPr>
        <w:t>hormonini</w:t>
      </w:r>
      <w:r>
        <w:rPr>
          <w:szCs w:val="22"/>
        </w:rPr>
        <w:t>ų</w:t>
      </w:r>
      <w:r w:rsidRPr="007C3DCC">
        <w:rPr>
          <w:szCs w:val="22"/>
        </w:rPr>
        <w:t xml:space="preserve"> vaist</w:t>
      </w:r>
      <w:r>
        <w:rPr>
          <w:szCs w:val="22"/>
        </w:rPr>
        <w:t>ų</w:t>
      </w:r>
      <w:r w:rsidRPr="007C3DCC">
        <w:rPr>
          <w:szCs w:val="22"/>
        </w:rPr>
        <w:t xml:space="preserve">, </w:t>
      </w:r>
      <w:r>
        <w:rPr>
          <w:szCs w:val="22"/>
        </w:rPr>
        <w:t>vartojamų</w:t>
      </w:r>
      <w:r w:rsidRPr="007C3DCC">
        <w:rPr>
          <w:szCs w:val="22"/>
        </w:rPr>
        <w:t xml:space="preserve"> gydyti įvairioms alerginėms, uždegiminėms ir autoimuninėms ligoms (hidrokortizon</w:t>
      </w:r>
      <w:r>
        <w:rPr>
          <w:szCs w:val="22"/>
        </w:rPr>
        <w:t>o</w:t>
      </w:r>
      <w:r w:rsidRPr="007C3DCC">
        <w:rPr>
          <w:szCs w:val="22"/>
        </w:rPr>
        <w:t xml:space="preserve">, </w:t>
      </w:r>
      <w:proofErr w:type="spellStart"/>
      <w:r w:rsidRPr="007C3DCC">
        <w:rPr>
          <w:szCs w:val="22"/>
        </w:rPr>
        <w:t>betametazon</w:t>
      </w:r>
      <w:r>
        <w:rPr>
          <w:szCs w:val="22"/>
        </w:rPr>
        <w:t>o</w:t>
      </w:r>
      <w:proofErr w:type="spellEnd"/>
      <w:r w:rsidRPr="007C3DCC">
        <w:rPr>
          <w:szCs w:val="22"/>
        </w:rPr>
        <w:t>, prednizolon</w:t>
      </w:r>
      <w:r>
        <w:rPr>
          <w:szCs w:val="22"/>
        </w:rPr>
        <w:t>o</w:t>
      </w:r>
      <w:r w:rsidRPr="007C3DCC">
        <w:rPr>
          <w:szCs w:val="22"/>
        </w:rPr>
        <w:t>, kt</w:t>
      </w:r>
      <w:r>
        <w:rPr>
          <w:szCs w:val="22"/>
        </w:rPr>
        <w:t>.</w:t>
      </w:r>
      <w:r w:rsidRPr="007C3DCC">
        <w:rPr>
          <w:szCs w:val="22"/>
        </w:rPr>
        <w:t>),</w:t>
      </w:r>
    </w:p>
    <w:p w14:paraId="41B5E72A" w14:textId="77777777" w:rsidR="00BD779E" w:rsidRPr="007C3DCC" w:rsidRDefault="00BD779E" w:rsidP="00BD779E">
      <w:pPr>
        <w:numPr>
          <w:ilvl w:val="0"/>
          <w:numId w:val="10"/>
        </w:numPr>
        <w:autoSpaceDE w:val="0"/>
        <w:rPr>
          <w:szCs w:val="22"/>
        </w:rPr>
      </w:pPr>
      <w:r w:rsidRPr="007C3DCC">
        <w:rPr>
          <w:szCs w:val="22"/>
        </w:rPr>
        <w:t>tam tikr</w:t>
      </w:r>
      <w:r>
        <w:rPr>
          <w:szCs w:val="22"/>
        </w:rPr>
        <w:t>ų</w:t>
      </w:r>
      <w:r w:rsidRPr="007C3DCC">
        <w:rPr>
          <w:szCs w:val="22"/>
        </w:rPr>
        <w:t xml:space="preserve"> migdom</w:t>
      </w:r>
      <w:r>
        <w:rPr>
          <w:szCs w:val="22"/>
        </w:rPr>
        <w:t>ųjų</w:t>
      </w:r>
      <w:r w:rsidRPr="007C3DCC">
        <w:rPr>
          <w:szCs w:val="22"/>
        </w:rPr>
        <w:t xml:space="preserve"> vaist</w:t>
      </w:r>
      <w:r>
        <w:rPr>
          <w:szCs w:val="22"/>
        </w:rPr>
        <w:t>ų</w:t>
      </w:r>
      <w:r w:rsidRPr="007C3DCC">
        <w:rPr>
          <w:szCs w:val="22"/>
        </w:rPr>
        <w:t xml:space="preserve"> (barbitūrat</w:t>
      </w:r>
      <w:r>
        <w:rPr>
          <w:szCs w:val="22"/>
        </w:rPr>
        <w:t>ų</w:t>
      </w:r>
      <w:r w:rsidRPr="007C3DCC">
        <w:rPr>
          <w:szCs w:val="22"/>
        </w:rPr>
        <w:t>),</w:t>
      </w:r>
    </w:p>
    <w:p w14:paraId="7A720D65" w14:textId="77777777" w:rsidR="00BD779E" w:rsidRPr="007C3DCC" w:rsidRDefault="00BD779E" w:rsidP="00BD779E">
      <w:pPr>
        <w:numPr>
          <w:ilvl w:val="0"/>
          <w:numId w:val="10"/>
        </w:numPr>
        <w:autoSpaceDE w:val="0"/>
        <w:rPr>
          <w:szCs w:val="22"/>
        </w:rPr>
      </w:pPr>
      <w:r w:rsidRPr="007C3DCC">
        <w:rPr>
          <w:szCs w:val="22"/>
        </w:rPr>
        <w:t>tam tikr</w:t>
      </w:r>
      <w:r>
        <w:rPr>
          <w:szCs w:val="22"/>
        </w:rPr>
        <w:t>ų</w:t>
      </w:r>
      <w:r w:rsidRPr="007C3DCC">
        <w:rPr>
          <w:szCs w:val="22"/>
        </w:rPr>
        <w:t xml:space="preserve"> vaist</w:t>
      </w:r>
      <w:r>
        <w:rPr>
          <w:szCs w:val="22"/>
        </w:rPr>
        <w:t>ų</w:t>
      </w:r>
      <w:r w:rsidRPr="007C3DCC">
        <w:rPr>
          <w:szCs w:val="22"/>
        </w:rPr>
        <w:t xml:space="preserve"> nuo depresijos, </w:t>
      </w:r>
      <w:r>
        <w:rPr>
          <w:szCs w:val="22"/>
        </w:rPr>
        <w:t>pvz.,</w:t>
      </w:r>
      <w:r w:rsidRPr="007C3DCC">
        <w:rPr>
          <w:szCs w:val="22"/>
        </w:rPr>
        <w:t xml:space="preserve"> </w:t>
      </w:r>
      <w:proofErr w:type="spellStart"/>
      <w:r w:rsidRPr="007C3DCC">
        <w:rPr>
          <w:szCs w:val="22"/>
        </w:rPr>
        <w:t>amitriptilin</w:t>
      </w:r>
      <w:r>
        <w:rPr>
          <w:szCs w:val="22"/>
        </w:rPr>
        <w:t>o</w:t>
      </w:r>
      <w:proofErr w:type="spellEnd"/>
      <w:r w:rsidRPr="007C3DCC">
        <w:rPr>
          <w:szCs w:val="22"/>
        </w:rPr>
        <w:t xml:space="preserve"> ir </w:t>
      </w:r>
      <w:proofErr w:type="spellStart"/>
      <w:r w:rsidRPr="007C3DCC">
        <w:rPr>
          <w:szCs w:val="22"/>
        </w:rPr>
        <w:t>nortriptilin</w:t>
      </w:r>
      <w:r>
        <w:rPr>
          <w:szCs w:val="22"/>
        </w:rPr>
        <w:t>o</w:t>
      </w:r>
      <w:proofErr w:type="spellEnd"/>
      <w:r w:rsidRPr="007C3DCC">
        <w:rPr>
          <w:szCs w:val="22"/>
        </w:rPr>
        <w:t>,</w:t>
      </w:r>
    </w:p>
    <w:p w14:paraId="0478E56A" w14:textId="77777777" w:rsidR="00BD779E" w:rsidRPr="007C3DCC" w:rsidRDefault="00BD779E" w:rsidP="00BD779E">
      <w:pPr>
        <w:numPr>
          <w:ilvl w:val="0"/>
          <w:numId w:val="10"/>
        </w:numPr>
        <w:autoSpaceDE w:val="0"/>
        <w:rPr>
          <w:szCs w:val="22"/>
        </w:rPr>
      </w:pPr>
      <w:proofErr w:type="spellStart"/>
      <w:r w:rsidRPr="007C3DCC">
        <w:rPr>
          <w:szCs w:val="22"/>
        </w:rPr>
        <w:lastRenderedPageBreak/>
        <w:t>haloperidol</w:t>
      </w:r>
      <w:r>
        <w:rPr>
          <w:szCs w:val="22"/>
        </w:rPr>
        <w:t>io</w:t>
      </w:r>
      <w:proofErr w:type="spellEnd"/>
      <w:r>
        <w:rPr>
          <w:szCs w:val="22"/>
        </w:rPr>
        <w:t xml:space="preserve"> (</w:t>
      </w:r>
      <w:r w:rsidRPr="007C3DCC">
        <w:rPr>
          <w:szCs w:val="22"/>
        </w:rPr>
        <w:t>vaist</w:t>
      </w:r>
      <w:r>
        <w:rPr>
          <w:szCs w:val="22"/>
        </w:rPr>
        <w:t>o</w:t>
      </w:r>
      <w:r w:rsidRPr="007C3DCC">
        <w:rPr>
          <w:szCs w:val="22"/>
        </w:rPr>
        <w:t xml:space="preserve"> nuo psich</w:t>
      </w:r>
      <w:r>
        <w:rPr>
          <w:szCs w:val="22"/>
        </w:rPr>
        <w:t>ikos ligų)</w:t>
      </w:r>
      <w:r w:rsidRPr="007C3DCC">
        <w:rPr>
          <w:szCs w:val="22"/>
        </w:rPr>
        <w:t>,</w:t>
      </w:r>
    </w:p>
    <w:p w14:paraId="2D05C197" w14:textId="77777777" w:rsidR="00BD779E" w:rsidRPr="007C3DCC" w:rsidRDefault="00BD779E" w:rsidP="00BD779E">
      <w:pPr>
        <w:numPr>
          <w:ilvl w:val="0"/>
          <w:numId w:val="10"/>
        </w:numPr>
        <w:autoSpaceDE w:val="0"/>
        <w:rPr>
          <w:szCs w:val="22"/>
        </w:rPr>
      </w:pPr>
      <w:r>
        <w:rPr>
          <w:szCs w:val="22"/>
        </w:rPr>
        <w:t>geriamųjų</w:t>
      </w:r>
      <w:r w:rsidRPr="007C3DCC">
        <w:rPr>
          <w:szCs w:val="22"/>
        </w:rPr>
        <w:t xml:space="preserve"> vaist</w:t>
      </w:r>
      <w:r>
        <w:rPr>
          <w:szCs w:val="22"/>
        </w:rPr>
        <w:t>ų</w:t>
      </w:r>
      <w:r w:rsidRPr="007C3DCC">
        <w:rPr>
          <w:szCs w:val="22"/>
        </w:rPr>
        <w:t xml:space="preserve"> nuo diabeto, </w:t>
      </w:r>
      <w:r>
        <w:rPr>
          <w:szCs w:val="22"/>
        </w:rPr>
        <w:t xml:space="preserve">vadinamų </w:t>
      </w:r>
      <w:proofErr w:type="spellStart"/>
      <w:r>
        <w:rPr>
          <w:szCs w:val="22"/>
        </w:rPr>
        <w:t>sulfonilšlapalo</w:t>
      </w:r>
      <w:proofErr w:type="spellEnd"/>
      <w:r>
        <w:rPr>
          <w:szCs w:val="22"/>
        </w:rPr>
        <w:t xml:space="preserve"> preparatais </w:t>
      </w:r>
      <w:r w:rsidRPr="007C3DCC">
        <w:rPr>
          <w:szCs w:val="22"/>
        </w:rPr>
        <w:t xml:space="preserve"> (</w:t>
      </w:r>
      <w:r>
        <w:rPr>
          <w:szCs w:val="22"/>
        </w:rPr>
        <w:t>pvz.,</w:t>
      </w:r>
      <w:r w:rsidRPr="007C3DCC">
        <w:rPr>
          <w:szCs w:val="22"/>
        </w:rPr>
        <w:t xml:space="preserve"> </w:t>
      </w:r>
      <w:proofErr w:type="spellStart"/>
      <w:r w:rsidRPr="007C3DCC">
        <w:rPr>
          <w:szCs w:val="22"/>
        </w:rPr>
        <w:t>glipizid</w:t>
      </w:r>
      <w:r>
        <w:rPr>
          <w:szCs w:val="22"/>
        </w:rPr>
        <w:t>o</w:t>
      </w:r>
      <w:proofErr w:type="spellEnd"/>
      <w:r w:rsidRPr="007C3DCC">
        <w:rPr>
          <w:szCs w:val="22"/>
        </w:rPr>
        <w:t xml:space="preserve">, </w:t>
      </w:r>
      <w:proofErr w:type="spellStart"/>
      <w:r w:rsidRPr="007C3DCC">
        <w:rPr>
          <w:szCs w:val="22"/>
        </w:rPr>
        <w:t>glibenklamid</w:t>
      </w:r>
      <w:r>
        <w:rPr>
          <w:szCs w:val="22"/>
        </w:rPr>
        <w:t>o</w:t>
      </w:r>
      <w:proofErr w:type="spellEnd"/>
      <w:r>
        <w:rPr>
          <w:szCs w:val="22"/>
        </w:rPr>
        <w:t xml:space="preserve"> ir</w:t>
      </w:r>
      <w:r w:rsidRPr="007C3DCC">
        <w:rPr>
          <w:szCs w:val="22"/>
        </w:rPr>
        <w:t xml:space="preserve"> kt</w:t>
      </w:r>
      <w:r>
        <w:rPr>
          <w:szCs w:val="22"/>
        </w:rPr>
        <w:t>.</w:t>
      </w:r>
      <w:r w:rsidRPr="007C3DCC">
        <w:rPr>
          <w:szCs w:val="22"/>
        </w:rPr>
        <w:t>),</w:t>
      </w:r>
    </w:p>
    <w:p w14:paraId="50E08C88" w14:textId="77777777" w:rsidR="00BD779E" w:rsidRPr="007C3DCC" w:rsidRDefault="00BD779E" w:rsidP="00BD779E">
      <w:pPr>
        <w:numPr>
          <w:ilvl w:val="0"/>
          <w:numId w:val="10"/>
        </w:numPr>
        <w:autoSpaceDE w:val="0"/>
        <w:rPr>
          <w:szCs w:val="22"/>
        </w:rPr>
      </w:pPr>
      <w:proofErr w:type="spellStart"/>
      <w:r w:rsidRPr="007C3DCC">
        <w:rPr>
          <w:szCs w:val="22"/>
        </w:rPr>
        <w:t>levotiroksin</w:t>
      </w:r>
      <w:r>
        <w:rPr>
          <w:szCs w:val="22"/>
        </w:rPr>
        <w:t>o</w:t>
      </w:r>
      <w:proofErr w:type="spellEnd"/>
      <w:r w:rsidRPr="007C3DCC">
        <w:rPr>
          <w:szCs w:val="22"/>
        </w:rPr>
        <w:t xml:space="preserve"> (skydliaukės ligoms gydyti),</w:t>
      </w:r>
    </w:p>
    <w:p w14:paraId="517C0C9B" w14:textId="77777777" w:rsidR="00BD779E" w:rsidRPr="007C3DCC" w:rsidRDefault="00BD779E" w:rsidP="00BD779E">
      <w:pPr>
        <w:numPr>
          <w:ilvl w:val="0"/>
          <w:numId w:val="10"/>
        </w:numPr>
        <w:autoSpaceDE w:val="0"/>
        <w:rPr>
          <w:szCs w:val="22"/>
        </w:rPr>
      </w:pPr>
      <w:proofErr w:type="spellStart"/>
      <w:r w:rsidRPr="007C3DCC">
        <w:rPr>
          <w:szCs w:val="22"/>
        </w:rPr>
        <w:t>probenecid</w:t>
      </w:r>
      <w:r>
        <w:rPr>
          <w:szCs w:val="22"/>
        </w:rPr>
        <w:t>o</w:t>
      </w:r>
      <w:proofErr w:type="spellEnd"/>
      <w:r w:rsidRPr="007C3DCC">
        <w:rPr>
          <w:szCs w:val="22"/>
        </w:rPr>
        <w:t xml:space="preserve"> (</w:t>
      </w:r>
      <w:r>
        <w:rPr>
          <w:szCs w:val="22"/>
        </w:rPr>
        <w:t>nuo</w:t>
      </w:r>
      <w:r w:rsidRPr="007C3DCC">
        <w:rPr>
          <w:szCs w:val="22"/>
        </w:rPr>
        <w:t xml:space="preserve"> podagr</w:t>
      </w:r>
      <w:r>
        <w:rPr>
          <w:szCs w:val="22"/>
        </w:rPr>
        <w:t>os</w:t>
      </w:r>
      <w:r w:rsidRPr="007C3DCC">
        <w:rPr>
          <w:szCs w:val="22"/>
        </w:rPr>
        <w:t>),</w:t>
      </w:r>
    </w:p>
    <w:p w14:paraId="1EFC6FED" w14:textId="77777777" w:rsidR="00BD779E" w:rsidRPr="007C3DCC" w:rsidRDefault="00BD779E" w:rsidP="00BD779E">
      <w:pPr>
        <w:numPr>
          <w:ilvl w:val="0"/>
          <w:numId w:val="10"/>
        </w:numPr>
        <w:autoSpaceDE w:val="0"/>
        <w:rPr>
          <w:szCs w:val="22"/>
        </w:rPr>
      </w:pPr>
      <w:r w:rsidRPr="007C3DCC">
        <w:rPr>
          <w:szCs w:val="22"/>
        </w:rPr>
        <w:t>metadon</w:t>
      </w:r>
      <w:r>
        <w:rPr>
          <w:szCs w:val="22"/>
        </w:rPr>
        <w:t>o</w:t>
      </w:r>
      <w:r w:rsidRPr="007C3DCC">
        <w:rPr>
          <w:szCs w:val="22"/>
        </w:rPr>
        <w:t xml:space="preserve"> (priklausomybei nuo narkotikų gydyti),</w:t>
      </w:r>
    </w:p>
    <w:p w14:paraId="555E93DD" w14:textId="77777777" w:rsidR="00BD779E" w:rsidRPr="007C3DCC" w:rsidRDefault="00BD779E" w:rsidP="00BD779E">
      <w:pPr>
        <w:numPr>
          <w:ilvl w:val="0"/>
          <w:numId w:val="10"/>
        </w:numPr>
        <w:autoSpaceDE w:val="0"/>
        <w:rPr>
          <w:szCs w:val="22"/>
        </w:rPr>
      </w:pPr>
      <w:r w:rsidRPr="007C3DCC">
        <w:rPr>
          <w:szCs w:val="22"/>
        </w:rPr>
        <w:t>narkotini</w:t>
      </w:r>
      <w:r>
        <w:rPr>
          <w:szCs w:val="22"/>
        </w:rPr>
        <w:t>ų</w:t>
      </w:r>
      <w:r w:rsidRPr="007C3DCC">
        <w:rPr>
          <w:szCs w:val="22"/>
        </w:rPr>
        <w:t xml:space="preserve"> </w:t>
      </w:r>
      <w:r>
        <w:rPr>
          <w:szCs w:val="22"/>
        </w:rPr>
        <w:t xml:space="preserve">vaistų nuo </w:t>
      </w:r>
      <w:r w:rsidRPr="007C3DCC">
        <w:rPr>
          <w:szCs w:val="22"/>
        </w:rPr>
        <w:t>skausm</w:t>
      </w:r>
      <w:r>
        <w:rPr>
          <w:szCs w:val="22"/>
        </w:rPr>
        <w:t>o.</w:t>
      </w:r>
    </w:p>
    <w:p w14:paraId="285B6B0A" w14:textId="77777777" w:rsidR="00BD779E" w:rsidRPr="007C3DCC" w:rsidRDefault="00BD779E" w:rsidP="00BD779E">
      <w:pPr>
        <w:numPr>
          <w:ilvl w:val="0"/>
          <w:numId w:val="10"/>
        </w:numPr>
        <w:autoSpaceDE w:val="0"/>
        <w:rPr>
          <w:szCs w:val="22"/>
        </w:rPr>
      </w:pPr>
      <w:proofErr w:type="spellStart"/>
      <w:r w:rsidRPr="007C3DCC">
        <w:rPr>
          <w:szCs w:val="22"/>
        </w:rPr>
        <w:t>halotan</w:t>
      </w:r>
      <w:r>
        <w:rPr>
          <w:szCs w:val="22"/>
        </w:rPr>
        <w:t>o</w:t>
      </w:r>
      <w:proofErr w:type="spellEnd"/>
      <w:r w:rsidRPr="007C3DCC">
        <w:rPr>
          <w:szCs w:val="22"/>
        </w:rPr>
        <w:t xml:space="preserve"> (</w:t>
      </w:r>
      <w:r>
        <w:rPr>
          <w:szCs w:val="22"/>
        </w:rPr>
        <w:t xml:space="preserve">anestezijai sukelti naudojamo </w:t>
      </w:r>
      <w:r w:rsidRPr="007C3DCC">
        <w:rPr>
          <w:szCs w:val="22"/>
        </w:rPr>
        <w:t xml:space="preserve">dujų pavidalo </w:t>
      </w:r>
      <w:r>
        <w:rPr>
          <w:szCs w:val="22"/>
        </w:rPr>
        <w:t>vaisto</w:t>
      </w:r>
      <w:r w:rsidRPr="007C3DCC">
        <w:rPr>
          <w:szCs w:val="22"/>
        </w:rPr>
        <w:t>, kurį reikia įkvėpti),</w:t>
      </w:r>
    </w:p>
    <w:p w14:paraId="56262BBC" w14:textId="77777777" w:rsidR="00BD779E" w:rsidRPr="007C3DCC" w:rsidRDefault="00BD779E" w:rsidP="00BD779E">
      <w:pPr>
        <w:numPr>
          <w:ilvl w:val="0"/>
          <w:numId w:val="10"/>
        </w:numPr>
        <w:autoSpaceDE w:val="0"/>
        <w:rPr>
          <w:szCs w:val="22"/>
        </w:rPr>
      </w:pPr>
      <w:proofErr w:type="spellStart"/>
      <w:r w:rsidRPr="007C3DCC">
        <w:rPr>
          <w:szCs w:val="22"/>
        </w:rPr>
        <w:t>sulfalazin</w:t>
      </w:r>
      <w:r>
        <w:rPr>
          <w:szCs w:val="22"/>
        </w:rPr>
        <w:t>o</w:t>
      </w:r>
      <w:proofErr w:type="spellEnd"/>
      <w:r w:rsidRPr="007C3DCC">
        <w:rPr>
          <w:szCs w:val="22"/>
        </w:rPr>
        <w:t xml:space="preserve"> (</w:t>
      </w:r>
      <w:r>
        <w:rPr>
          <w:szCs w:val="22"/>
        </w:rPr>
        <w:t>nuo</w:t>
      </w:r>
      <w:r w:rsidRPr="007C3DCC">
        <w:rPr>
          <w:szCs w:val="22"/>
        </w:rPr>
        <w:t xml:space="preserve"> uždegiminė</w:t>
      </w:r>
      <w:r>
        <w:rPr>
          <w:szCs w:val="22"/>
        </w:rPr>
        <w:t>s</w:t>
      </w:r>
      <w:r w:rsidRPr="007C3DCC">
        <w:rPr>
          <w:szCs w:val="22"/>
        </w:rPr>
        <w:t xml:space="preserve"> žarnų lig</w:t>
      </w:r>
      <w:r>
        <w:rPr>
          <w:szCs w:val="22"/>
        </w:rPr>
        <w:t>os</w:t>
      </w:r>
      <w:r w:rsidRPr="007C3DCC">
        <w:rPr>
          <w:szCs w:val="22"/>
        </w:rPr>
        <w:t xml:space="preserve"> ar reumatoidini</w:t>
      </w:r>
      <w:r>
        <w:rPr>
          <w:szCs w:val="22"/>
        </w:rPr>
        <w:t>o</w:t>
      </w:r>
      <w:r w:rsidRPr="007C3DCC">
        <w:rPr>
          <w:szCs w:val="22"/>
        </w:rPr>
        <w:t xml:space="preserve"> artrit</w:t>
      </w:r>
      <w:r>
        <w:rPr>
          <w:szCs w:val="22"/>
        </w:rPr>
        <w:t>o</w:t>
      </w:r>
      <w:r w:rsidRPr="007C3DCC">
        <w:rPr>
          <w:szCs w:val="22"/>
        </w:rPr>
        <w:t>),</w:t>
      </w:r>
    </w:p>
    <w:p w14:paraId="1168A19E" w14:textId="77777777" w:rsidR="00BD779E" w:rsidRPr="007C3DCC" w:rsidRDefault="00BD779E" w:rsidP="00BD779E">
      <w:pPr>
        <w:numPr>
          <w:ilvl w:val="0"/>
          <w:numId w:val="10"/>
        </w:numPr>
        <w:autoSpaceDE w:val="0"/>
        <w:rPr>
          <w:szCs w:val="22"/>
        </w:rPr>
      </w:pPr>
      <w:proofErr w:type="spellStart"/>
      <w:r w:rsidRPr="007C3DCC">
        <w:rPr>
          <w:szCs w:val="22"/>
        </w:rPr>
        <w:t>chinin</w:t>
      </w:r>
      <w:r>
        <w:rPr>
          <w:szCs w:val="22"/>
        </w:rPr>
        <w:t>o</w:t>
      </w:r>
      <w:proofErr w:type="spellEnd"/>
      <w:r w:rsidRPr="007C3DCC">
        <w:rPr>
          <w:szCs w:val="22"/>
        </w:rPr>
        <w:t xml:space="preserve"> (</w:t>
      </w:r>
      <w:r>
        <w:rPr>
          <w:szCs w:val="22"/>
        </w:rPr>
        <w:t>nuo</w:t>
      </w:r>
      <w:r w:rsidRPr="007C3DCC">
        <w:rPr>
          <w:szCs w:val="22"/>
        </w:rPr>
        <w:t xml:space="preserve"> maliarij</w:t>
      </w:r>
      <w:r>
        <w:rPr>
          <w:szCs w:val="22"/>
        </w:rPr>
        <w:t>os</w:t>
      </w:r>
      <w:r w:rsidRPr="007C3DCC">
        <w:rPr>
          <w:szCs w:val="22"/>
        </w:rPr>
        <w:t>),</w:t>
      </w:r>
    </w:p>
    <w:p w14:paraId="760CE776" w14:textId="77777777" w:rsidR="00BD779E" w:rsidRPr="007C3DCC" w:rsidRDefault="00BD779E" w:rsidP="00BD779E">
      <w:pPr>
        <w:numPr>
          <w:ilvl w:val="0"/>
          <w:numId w:val="10"/>
        </w:numPr>
        <w:autoSpaceDE w:val="0"/>
        <w:rPr>
          <w:szCs w:val="22"/>
        </w:rPr>
      </w:pPr>
      <w:r w:rsidRPr="007C3DCC">
        <w:rPr>
          <w:szCs w:val="22"/>
        </w:rPr>
        <w:t>rūgštingumą mažinanči</w:t>
      </w:r>
      <w:r>
        <w:rPr>
          <w:szCs w:val="22"/>
        </w:rPr>
        <w:t>ų</w:t>
      </w:r>
      <w:r w:rsidRPr="007C3DCC">
        <w:rPr>
          <w:szCs w:val="22"/>
        </w:rPr>
        <w:t xml:space="preserve"> vaist</w:t>
      </w:r>
      <w:r>
        <w:rPr>
          <w:szCs w:val="22"/>
        </w:rPr>
        <w:t>ų</w:t>
      </w:r>
      <w:r w:rsidRPr="007C3DCC">
        <w:rPr>
          <w:szCs w:val="22"/>
        </w:rPr>
        <w:t xml:space="preserve"> (natrio </w:t>
      </w:r>
      <w:proofErr w:type="spellStart"/>
      <w:r w:rsidRPr="007C3DCC">
        <w:rPr>
          <w:szCs w:val="22"/>
        </w:rPr>
        <w:t>bikarbonat</w:t>
      </w:r>
      <w:r>
        <w:rPr>
          <w:szCs w:val="22"/>
        </w:rPr>
        <w:t>o</w:t>
      </w:r>
      <w:proofErr w:type="spellEnd"/>
      <w:r w:rsidRPr="007C3DCC">
        <w:rPr>
          <w:szCs w:val="22"/>
        </w:rPr>
        <w:t>, aliuminio oksid</w:t>
      </w:r>
      <w:r>
        <w:rPr>
          <w:szCs w:val="22"/>
        </w:rPr>
        <w:t>o</w:t>
      </w:r>
      <w:r w:rsidRPr="007C3DCC">
        <w:rPr>
          <w:szCs w:val="22"/>
        </w:rPr>
        <w:t xml:space="preserve">, magnio </w:t>
      </w:r>
      <w:proofErr w:type="spellStart"/>
      <w:r w:rsidRPr="007C3DCC">
        <w:rPr>
          <w:szCs w:val="22"/>
        </w:rPr>
        <w:t>trisilikat</w:t>
      </w:r>
      <w:r>
        <w:rPr>
          <w:szCs w:val="22"/>
        </w:rPr>
        <w:t>o</w:t>
      </w:r>
      <w:proofErr w:type="spellEnd"/>
      <w:r w:rsidRPr="007C3DCC">
        <w:rPr>
          <w:szCs w:val="22"/>
        </w:rPr>
        <w:t xml:space="preserve">). </w:t>
      </w:r>
      <w:r>
        <w:rPr>
          <w:szCs w:val="22"/>
        </w:rPr>
        <w:t>Š</w:t>
      </w:r>
      <w:r w:rsidRPr="007C3DCC">
        <w:rPr>
          <w:szCs w:val="22"/>
        </w:rPr>
        <w:t xml:space="preserve">iuos vaistus reikia išgerti bent 1 valandą </w:t>
      </w:r>
      <w:r>
        <w:rPr>
          <w:szCs w:val="22"/>
        </w:rPr>
        <w:t>po</w:t>
      </w:r>
      <w:r w:rsidRPr="007C3DCC">
        <w:rPr>
          <w:szCs w:val="22"/>
        </w:rPr>
        <w:t xml:space="preserve"> BENEMICIN</w:t>
      </w:r>
      <w:r>
        <w:rPr>
          <w:szCs w:val="22"/>
        </w:rPr>
        <w:t xml:space="preserve"> pavartojimo</w:t>
      </w:r>
      <w:r w:rsidRPr="007C3DCC">
        <w:rPr>
          <w:szCs w:val="22"/>
        </w:rPr>
        <w:t>.</w:t>
      </w:r>
    </w:p>
    <w:p w14:paraId="68189B7E" w14:textId="77777777" w:rsidR="00BD779E" w:rsidRPr="007C3DCC" w:rsidRDefault="00BD779E" w:rsidP="00BD779E">
      <w:pPr>
        <w:ind w:left="340"/>
        <w:rPr>
          <w:szCs w:val="22"/>
        </w:rPr>
      </w:pPr>
    </w:p>
    <w:p w14:paraId="131213E8" w14:textId="77777777" w:rsidR="00BD779E" w:rsidRPr="00D24F3C" w:rsidRDefault="00BD779E" w:rsidP="00BD779E">
      <w:pPr>
        <w:pStyle w:val="Sraopastraipa"/>
        <w:ind w:left="0"/>
        <w:rPr>
          <w:i/>
          <w:szCs w:val="22"/>
        </w:rPr>
      </w:pPr>
      <w:r w:rsidRPr="00D24F3C">
        <w:rPr>
          <w:i/>
          <w:szCs w:val="22"/>
        </w:rPr>
        <w:t>Tyrimai</w:t>
      </w:r>
    </w:p>
    <w:p w14:paraId="37926AAC" w14:textId="77777777" w:rsidR="00BD779E" w:rsidRPr="007C3DCC" w:rsidRDefault="00BD779E" w:rsidP="00BD779E">
      <w:pPr>
        <w:pStyle w:val="Sraopastraipa"/>
        <w:ind w:left="0"/>
        <w:rPr>
          <w:szCs w:val="22"/>
        </w:rPr>
      </w:pPr>
      <w:r w:rsidRPr="007C3DCC">
        <w:rPr>
          <w:szCs w:val="22"/>
        </w:rPr>
        <w:t>BENEMIC</w:t>
      </w:r>
      <w:r>
        <w:rPr>
          <w:szCs w:val="22"/>
        </w:rPr>
        <w:t>IN</w:t>
      </w:r>
      <w:r w:rsidRPr="007C3DCC">
        <w:rPr>
          <w:szCs w:val="22"/>
        </w:rPr>
        <w:t xml:space="preserve"> vartojimas gali </w:t>
      </w:r>
      <w:r>
        <w:rPr>
          <w:szCs w:val="22"/>
        </w:rPr>
        <w:t>paveikti</w:t>
      </w:r>
      <w:r w:rsidRPr="007C3DCC">
        <w:rPr>
          <w:szCs w:val="22"/>
        </w:rPr>
        <w:t xml:space="preserve"> kai kurių kraujo tyrimų </w:t>
      </w:r>
      <w:r>
        <w:rPr>
          <w:szCs w:val="22"/>
        </w:rPr>
        <w:t>(y</w:t>
      </w:r>
      <w:r w:rsidRPr="007C3DCC">
        <w:rPr>
          <w:szCs w:val="22"/>
        </w:rPr>
        <w:t xml:space="preserve">pač </w:t>
      </w:r>
      <w:proofErr w:type="spellStart"/>
      <w:r w:rsidRPr="007C3DCC">
        <w:rPr>
          <w:szCs w:val="22"/>
        </w:rPr>
        <w:t>folatų</w:t>
      </w:r>
      <w:proofErr w:type="spellEnd"/>
      <w:r w:rsidRPr="007C3DCC">
        <w:rPr>
          <w:szCs w:val="22"/>
        </w:rPr>
        <w:t xml:space="preserve"> koncentracijos, </w:t>
      </w:r>
      <w:r>
        <w:rPr>
          <w:szCs w:val="22"/>
        </w:rPr>
        <w:t xml:space="preserve">vitamino </w:t>
      </w:r>
      <w:r w:rsidRPr="007C3DCC">
        <w:rPr>
          <w:szCs w:val="22"/>
        </w:rPr>
        <w:t>B</w:t>
      </w:r>
      <w:r w:rsidRPr="0028227C">
        <w:rPr>
          <w:szCs w:val="22"/>
          <w:vertAlign w:val="subscript"/>
        </w:rPr>
        <w:t>12</w:t>
      </w:r>
      <w:r w:rsidRPr="007C3DCC">
        <w:rPr>
          <w:szCs w:val="22"/>
        </w:rPr>
        <w:t xml:space="preserve"> koncentracijos bei kepenų </w:t>
      </w:r>
      <w:r>
        <w:rPr>
          <w:szCs w:val="22"/>
        </w:rPr>
        <w:t>veiklos</w:t>
      </w:r>
      <w:r w:rsidRPr="007C3DCC">
        <w:rPr>
          <w:szCs w:val="22"/>
        </w:rPr>
        <w:t xml:space="preserve"> tyrim</w:t>
      </w:r>
      <w:r>
        <w:rPr>
          <w:szCs w:val="22"/>
        </w:rPr>
        <w:t>ų) rezultatus</w:t>
      </w:r>
      <w:r w:rsidRPr="007C3DCC">
        <w:rPr>
          <w:szCs w:val="22"/>
        </w:rPr>
        <w:t xml:space="preserve">. Jei </w:t>
      </w:r>
      <w:r>
        <w:rPr>
          <w:szCs w:val="22"/>
        </w:rPr>
        <w:t>J</w:t>
      </w:r>
      <w:r w:rsidRPr="007C3DCC">
        <w:rPr>
          <w:szCs w:val="22"/>
        </w:rPr>
        <w:t xml:space="preserve">ums </w:t>
      </w:r>
      <w:r>
        <w:rPr>
          <w:szCs w:val="22"/>
        </w:rPr>
        <w:t>reikia atlikti</w:t>
      </w:r>
      <w:r w:rsidRPr="007C3DCC">
        <w:rPr>
          <w:szCs w:val="22"/>
        </w:rPr>
        <w:t xml:space="preserve"> kraujo tyrim</w:t>
      </w:r>
      <w:r>
        <w:rPr>
          <w:szCs w:val="22"/>
        </w:rPr>
        <w:t>ą</w:t>
      </w:r>
      <w:r w:rsidRPr="007C3DCC">
        <w:rPr>
          <w:szCs w:val="22"/>
        </w:rPr>
        <w:t xml:space="preserve">, svarbu pasakyti gydytojui, jog </w:t>
      </w:r>
      <w:r>
        <w:rPr>
          <w:szCs w:val="22"/>
        </w:rPr>
        <w:t>J</w:t>
      </w:r>
      <w:r w:rsidRPr="007C3DCC">
        <w:rPr>
          <w:szCs w:val="22"/>
        </w:rPr>
        <w:t>ūs vartojate BENEMICIN.</w:t>
      </w:r>
    </w:p>
    <w:p w14:paraId="07131597" w14:textId="77777777" w:rsidR="00BD779E" w:rsidRDefault="00BD779E" w:rsidP="00BD779E">
      <w:pPr>
        <w:rPr>
          <w:b/>
          <w:szCs w:val="22"/>
        </w:rPr>
      </w:pPr>
    </w:p>
    <w:p w14:paraId="022FF1D0" w14:textId="77777777" w:rsidR="00BD779E" w:rsidRDefault="00BD779E" w:rsidP="00BD779E">
      <w:pPr>
        <w:ind w:left="567" w:hanging="567"/>
        <w:rPr>
          <w:b/>
          <w:szCs w:val="22"/>
        </w:rPr>
      </w:pPr>
      <w:r>
        <w:rPr>
          <w:b/>
          <w:szCs w:val="22"/>
        </w:rPr>
        <w:t>BENEMICIN vartojimas su maistu</w:t>
      </w:r>
    </w:p>
    <w:p w14:paraId="045C75A2" w14:textId="77777777" w:rsidR="00BD779E" w:rsidRPr="001F16A7" w:rsidRDefault="00BD779E" w:rsidP="00BD779E">
      <w:pPr>
        <w:rPr>
          <w:kern w:val="22"/>
        </w:rPr>
      </w:pPr>
      <w:r w:rsidRPr="007C3DCC">
        <w:rPr>
          <w:kern w:val="22"/>
          <w:szCs w:val="22"/>
        </w:rPr>
        <w:t>BENEMICIN turi būti vartojamas nevalgius. Tai reiškia, kad BENEMICIN reikia išgerti</w:t>
      </w:r>
      <w:r w:rsidRPr="001F16A7">
        <w:rPr>
          <w:kern w:val="22"/>
        </w:rPr>
        <w:t xml:space="preserve"> vieną valandą </w:t>
      </w:r>
      <w:r w:rsidRPr="007C3DCC">
        <w:rPr>
          <w:kern w:val="22"/>
          <w:szCs w:val="22"/>
        </w:rPr>
        <w:t>prie</w:t>
      </w:r>
      <w:r>
        <w:rPr>
          <w:kern w:val="22"/>
          <w:szCs w:val="22"/>
        </w:rPr>
        <w:t>š</w:t>
      </w:r>
      <w:r w:rsidRPr="007C3DCC">
        <w:rPr>
          <w:kern w:val="22"/>
          <w:szCs w:val="22"/>
        </w:rPr>
        <w:t xml:space="preserve"> valgį arba dvi valandos po </w:t>
      </w:r>
      <w:r w:rsidRPr="001F16A7">
        <w:rPr>
          <w:kern w:val="22"/>
        </w:rPr>
        <w:t>valgio.</w:t>
      </w:r>
    </w:p>
    <w:p w14:paraId="6A197CC0" w14:textId="77777777" w:rsidR="00BD779E" w:rsidRDefault="00BD779E" w:rsidP="00BD779E">
      <w:pPr>
        <w:ind w:left="567" w:hanging="567"/>
        <w:rPr>
          <w:szCs w:val="22"/>
        </w:rPr>
      </w:pPr>
    </w:p>
    <w:p w14:paraId="6ED3CBB9" w14:textId="77777777" w:rsidR="00BD779E" w:rsidRDefault="00BD779E" w:rsidP="00BD779E">
      <w:pPr>
        <w:ind w:left="567" w:hanging="567"/>
        <w:rPr>
          <w:b/>
          <w:szCs w:val="22"/>
        </w:rPr>
      </w:pPr>
      <w:r>
        <w:rPr>
          <w:b/>
          <w:szCs w:val="22"/>
        </w:rPr>
        <w:t>Nėštumas ir žindymo laikotarpis</w:t>
      </w:r>
    </w:p>
    <w:p w14:paraId="4E3B5E09" w14:textId="77777777" w:rsidR="00BD779E" w:rsidRPr="001F16A7" w:rsidRDefault="00BD779E" w:rsidP="00BD779E">
      <w:pPr>
        <w:rPr>
          <w:b/>
        </w:rPr>
      </w:pPr>
      <w:r w:rsidRPr="001F16A7">
        <w:t>Jeigu esate nėščia, žindote kūdikį, manote, kad galbūt esate nėščia</w:t>
      </w:r>
      <w:r w:rsidRPr="007C3DCC">
        <w:rPr>
          <w:noProof/>
          <w:szCs w:val="22"/>
        </w:rPr>
        <w:t>,</w:t>
      </w:r>
      <w:r w:rsidRPr="001F16A7">
        <w:t xml:space="preserve"> arba planuojate pastoti, tai prieš vartodama šį vaistą</w:t>
      </w:r>
      <w:r w:rsidRPr="007C3DCC">
        <w:rPr>
          <w:noProof/>
          <w:szCs w:val="22"/>
        </w:rPr>
        <w:t>,</w:t>
      </w:r>
      <w:r w:rsidRPr="001F16A7">
        <w:t xml:space="preserve"> pasitarkite su gydytoju arba vaistininku.</w:t>
      </w:r>
    </w:p>
    <w:p w14:paraId="5693536A" w14:textId="77777777" w:rsidR="00BD779E" w:rsidRPr="007C3DCC" w:rsidRDefault="00BD779E" w:rsidP="00BD779E">
      <w:pPr>
        <w:rPr>
          <w:szCs w:val="22"/>
        </w:rPr>
      </w:pPr>
    </w:p>
    <w:p w14:paraId="6CF3E2AC" w14:textId="77777777" w:rsidR="00BD779E" w:rsidRPr="001F16A7" w:rsidRDefault="00BD779E" w:rsidP="00BD779E">
      <w:r w:rsidRPr="007C3DCC">
        <w:rPr>
          <w:szCs w:val="22"/>
        </w:rPr>
        <w:t>Nevartokite BENEMICIN</w:t>
      </w:r>
      <w:r w:rsidRPr="001F16A7">
        <w:t xml:space="preserve"> nėštumo </w:t>
      </w:r>
      <w:r w:rsidRPr="007C3DCC">
        <w:rPr>
          <w:szCs w:val="22"/>
        </w:rPr>
        <w:t xml:space="preserve">ar žindymo </w:t>
      </w:r>
      <w:r w:rsidRPr="001F16A7">
        <w:t>laikotarpiu</w:t>
      </w:r>
      <w:r w:rsidRPr="007C3DCC">
        <w:rPr>
          <w:szCs w:val="22"/>
        </w:rPr>
        <w:t xml:space="preserve">, nebent </w:t>
      </w:r>
      <w:r>
        <w:rPr>
          <w:szCs w:val="22"/>
        </w:rPr>
        <w:t>J</w:t>
      </w:r>
      <w:r w:rsidRPr="007C3DCC">
        <w:rPr>
          <w:szCs w:val="22"/>
        </w:rPr>
        <w:t>ūsų gydytojas mano, jog tai yra</w:t>
      </w:r>
      <w:r w:rsidRPr="001F16A7">
        <w:t xml:space="preserve"> būtina.</w:t>
      </w:r>
    </w:p>
    <w:p w14:paraId="634BC02A" w14:textId="77777777" w:rsidR="00BD779E" w:rsidRDefault="00BD779E" w:rsidP="00BD779E">
      <w:pPr>
        <w:rPr>
          <w:szCs w:val="22"/>
        </w:rPr>
      </w:pPr>
    </w:p>
    <w:p w14:paraId="6C1809CF" w14:textId="77777777" w:rsidR="00BD779E" w:rsidRDefault="00BD779E" w:rsidP="00BD779E">
      <w:pPr>
        <w:ind w:left="567" w:hanging="567"/>
        <w:rPr>
          <w:b/>
          <w:szCs w:val="22"/>
        </w:rPr>
      </w:pPr>
      <w:r>
        <w:rPr>
          <w:b/>
          <w:szCs w:val="22"/>
        </w:rPr>
        <w:t>Vairavimas ir mechanizmų valdymas</w:t>
      </w:r>
    </w:p>
    <w:p w14:paraId="713D4262" w14:textId="24D08E24" w:rsidR="00BD779E" w:rsidRDefault="00BD779E" w:rsidP="00BD779E">
      <w:pPr>
        <w:rPr>
          <w:szCs w:val="22"/>
        </w:rPr>
      </w:pPr>
      <w:r w:rsidRPr="007C3DCC">
        <w:rPr>
          <w:szCs w:val="22"/>
        </w:rPr>
        <w:t>Vartojant šį vaistą, galite jausti galvos svaigimą, su</w:t>
      </w:r>
      <w:r>
        <w:rPr>
          <w:szCs w:val="22"/>
        </w:rPr>
        <w:t>mišimą</w:t>
      </w:r>
      <w:r w:rsidRPr="007C3DCC">
        <w:rPr>
          <w:szCs w:val="22"/>
        </w:rPr>
        <w:t>, gali sutrikt</w:t>
      </w:r>
      <w:r>
        <w:rPr>
          <w:szCs w:val="22"/>
        </w:rPr>
        <w:t>i</w:t>
      </w:r>
      <w:r w:rsidRPr="007C3DCC">
        <w:rPr>
          <w:szCs w:val="22"/>
        </w:rPr>
        <w:t xml:space="preserve"> </w:t>
      </w:r>
      <w:r>
        <w:rPr>
          <w:szCs w:val="22"/>
        </w:rPr>
        <w:t>J</w:t>
      </w:r>
      <w:r w:rsidRPr="007C3DCC">
        <w:rPr>
          <w:szCs w:val="22"/>
        </w:rPr>
        <w:t xml:space="preserve">ūsų rega ar sulėtėti reakcijos laikas. Jei jaučiate </w:t>
      </w:r>
      <w:r>
        <w:rPr>
          <w:szCs w:val="22"/>
        </w:rPr>
        <w:t>tokį poveikį</w:t>
      </w:r>
      <w:r w:rsidRPr="007C3DCC">
        <w:rPr>
          <w:szCs w:val="22"/>
        </w:rPr>
        <w:t>, nevairuokite ir nevaldykite mechanizmų.</w:t>
      </w:r>
    </w:p>
    <w:p w14:paraId="6FE9B286" w14:textId="7BFC614F" w:rsidR="00E149F3" w:rsidRDefault="00E149F3" w:rsidP="00BD779E">
      <w:pPr>
        <w:rPr>
          <w:szCs w:val="22"/>
        </w:rPr>
      </w:pPr>
    </w:p>
    <w:p w14:paraId="61D9E407" w14:textId="77777777" w:rsidR="00E149F3" w:rsidRDefault="00E149F3" w:rsidP="00050202">
      <w:pPr>
        <w:ind w:right="-57"/>
        <w:rPr>
          <w:szCs w:val="22"/>
        </w:rPr>
      </w:pPr>
      <w:r>
        <w:rPr>
          <w:b/>
          <w:bCs/>
          <w:snapToGrid w:val="0"/>
          <w:szCs w:val="28"/>
          <w:lang w:eastAsia="x-none"/>
        </w:rPr>
        <w:t>BENEMICIN</w:t>
      </w:r>
      <w:r w:rsidRPr="00E149F3">
        <w:rPr>
          <w:b/>
          <w:bCs/>
          <w:snapToGrid w:val="0"/>
          <w:szCs w:val="28"/>
          <w:lang w:eastAsia="x-none"/>
        </w:rPr>
        <w:t xml:space="preserve"> sudėtyje yra </w:t>
      </w:r>
      <w:r>
        <w:rPr>
          <w:b/>
          <w:bCs/>
          <w:snapToGrid w:val="0"/>
          <w:color w:val="000000"/>
          <w:szCs w:val="28"/>
          <w:lang w:eastAsia="x-none"/>
        </w:rPr>
        <w:t>natrio</w:t>
      </w:r>
    </w:p>
    <w:p w14:paraId="67499907" w14:textId="071F9669" w:rsidR="00050202" w:rsidRDefault="00050202" w:rsidP="00050202">
      <w:pPr>
        <w:ind w:right="-57"/>
        <w:rPr>
          <w:szCs w:val="22"/>
        </w:rPr>
      </w:pPr>
      <w:r>
        <w:rPr>
          <w:szCs w:val="22"/>
        </w:rPr>
        <w:t xml:space="preserve">Šio vaisto vienoje </w:t>
      </w:r>
      <w:r w:rsidRPr="00183802">
        <w:rPr>
          <w:szCs w:val="22"/>
        </w:rPr>
        <w:t xml:space="preserve">kapsulėje yra mažiau kaip 1 </w:t>
      </w:r>
      <w:proofErr w:type="spellStart"/>
      <w:r w:rsidRPr="00183802">
        <w:rPr>
          <w:szCs w:val="22"/>
        </w:rPr>
        <w:t>mmol</w:t>
      </w:r>
      <w:proofErr w:type="spellEnd"/>
      <w:r w:rsidRPr="00183802">
        <w:rPr>
          <w:szCs w:val="22"/>
        </w:rPr>
        <w:t xml:space="preserve"> natrio (23 mg), </w:t>
      </w:r>
      <w:proofErr w:type="spellStart"/>
      <w:r w:rsidRPr="00183802">
        <w:rPr>
          <w:szCs w:val="22"/>
        </w:rPr>
        <w:t>t.y</w:t>
      </w:r>
      <w:proofErr w:type="spellEnd"/>
      <w:r w:rsidRPr="00183802">
        <w:rPr>
          <w:szCs w:val="22"/>
        </w:rPr>
        <w:t>., jis beveik neturi reikšmės.</w:t>
      </w:r>
    </w:p>
    <w:p w14:paraId="5D559516" w14:textId="77777777" w:rsidR="00050202" w:rsidRDefault="00050202" w:rsidP="00BD779E">
      <w:pPr>
        <w:rPr>
          <w:szCs w:val="22"/>
        </w:rPr>
      </w:pPr>
    </w:p>
    <w:p w14:paraId="6D4CC084" w14:textId="77777777" w:rsidR="00BD779E" w:rsidRDefault="00BD779E" w:rsidP="00BD779E">
      <w:pPr>
        <w:rPr>
          <w:szCs w:val="22"/>
        </w:rPr>
      </w:pPr>
    </w:p>
    <w:p w14:paraId="348281CA" w14:textId="77777777" w:rsidR="00BD779E" w:rsidRDefault="00BD779E" w:rsidP="00BD779E">
      <w:pPr>
        <w:ind w:left="567" w:hanging="567"/>
        <w:rPr>
          <w:b/>
          <w:szCs w:val="22"/>
        </w:rPr>
      </w:pPr>
      <w:r>
        <w:rPr>
          <w:b/>
          <w:szCs w:val="22"/>
        </w:rPr>
        <w:t>3.</w:t>
      </w:r>
      <w:r>
        <w:rPr>
          <w:b/>
          <w:szCs w:val="22"/>
        </w:rPr>
        <w:tab/>
        <w:t>Kaip vartoti BENEMICIN</w:t>
      </w:r>
    </w:p>
    <w:p w14:paraId="0DB9E359" w14:textId="77777777" w:rsidR="00BD779E" w:rsidRDefault="00BD779E" w:rsidP="00BD779E">
      <w:pPr>
        <w:ind w:left="567" w:hanging="567"/>
        <w:rPr>
          <w:szCs w:val="22"/>
        </w:rPr>
      </w:pPr>
    </w:p>
    <w:p w14:paraId="2F539351" w14:textId="77777777" w:rsidR="00BD779E" w:rsidRPr="001F16A7" w:rsidRDefault="00BD779E" w:rsidP="00BD779E">
      <w:pPr>
        <w:numPr>
          <w:ilvl w:val="12"/>
          <w:numId w:val="0"/>
        </w:numPr>
        <w:ind w:right="-2"/>
      </w:pPr>
      <w:r w:rsidRPr="001F16A7">
        <w:t>Visada vartokite šį vaistą tiksliai kaip nurodė gydytojas. Jeigu abejojate, kreipkitės į gydytoją arba vaistininką.</w:t>
      </w:r>
    </w:p>
    <w:p w14:paraId="344756EE" w14:textId="77777777" w:rsidR="00BD779E" w:rsidRPr="001F16A7" w:rsidRDefault="00BD779E" w:rsidP="00BD779E">
      <w:pPr>
        <w:ind w:right="-2"/>
      </w:pPr>
    </w:p>
    <w:p w14:paraId="2FDEAD65" w14:textId="77777777" w:rsidR="00BD779E" w:rsidRPr="00D24F3C" w:rsidRDefault="00BD779E" w:rsidP="00BD779E">
      <w:pPr>
        <w:ind w:right="-2"/>
        <w:rPr>
          <w:i/>
          <w:szCs w:val="22"/>
        </w:rPr>
      </w:pPr>
      <w:r w:rsidRPr="00D24F3C">
        <w:rPr>
          <w:i/>
          <w:szCs w:val="22"/>
        </w:rPr>
        <w:t>Kaip</w:t>
      </w:r>
      <w:r w:rsidRPr="00D24F3C">
        <w:rPr>
          <w:i/>
        </w:rPr>
        <w:t xml:space="preserve"> vartoti </w:t>
      </w:r>
      <w:r w:rsidRPr="00D24F3C">
        <w:rPr>
          <w:i/>
          <w:szCs w:val="22"/>
        </w:rPr>
        <w:t>kapsules</w:t>
      </w:r>
    </w:p>
    <w:p w14:paraId="0CAED9BB" w14:textId="77777777" w:rsidR="00BD779E" w:rsidRPr="007C3DCC" w:rsidRDefault="00BD779E" w:rsidP="00BD779E">
      <w:pPr>
        <w:pStyle w:val="Sraopastraipa"/>
        <w:numPr>
          <w:ilvl w:val="0"/>
          <w:numId w:val="11"/>
        </w:numPr>
        <w:autoSpaceDE w:val="0"/>
        <w:ind w:right="-2"/>
        <w:rPr>
          <w:szCs w:val="22"/>
        </w:rPr>
      </w:pPr>
      <w:r>
        <w:rPr>
          <w:szCs w:val="22"/>
        </w:rPr>
        <w:t xml:space="preserve">Nurykite </w:t>
      </w:r>
      <w:r w:rsidRPr="007C3DCC">
        <w:rPr>
          <w:szCs w:val="22"/>
        </w:rPr>
        <w:t xml:space="preserve">kapsules </w:t>
      </w:r>
      <w:r>
        <w:rPr>
          <w:szCs w:val="22"/>
        </w:rPr>
        <w:t xml:space="preserve">sveikas, užgeriant </w:t>
      </w:r>
      <w:r w:rsidRPr="007C3DCC">
        <w:rPr>
          <w:szCs w:val="22"/>
        </w:rPr>
        <w:t>stikline vandens.</w:t>
      </w:r>
    </w:p>
    <w:p w14:paraId="2AE38CD6" w14:textId="77777777" w:rsidR="00BD779E" w:rsidRPr="007C3DCC" w:rsidRDefault="00BD779E" w:rsidP="00BD779E">
      <w:pPr>
        <w:pStyle w:val="Sraopastraipa"/>
        <w:numPr>
          <w:ilvl w:val="0"/>
          <w:numId w:val="11"/>
        </w:numPr>
        <w:autoSpaceDE w:val="0"/>
        <w:ind w:right="-2"/>
        <w:rPr>
          <w:szCs w:val="22"/>
        </w:rPr>
      </w:pPr>
      <w:r w:rsidRPr="007C3DCC">
        <w:rPr>
          <w:szCs w:val="22"/>
        </w:rPr>
        <w:t xml:space="preserve">Kapsules </w:t>
      </w:r>
      <w:r>
        <w:rPr>
          <w:szCs w:val="22"/>
        </w:rPr>
        <w:t>vartokite</w:t>
      </w:r>
      <w:r w:rsidRPr="007C3DCC">
        <w:rPr>
          <w:szCs w:val="22"/>
        </w:rPr>
        <w:t xml:space="preserve"> bent </w:t>
      </w:r>
      <w:r>
        <w:rPr>
          <w:szCs w:val="22"/>
        </w:rPr>
        <w:t>1 valandą</w:t>
      </w:r>
      <w:r w:rsidRPr="007C3DCC">
        <w:rPr>
          <w:szCs w:val="22"/>
        </w:rPr>
        <w:t xml:space="preserve"> prieš valgį arba 2 valandos po valgio.</w:t>
      </w:r>
    </w:p>
    <w:p w14:paraId="769EC687" w14:textId="77777777" w:rsidR="00BD779E" w:rsidRPr="007C3DCC" w:rsidRDefault="00BD779E" w:rsidP="00BD779E">
      <w:pPr>
        <w:ind w:right="-2"/>
        <w:rPr>
          <w:b/>
          <w:szCs w:val="22"/>
        </w:rPr>
      </w:pPr>
    </w:p>
    <w:p w14:paraId="4433329D" w14:textId="77777777" w:rsidR="00BD779E" w:rsidRPr="00D24F3C" w:rsidRDefault="00BD779E" w:rsidP="00BD779E">
      <w:pPr>
        <w:ind w:right="-2"/>
        <w:rPr>
          <w:i/>
          <w:szCs w:val="22"/>
        </w:rPr>
      </w:pPr>
      <w:r w:rsidRPr="00D24F3C">
        <w:rPr>
          <w:i/>
          <w:szCs w:val="22"/>
        </w:rPr>
        <w:t>Suaugusiems</w:t>
      </w:r>
    </w:p>
    <w:p w14:paraId="7B297764" w14:textId="77777777" w:rsidR="00BD779E" w:rsidRPr="007C3DCC" w:rsidRDefault="00BD779E" w:rsidP="00BD779E">
      <w:pPr>
        <w:rPr>
          <w:i/>
          <w:iCs/>
          <w:szCs w:val="22"/>
        </w:rPr>
      </w:pPr>
    </w:p>
    <w:p w14:paraId="00D626AD" w14:textId="77777777" w:rsidR="00BD779E" w:rsidRPr="007C3DCC" w:rsidRDefault="00BD779E" w:rsidP="00BD779E">
      <w:pPr>
        <w:rPr>
          <w:i/>
          <w:iCs/>
          <w:szCs w:val="22"/>
        </w:rPr>
      </w:pPr>
      <w:r w:rsidRPr="007C3DCC">
        <w:rPr>
          <w:i/>
          <w:iCs/>
          <w:szCs w:val="22"/>
        </w:rPr>
        <w:t>Tuberkuliozės gydymas</w:t>
      </w:r>
    </w:p>
    <w:p w14:paraId="32966B54" w14:textId="77777777" w:rsidR="00BD779E" w:rsidRPr="001F16A7" w:rsidRDefault="00BD779E" w:rsidP="00BD779E">
      <w:r w:rsidRPr="007C3DCC">
        <w:rPr>
          <w:szCs w:val="22"/>
        </w:rPr>
        <w:t xml:space="preserve">BENEMICIN paprastai vartojamas </w:t>
      </w:r>
      <w:r w:rsidRPr="001F16A7">
        <w:t xml:space="preserve">kartu su kitais </w:t>
      </w:r>
      <w:r w:rsidRPr="007C3DCC">
        <w:rPr>
          <w:szCs w:val="22"/>
        </w:rPr>
        <w:t xml:space="preserve">vaistais nuo </w:t>
      </w:r>
      <w:r w:rsidRPr="001F16A7">
        <w:t>tuberkuliozės</w:t>
      </w:r>
      <w:r w:rsidRPr="007C3DCC">
        <w:rPr>
          <w:szCs w:val="22"/>
        </w:rPr>
        <w:t xml:space="preserve">. </w:t>
      </w:r>
    </w:p>
    <w:p w14:paraId="4FA03CFF" w14:textId="77777777" w:rsidR="00BD779E" w:rsidRPr="007C3DCC" w:rsidRDefault="00BD779E" w:rsidP="00BD779E">
      <w:pPr>
        <w:rPr>
          <w:szCs w:val="22"/>
        </w:rPr>
      </w:pPr>
      <w:r w:rsidRPr="007C3DCC">
        <w:rPr>
          <w:szCs w:val="22"/>
        </w:rPr>
        <w:t xml:space="preserve">Jūsų gydytojas lieps </w:t>
      </w:r>
      <w:r>
        <w:rPr>
          <w:szCs w:val="22"/>
        </w:rPr>
        <w:t xml:space="preserve">Jums </w:t>
      </w:r>
      <w:r w:rsidRPr="007C3DCC">
        <w:rPr>
          <w:szCs w:val="22"/>
        </w:rPr>
        <w:t xml:space="preserve">vartoti BENEMICIN kiekvieną dieną arba 2 – 3 kartus per savaitę. </w:t>
      </w:r>
    </w:p>
    <w:p w14:paraId="5150F2EB" w14:textId="77777777" w:rsidR="00BD779E" w:rsidRPr="007C3DCC" w:rsidRDefault="00BD779E" w:rsidP="00BD779E">
      <w:pPr>
        <w:rPr>
          <w:szCs w:val="22"/>
        </w:rPr>
      </w:pPr>
      <w:r w:rsidRPr="007C3DCC">
        <w:rPr>
          <w:szCs w:val="22"/>
        </w:rPr>
        <w:t>Įprastinė doze yra:</w:t>
      </w:r>
    </w:p>
    <w:p w14:paraId="2983EF4C" w14:textId="77777777" w:rsidR="00BD779E" w:rsidRPr="001F16A7" w:rsidRDefault="00BD779E" w:rsidP="00BD779E">
      <w:pPr>
        <w:pStyle w:val="Sraopastraipa"/>
        <w:numPr>
          <w:ilvl w:val="0"/>
          <w:numId w:val="12"/>
        </w:numPr>
        <w:autoSpaceDE w:val="0"/>
      </w:pPr>
      <w:r w:rsidRPr="003C2F5B">
        <w:rPr>
          <w:szCs w:val="22"/>
        </w:rPr>
        <w:t xml:space="preserve">ligoniams, sveriantiems mažiau nei 50 kg: 450 mg </w:t>
      </w:r>
      <w:r w:rsidRPr="001F16A7">
        <w:t xml:space="preserve">vieną kartą per </w:t>
      </w:r>
      <w:r w:rsidRPr="003C2F5B">
        <w:rPr>
          <w:szCs w:val="22"/>
        </w:rPr>
        <w:t>dieną</w:t>
      </w:r>
      <w:r>
        <w:rPr>
          <w:szCs w:val="22"/>
        </w:rPr>
        <w:t>;</w:t>
      </w:r>
    </w:p>
    <w:p w14:paraId="45800CDA" w14:textId="77777777" w:rsidR="00BD779E" w:rsidRPr="003C2F5B" w:rsidRDefault="00BD779E" w:rsidP="00BD779E">
      <w:pPr>
        <w:pStyle w:val="Sraopastraipa"/>
        <w:numPr>
          <w:ilvl w:val="0"/>
          <w:numId w:val="12"/>
        </w:numPr>
        <w:autoSpaceDE w:val="0"/>
        <w:rPr>
          <w:szCs w:val="22"/>
        </w:rPr>
      </w:pPr>
      <w:r w:rsidRPr="003C2F5B">
        <w:rPr>
          <w:szCs w:val="22"/>
        </w:rPr>
        <w:t>ligoniams, sveriantiems daugiau nei 50 kg: 600 mg vieną kartą per dieną</w:t>
      </w:r>
      <w:r>
        <w:rPr>
          <w:szCs w:val="22"/>
        </w:rPr>
        <w:t>.</w:t>
      </w:r>
    </w:p>
    <w:p w14:paraId="5C79E3A8" w14:textId="77777777" w:rsidR="00BD779E" w:rsidRPr="007C3DCC" w:rsidRDefault="00BD779E" w:rsidP="00BD779E">
      <w:pPr>
        <w:rPr>
          <w:b/>
          <w:szCs w:val="22"/>
        </w:rPr>
      </w:pPr>
    </w:p>
    <w:p w14:paraId="4B1F836A" w14:textId="77777777" w:rsidR="00BD779E" w:rsidRPr="007C3DCC" w:rsidRDefault="00BD779E" w:rsidP="00BD779E">
      <w:pPr>
        <w:tabs>
          <w:tab w:val="left" w:pos="400"/>
          <w:tab w:val="left" w:pos="3700"/>
        </w:tabs>
        <w:ind w:left="400" w:right="-1" w:hanging="400"/>
        <w:rPr>
          <w:i/>
          <w:iCs/>
          <w:szCs w:val="22"/>
        </w:rPr>
      </w:pPr>
      <w:r w:rsidRPr="007C3DCC">
        <w:rPr>
          <w:i/>
          <w:iCs/>
          <w:szCs w:val="22"/>
        </w:rPr>
        <w:t>Raupsų gydymas</w:t>
      </w:r>
    </w:p>
    <w:p w14:paraId="13015C1E" w14:textId="77777777" w:rsidR="00BD779E" w:rsidRPr="007C3DCC" w:rsidRDefault="00BD779E" w:rsidP="00BD779E">
      <w:pPr>
        <w:tabs>
          <w:tab w:val="left" w:pos="400"/>
          <w:tab w:val="left" w:pos="3700"/>
        </w:tabs>
        <w:ind w:left="400" w:right="-1" w:hanging="400"/>
        <w:rPr>
          <w:szCs w:val="22"/>
        </w:rPr>
      </w:pPr>
      <w:r w:rsidRPr="007C3DCC">
        <w:rPr>
          <w:szCs w:val="22"/>
        </w:rPr>
        <w:lastRenderedPageBreak/>
        <w:t xml:space="preserve">Jūsų gydytojas lieps </w:t>
      </w:r>
      <w:r>
        <w:rPr>
          <w:szCs w:val="22"/>
        </w:rPr>
        <w:t>Jums vartoti</w:t>
      </w:r>
      <w:r w:rsidRPr="007C3DCC">
        <w:rPr>
          <w:szCs w:val="22"/>
        </w:rPr>
        <w:t xml:space="preserve"> BENEMICIN kiekvieną dieną ar</w:t>
      </w:r>
      <w:r>
        <w:rPr>
          <w:szCs w:val="22"/>
        </w:rPr>
        <w:t>ba vieną</w:t>
      </w:r>
      <w:r w:rsidRPr="007C3DCC">
        <w:rPr>
          <w:szCs w:val="22"/>
        </w:rPr>
        <w:t xml:space="preserve"> kartą per mėnesį.</w:t>
      </w:r>
    </w:p>
    <w:p w14:paraId="36379FE0" w14:textId="77777777" w:rsidR="00BD779E" w:rsidRPr="001F16A7" w:rsidRDefault="00BD779E" w:rsidP="00BD779E">
      <w:pPr>
        <w:tabs>
          <w:tab w:val="left" w:pos="400"/>
          <w:tab w:val="left" w:pos="3700"/>
        </w:tabs>
        <w:ind w:left="400" w:right="-1" w:hanging="400"/>
      </w:pPr>
      <w:r w:rsidRPr="007C3DCC">
        <w:rPr>
          <w:szCs w:val="22"/>
        </w:rPr>
        <w:t>Įprastinė</w:t>
      </w:r>
      <w:r w:rsidRPr="001F16A7">
        <w:t xml:space="preserve"> dozė yra</w:t>
      </w:r>
      <w:r w:rsidRPr="007C3DCC">
        <w:rPr>
          <w:szCs w:val="22"/>
        </w:rPr>
        <w:t>:</w:t>
      </w:r>
    </w:p>
    <w:p w14:paraId="0EFD17F7" w14:textId="77777777" w:rsidR="00BD779E" w:rsidRPr="003C2F5B" w:rsidRDefault="00BD779E" w:rsidP="00BD779E">
      <w:pPr>
        <w:pStyle w:val="Sraopastraipa"/>
        <w:numPr>
          <w:ilvl w:val="0"/>
          <w:numId w:val="13"/>
        </w:numPr>
        <w:tabs>
          <w:tab w:val="left" w:pos="400"/>
          <w:tab w:val="left" w:pos="3700"/>
        </w:tabs>
        <w:autoSpaceDE w:val="0"/>
        <w:ind w:right="-1"/>
        <w:rPr>
          <w:szCs w:val="22"/>
        </w:rPr>
      </w:pPr>
      <w:r w:rsidRPr="001F16A7">
        <w:t>600</w:t>
      </w:r>
      <w:r w:rsidRPr="003C2F5B">
        <w:rPr>
          <w:szCs w:val="22"/>
        </w:rPr>
        <w:t xml:space="preserve"> mg vieną kartą per mėnesį </w:t>
      </w:r>
    </w:p>
    <w:p w14:paraId="1E8D0C11" w14:textId="77777777" w:rsidR="00BD779E" w:rsidRPr="007C3DCC" w:rsidRDefault="00BD779E" w:rsidP="00BD779E">
      <w:pPr>
        <w:tabs>
          <w:tab w:val="left" w:pos="400"/>
          <w:tab w:val="left" w:pos="3700"/>
        </w:tabs>
        <w:ind w:left="400" w:right="-1" w:hanging="400"/>
        <w:rPr>
          <w:szCs w:val="22"/>
        </w:rPr>
      </w:pPr>
      <w:r w:rsidRPr="001F16A7">
        <w:t>arba</w:t>
      </w:r>
    </w:p>
    <w:p w14:paraId="24149788" w14:textId="77777777" w:rsidR="00BD779E" w:rsidRPr="003C2F5B" w:rsidRDefault="00BD779E" w:rsidP="00BD779E">
      <w:pPr>
        <w:pStyle w:val="Sraopastraipa"/>
        <w:numPr>
          <w:ilvl w:val="0"/>
          <w:numId w:val="13"/>
        </w:numPr>
        <w:autoSpaceDE w:val="0"/>
        <w:rPr>
          <w:szCs w:val="22"/>
        </w:rPr>
      </w:pPr>
      <w:r w:rsidRPr="003C2F5B">
        <w:rPr>
          <w:szCs w:val="22"/>
        </w:rPr>
        <w:t xml:space="preserve">ligoniams, sveriantiems mažiau nei 50 kg: 450 </w:t>
      </w:r>
      <w:r w:rsidRPr="001F16A7">
        <w:t xml:space="preserve">mg </w:t>
      </w:r>
      <w:r w:rsidRPr="003C2F5B">
        <w:rPr>
          <w:szCs w:val="22"/>
        </w:rPr>
        <w:t xml:space="preserve">vieną kartą </w:t>
      </w:r>
      <w:r w:rsidRPr="001F16A7">
        <w:t xml:space="preserve">per </w:t>
      </w:r>
      <w:r w:rsidRPr="003C2F5B">
        <w:rPr>
          <w:szCs w:val="22"/>
        </w:rPr>
        <w:t>dieną</w:t>
      </w:r>
      <w:r>
        <w:rPr>
          <w:szCs w:val="22"/>
        </w:rPr>
        <w:t>;</w:t>
      </w:r>
    </w:p>
    <w:p w14:paraId="45060E74" w14:textId="77777777" w:rsidR="00BD779E" w:rsidRPr="001F16A7" w:rsidRDefault="00BD779E" w:rsidP="00BD779E">
      <w:pPr>
        <w:pStyle w:val="Sraopastraipa"/>
        <w:numPr>
          <w:ilvl w:val="0"/>
          <w:numId w:val="13"/>
        </w:numPr>
        <w:tabs>
          <w:tab w:val="left" w:pos="400"/>
          <w:tab w:val="left" w:pos="3700"/>
        </w:tabs>
        <w:autoSpaceDE w:val="0"/>
        <w:ind w:right="-1"/>
      </w:pPr>
      <w:r w:rsidRPr="003C2F5B">
        <w:rPr>
          <w:szCs w:val="22"/>
        </w:rPr>
        <w:t xml:space="preserve">ligoniams, sveriantiems daugiau nei 50 </w:t>
      </w:r>
      <w:r w:rsidRPr="001F16A7">
        <w:t>kg</w:t>
      </w:r>
      <w:r w:rsidRPr="003C2F5B">
        <w:rPr>
          <w:szCs w:val="22"/>
        </w:rPr>
        <w:t>: 600 mg vieną kartą</w:t>
      </w:r>
      <w:r w:rsidRPr="001F16A7">
        <w:t xml:space="preserve"> per </w:t>
      </w:r>
      <w:r w:rsidRPr="003C2F5B">
        <w:rPr>
          <w:szCs w:val="22"/>
        </w:rPr>
        <w:t>dieną</w:t>
      </w:r>
      <w:r>
        <w:rPr>
          <w:szCs w:val="22"/>
        </w:rPr>
        <w:t>.</w:t>
      </w:r>
    </w:p>
    <w:p w14:paraId="14654E03" w14:textId="77777777" w:rsidR="00BD779E" w:rsidRPr="007C3DCC" w:rsidRDefault="00BD779E" w:rsidP="00BD779E">
      <w:pPr>
        <w:tabs>
          <w:tab w:val="left" w:pos="400"/>
          <w:tab w:val="left" w:pos="3700"/>
        </w:tabs>
        <w:ind w:left="400" w:right="-1" w:hanging="400"/>
        <w:rPr>
          <w:szCs w:val="22"/>
        </w:rPr>
      </w:pPr>
    </w:p>
    <w:p w14:paraId="0D6E82B7" w14:textId="77777777" w:rsidR="00BD779E" w:rsidRPr="001F16A7" w:rsidRDefault="00BD779E" w:rsidP="00BD779E">
      <w:pPr>
        <w:tabs>
          <w:tab w:val="left" w:pos="400"/>
          <w:tab w:val="left" w:pos="3700"/>
        </w:tabs>
        <w:ind w:left="400" w:right="-1" w:hanging="400"/>
        <w:rPr>
          <w:i/>
        </w:rPr>
      </w:pPr>
      <w:r w:rsidRPr="001F16A7">
        <w:rPr>
          <w:i/>
        </w:rPr>
        <w:t xml:space="preserve">Legionierių </w:t>
      </w:r>
      <w:r w:rsidRPr="007C3DCC">
        <w:rPr>
          <w:i/>
          <w:iCs/>
          <w:szCs w:val="22"/>
        </w:rPr>
        <w:t xml:space="preserve">ligos </w:t>
      </w:r>
      <w:r>
        <w:rPr>
          <w:i/>
          <w:iCs/>
          <w:szCs w:val="22"/>
        </w:rPr>
        <w:t>i</w:t>
      </w:r>
      <w:r w:rsidRPr="007C3DCC">
        <w:rPr>
          <w:i/>
          <w:iCs/>
          <w:szCs w:val="22"/>
        </w:rPr>
        <w:t xml:space="preserve">r kitų sunkių </w:t>
      </w:r>
      <w:r>
        <w:rPr>
          <w:i/>
          <w:iCs/>
          <w:szCs w:val="22"/>
        </w:rPr>
        <w:t xml:space="preserve">bakterinių </w:t>
      </w:r>
      <w:r w:rsidRPr="007C3DCC">
        <w:rPr>
          <w:i/>
          <w:iCs/>
          <w:szCs w:val="22"/>
        </w:rPr>
        <w:t>infekci</w:t>
      </w:r>
      <w:r>
        <w:rPr>
          <w:i/>
          <w:iCs/>
          <w:szCs w:val="22"/>
        </w:rPr>
        <w:t>j</w:t>
      </w:r>
      <w:r w:rsidRPr="007C3DCC">
        <w:rPr>
          <w:i/>
          <w:iCs/>
          <w:szCs w:val="22"/>
        </w:rPr>
        <w:t xml:space="preserve">ų gydymas  </w:t>
      </w:r>
    </w:p>
    <w:p w14:paraId="63994DBE" w14:textId="77777777" w:rsidR="00BD779E" w:rsidRPr="001F16A7" w:rsidRDefault="00BD779E" w:rsidP="00BD779E">
      <w:pPr>
        <w:tabs>
          <w:tab w:val="left" w:pos="400"/>
          <w:tab w:val="left" w:pos="3700"/>
        </w:tabs>
        <w:ind w:left="400" w:right="-1" w:hanging="400"/>
      </w:pPr>
      <w:r w:rsidRPr="007C3DCC">
        <w:rPr>
          <w:szCs w:val="22"/>
        </w:rPr>
        <w:t>Įprastinė</w:t>
      </w:r>
      <w:r w:rsidRPr="001F16A7">
        <w:t xml:space="preserve"> paros dozė yra 600 </w:t>
      </w:r>
      <w:r>
        <w:rPr>
          <w:szCs w:val="22"/>
        </w:rPr>
        <w:t>-</w:t>
      </w:r>
      <w:r w:rsidRPr="001F16A7">
        <w:t xml:space="preserve"> 1200</w:t>
      </w:r>
      <w:r w:rsidRPr="007C3DCC">
        <w:rPr>
          <w:szCs w:val="22"/>
        </w:rPr>
        <w:t xml:space="preserve"> </w:t>
      </w:r>
      <w:r w:rsidRPr="001F16A7">
        <w:t xml:space="preserve">mg, vartojama </w:t>
      </w:r>
      <w:r>
        <w:rPr>
          <w:szCs w:val="22"/>
        </w:rPr>
        <w:t>padalijus į</w:t>
      </w:r>
      <w:r w:rsidRPr="001F16A7">
        <w:t xml:space="preserve"> 2 – 4 </w:t>
      </w:r>
      <w:r>
        <w:rPr>
          <w:szCs w:val="22"/>
        </w:rPr>
        <w:t>lygias dalis</w:t>
      </w:r>
      <w:r w:rsidRPr="001F16A7">
        <w:t>.</w:t>
      </w:r>
    </w:p>
    <w:p w14:paraId="0B4852C2" w14:textId="77777777" w:rsidR="00BD779E" w:rsidRPr="001F16A7" w:rsidRDefault="00BD779E" w:rsidP="00BD779E">
      <w:pPr>
        <w:tabs>
          <w:tab w:val="left" w:pos="400"/>
          <w:tab w:val="left" w:pos="3700"/>
        </w:tabs>
        <w:ind w:left="400" w:right="-1" w:hanging="400"/>
      </w:pPr>
    </w:p>
    <w:p w14:paraId="709BA30E" w14:textId="77777777" w:rsidR="00BD779E" w:rsidRPr="001F16A7" w:rsidRDefault="00BD779E" w:rsidP="00BD779E">
      <w:pPr>
        <w:tabs>
          <w:tab w:val="left" w:pos="400"/>
          <w:tab w:val="left" w:pos="3700"/>
        </w:tabs>
        <w:ind w:left="400" w:right="-1" w:hanging="400"/>
        <w:rPr>
          <w:i/>
        </w:rPr>
      </w:pPr>
      <w:r>
        <w:rPr>
          <w:i/>
          <w:iCs/>
          <w:szCs w:val="22"/>
        </w:rPr>
        <w:t>Siekiant išvengti</w:t>
      </w:r>
      <w:r w:rsidRPr="001F16A7">
        <w:rPr>
          <w:i/>
        </w:rPr>
        <w:t xml:space="preserve"> meningito </w:t>
      </w:r>
    </w:p>
    <w:p w14:paraId="1DCB5456" w14:textId="77777777" w:rsidR="00BD779E" w:rsidRPr="001F16A7" w:rsidRDefault="00BD779E" w:rsidP="00BD779E">
      <w:pPr>
        <w:tabs>
          <w:tab w:val="left" w:pos="400"/>
          <w:tab w:val="left" w:pos="3700"/>
        </w:tabs>
        <w:ind w:left="400" w:right="-1" w:hanging="400"/>
      </w:pPr>
      <w:r w:rsidRPr="007C3DCC">
        <w:rPr>
          <w:szCs w:val="22"/>
        </w:rPr>
        <w:t>Įprastinė</w:t>
      </w:r>
      <w:r w:rsidRPr="001F16A7">
        <w:t xml:space="preserve"> dozė yra 600</w:t>
      </w:r>
      <w:r w:rsidRPr="007C3DCC">
        <w:rPr>
          <w:szCs w:val="22"/>
        </w:rPr>
        <w:t xml:space="preserve"> </w:t>
      </w:r>
      <w:r w:rsidRPr="001F16A7">
        <w:t xml:space="preserve">mg </w:t>
      </w:r>
      <w:r w:rsidRPr="007C3DCC">
        <w:rPr>
          <w:szCs w:val="22"/>
        </w:rPr>
        <w:t>2</w:t>
      </w:r>
      <w:r w:rsidRPr="001F16A7">
        <w:t xml:space="preserve"> kartus per </w:t>
      </w:r>
      <w:r w:rsidRPr="007C3DCC">
        <w:rPr>
          <w:szCs w:val="22"/>
        </w:rPr>
        <w:t>dieną</w:t>
      </w:r>
      <w:r>
        <w:rPr>
          <w:szCs w:val="22"/>
        </w:rPr>
        <w:t xml:space="preserve"> 2 dienas</w:t>
      </w:r>
      <w:r w:rsidRPr="001F16A7">
        <w:t>.</w:t>
      </w:r>
    </w:p>
    <w:p w14:paraId="1C6F31A6" w14:textId="77777777" w:rsidR="00BD779E" w:rsidRPr="001F16A7" w:rsidRDefault="00BD779E" w:rsidP="00BD779E">
      <w:pPr>
        <w:tabs>
          <w:tab w:val="left" w:pos="400"/>
          <w:tab w:val="left" w:pos="3700"/>
        </w:tabs>
        <w:ind w:left="400" w:right="-1" w:hanging="400"/>
      </w:pPr>
    </w:p>
    <w:p w14:paraId="70D06EF0" w14:textId="77777777" w:rsidR="00BD779E" w:rsidRPr="001F16A7" w:rsidRDefault="00BD779E" w:rsidP="00BD779E">
      <w:pPr>
        <w:tabs>
          <w:tab w:val="left" w:pos="400"/>
          <w:tab w:val="left" w:pos="3700"/>
        </w:tabs>
        <w:ind w:left="400" w:right="-1" w:hanging="400"/>
        <w:rPr>
          <w:i/>
        </w:rPr>
      </w:pPr>
      <w:r>
        <w:rPr>
          <w:i/>
          <w:iCs/>
          <w:szCs w:val="22"/>
        </w:rPr>
        <w:t xml:space="preserve">Siekiant išvengti </w:t>
      </w:r>
      <w:proofErr w:type="spellStart"/>
      <w:r w:rsidRPr="001F16A7">
        <w:rPr>
          <w:i/>
        </w:rPr>
        <w:t>Haemophilus</w:t>
      </w:r>
      <w:proofErr w:type="spellEnd"/>
      <w:r w:rsidRPr="001F16A7">
        <w:rPr>
          <w:i/>
        </w:rPr>
        <w:t xml:space="preserve"> </w:t>
      </w:r>
      <w:proofErr w:type="spellStart"/>
      <w:r w:rsidRPr="007C3DCC">
        <w:rPr>
          <w:i/>
          <w:iCs/>
          <w:szCs w:val="22"/>
        </w:rPr>
        <w:t>influenza</w:t>
      </w:r>
      <w:proofErr w:type="spellEnd"/>
      <w:r w:rsidRPr="007C3DCC">
        <w:rPr>
          <w:i/>
          <w:iCs/>
          <w:szCs w:val="22"/>
        </w:rPr>
        <w:t xml:space="preserve"> sukelt</w:t>
      </w:r>
      <w:r>
        <w:rPr>
          <w:i/>
          <w:iCs/>
          <w:szCs w:val="22"/>
        </w:rPr>
        <w:t>os</w:t>
      </w:r>
      <w:r w:rsidRPr="007C3DCC">
        <w:rPr>
          <w:i/>
          <w:iCs/>
          <w:szCs w:val="22"/>
        </w:rPr>
        <w:t xml:space="preserve"> infekci</w:t>
      </w:r>
      <w:r>
        <w:rPr>
          <w:i/>
          <w:iCs/>
          <w:szCs w:val="22"/>
        </w:rPr>
        <w:t>jos</w:t>
      </w:r>
      <w:r w:rsidRPr="007C3DCC">
        <w:rPr>
          <w:i/>
          <w:iCs/>
          <w:szCs w:val="22"/>
        </w:rPr>
        <w:t xml:space="preserve"> </w:t>
      </w:r>
    </w:p>
    <w:p w14:paraId="073CF1E4" w14:textId="77777777" w:rsidR="00BD779E" w:rsidRPr="001F16A7" w:rsidRDefault="00BD779E" w:rsidP="00BD779E">
      <w:pPr>
        <w:tabs>
          <w:tab w:val="left" w:pos="0"/>
          <w:tab w:val="left" w:pos="3700"/>
        </w:tabs>
        <w:ind w:right="-1"/>
      </w:pPr>
      <w:r w:rsidRPr="007C3DCC">
        <w:rPr>
          <w:szCs w:val="22"/>
        </w:rPr>
        <w:t>Įprastinė</w:t>
      </w:r>
      <w:r w:rsidRPr="001F16A7">
        <w:t xml:space="preserve"> dozė yra 20</w:t>
      </w:r>
      <w:r w:rsidRPr="007C3DCC">
        <w:rPr>
          <w:szCs w:val="22"/>
        </w:rPr>
        <w:t xml:space="preserve"> </w:t>
      </w:r>
      <w:r w:rsidRPr="001F16A7">
        <w:t>mg</w:t>
      </w:r>
      <w:r w:rsidRPr="007C3DCC">
        <w:rPr>
          <w:szCs w:val="22"/>
        </w:rPr>
        <w:t xml:space="preserve"> </w:t>
      </w:r>
      <w:r>
        <w:rPr>
          <w:szCs w:val="22"/>
        </w:rPr>
        <w:t xml:space="preserve">vienam </w:t>
      </w:r>
      <w:r w:rsidRPr="007C3DCC">
        <w:rPr>
          <w:szCs w:val="22"/>
        </w:rPr>
        <w:t>kilogramui</w:t>
      </w:r>
      <w:r w:rsidRPr="001F16A7">
        <w:t xml:space="preserve"> kūno svorio vieną kartą per </w:t>
      </w:r>
      <w:r w:rsidRPr="007C3DCC">
        <w:rPr>
          <w:szCs w:val="22"/>
        </w:rPr>
        <w:t>dieną 4 dienas. Maksimali paros</w:t>
      </w:r>
      <w:r w:rsidRPr="001F16A7">
        <w:t xml:space="preserve"> dozė yra 600</w:t>
      </w:r>
      <w:r w:rsidRPr="007C3DCC">
        <w:rPr>
          <w:szCs w:val="22"/>
        </w:rPr>
        <w:t xml:space="preserve"> </w:t>
      </w:r>
      <w:r w:rsidRPr="001F16A7">
        <w:t>mg</w:t>
      </w:r>
      <w:r w:rsidRPr="007C3DCC">
        <w:rPr>
          <w:szCs w:val="22"/>
        </w:rPr>
        <w:t>.</w:t>
      </w:r>
    </w:p>
    <w:p w14:paraId="48185F51" w14:textId="77777777" w:rsidR="00BD779E" w:rsidRPr="001F16A7" w:rsidRDefault="00BD779E" w:rsidP="00BD779E">
      <w:pPr>
        <w:tabs>
          <w:tab w:val="left" w:pos="400"/>
          <w:tab w:val="left" w:pos="3700"/>
        </w:tabs>
        <w:ind w:left="400" w:right="-1" w:hanging="400"/>
        <w:rPr>
          <w:b/>
        </w:rPr>
      </w:pPr>
    </w:p>
    <w:p w14:paraId="6A0D75B3" w14:textId="77777777" w:rsidR="00BD779E" w:rsidRPr="007C3DCC" w:rsidRDefault="00BD779E" w:rsidP="00BD779E">
      <w:pPr>
        <w:rPr>
          <w:i/>
          <w:szCs w:val="22"/>
        </w:rPr>
      </w:pPr>
      <w:r w:rsidRPr="007C3DCC">
        <w:rPr>
          <w:i/>
          <w:szCs w:val="22"/>
        </w:rPr>
        <w:t xml:space="preserve"> </w:t>
      </w:r>
      <w:r>
        <w:rPr>
          <w:i/>
          <w:szCs w:val="22"/>
        </w:rPr>
        <w:t>Ligoniams</w:t>
      </w:r>
      <w:r w:rsidRPr="007C3DCC">
        <w:rPr>
          <w:i/>
          <w:szCs w:val="22"/>
        </w:rPr>
        <w:t>, sergant</w:t>
      </w:r>
      <w:r>
        <w:rPr>
          <w:i/>
          <w:szCs w:val="22"/>
        </w:rPr>
        <w:t>iems</w:t>
      </w:r>
      <w:r w:rsidRPr="007C3DCC">
        <w:rPr>
          <w:i/>
          <w:szCs w:val="22"/>
        </w:rPr>
        <w:t xml:space="preserve"> kepenų nepakankamumu</w:t>
      </w:r>
    </w:p>
    <w:p w14:paraId="2169349D" w14:textId="77777777" w:rsidR="00BD779E" w:rsidRPr="007C3DCC" w:rsidRDefault="00BD779E" w:rsidP="00BD779E">
      <w:pPr>
        <w:rPr>
          <w:szCs w:val="22"/>
        </w:rPr>
      </w:pPr>
      <w:r w:rsidRPr="007C3DCC">
        <w:rPr>
          <w:szCs w:val="22"/>
        </w:rPr>
        <w:t xml:space="preserve">Jei sergate kepenų nepakankamumu, </w:t>
      </w:r>
      <w:r>
        <w:rPr>
          <w:szCs w:val="22"/>
        </w:rPr>
        <w:t>J</w:t>
      </w:r>
      <w:r w:rsidRPr="007C3DCC">
        <w:rPr>
          <w:szCs w:val="22"/>
        </w:rPr>
        <w:t>ūsų paros doz</w:t>
      </w:r>
      <w:r>
        <w:rPr>
          <w:szCs w:val="22"/>
        </w:rPr>
        <w:t>ė</w:t>
      </w:r>
      <w:r w:rsidRPr="007C3DCC">
        <w:rPr>
          <w:szCs w:val="22"/>
        </w:rPr>
        <w:t xml:space="preserve"> neturėtų viršyti 8 mg vienam kilogramui kūno svorio.</w:t>
      </w:r>
    </w:p>
    <w:p w14:paraId="5C1423AE" w14:textId="77777777" w:rsidR="00BD779E" w:rsidRPr="007C3DCC" w:rsidRDefault="00BD779E" w:rsidP="00BD779E">
      <w:pPr>
        <w:rPr>
          <w:i/>
          <w:iCs/>
          <w:szCs w:val="22"/>
        </w:rPr>
      </w:pPr>
    </w:p>
    <w:p w14:paraId="0BA9B057" w14:textId="77777777" w:rsidR="00BD779E" w:rsidRPr="001F16A7" w:rsidRDefault="00BD779E" w:rsidP="00BD779E">
      <w:pPr>
        <w:rPr>
          <w:i/>
        </w:rPr>
      </w:pPr>
      <w:r>
        <w:rPr>
          <w:i/>
          <w:szCs w:val="22"/>
        </w:rPr>
        <w:t>Ligoniams</w:t>
      </w:r>
      <w:r w:rsidRPr="001F16A7">
        <w:rPr>
          <w:i/>
        </w:rPr>
        <w:t>, sergantiems inkstų nepakankamumu</w:t>
      </w:r>
    </w:p>
    <w:p w14:paraId="07DEC330" w14:textId="77777777" w:rsidR="00BD779E" w:rsidRPr="001F16A7" w:rsidRDefault="00BD779E" w:rsidP="00BD779E">
      <w:r w:rsidRPr="007C3DCC">
        <w:rPr>
          <w:szCs w:val="22"/>
        </w:rPr>
        <w:t>Dozės</w:t>
      </w:r>
      <w:r w:rsidRPr="001F16A7">
        <w:t xml:space="preserve"> koreguoti nereikia.</w:t>
      </w:r>
    </w:p>
    <w:p w14:paraId="07F2CA27" w14:textId="77777777" w:rsidR="00BD779E" w:rsidRPr="001F16A7" w:rsidRDefault="00BD779E" w:rsidP="00BD779E"/>
    <w:p w14:paraId="0841F91D" w14:textId="77777777" w:rsidR="00BD779E" w:rsidRPr="001F16A7" w:rsidRDefault="00BD779E" w:rsidP="00BD779E">
      <w:pPr>
        <w:rPr>
          <w:i/>
        </w:rPr>
      </w:pPr>
      <w:r w:rsidRPr="001F16A7">
        <w:rPr>
          <w:i/>
        </w:rPr>
        <w:t xml:space="preserve">Senyviems </w:t>
      </w:r>
      <w:r>
        <w:rPr>
          <w:i/>
          <w:iCs/>
          <w:szCs w:val="22"/>
        </w:rPr>
        <w:t>ligoniams</w:t>
      </w:r>
    </w:p>
    <w:p w14:paraId="65FE70D3" w14:textId="77777777" w:rsidR="00BD779E" w:rsidRPr="001F16A7" w:rsidRDefault="00BD779E" w:rsidP="00BD779E">
      <w:r>
        <w:rPr>
          <w:szCs w:val="22"/>
        </w:rPr>
        <w:t>Senyvi ligoniai</w:t>
      </w:r>
      <w:r w:rsidRPr="007C3DCC">
        <w:rPr>
          <w:szCs w:val="22"/>
        </w:rPr>
        <w:t xml:space="preserve"> šiuo vaistu turi būti gydomi atsargiai</w:t>
      </w:r>
      <w:r w:rsidRPr="001F16A7">
        <w:t xml:space="preserve">, ypač </w:t>
      </w:r>
      <w:r w:rsidRPr="007C3DCC">
        <w:rPr>
          <w:szCs w:val="22"/>
        </w:rPr>
        <w:t>jei</w:t>
      </w:r>
      <w:r>
        <w:rPr>
          <w:szCs w:val="22"/>
        </w:rPr>
        <w:t>gu</w:t>
      </w:r>
      <w:r w:rsidRPr="007C3DCC">
        <w:rPr>
          <w:szCs w:val="22"/>
        </w:rPr>
        <w:t xml:space="preserve"> yra </w:t>
      </w:r>
      <w:r>
        <w:rPr>
          <w:szCs w:val="22"/>
        </w:rPr>
        <w:t>sutrikusi</w:t>
      </w:r>
      <w:r w:rsidRPr="001F16A7">
        <w:t xml:space="preserve"> kepenų </w:t>
      </w:r>
      <w:r>
        <w:rPr>
          <w:szCs w:val="22"/>
        </w:rPr>
        <w:t>veikla</w:t>
      </w:r>
      <w:r w:rsidRPr="001F16A7">
        <w:t>.</w:t>
      </w:r>
    </w:p>
    <w:p w14:paraId="6D3B3DB2" w14:textId="77777777" w:rsidR="00BD779E" w:rsidRPr="001F16A7" w:rsidRDefault="00BD779E" w:rsidP="00BD779E">
      <w:pPr>
        <w:tabs>
          <w:tab w:val="left" w:pos="400"/>
          <w:tab w:val="left" w:pos="3700"/>
        </w:tabs>
        <w:ind w:right="-1"/>
      </w:pPr>
    </w:p>
    <w:p w14:paraId="14BAB6D9" w14:textId="77777777" w:rsidR="00BD779E" w:rsidRPr="001F16A7" w:rsidRDefault="00BD779E" w:rsidP="00BD779E">
      <w:pPr>
        <w:tabs>
          <w:tab w:val="left" w:pos="400"/>
          <w:tab w:val="left" w:pos="3700"/>
        </w:tabs>
        <w:ind w:left="400" w:right="-1" w:hanging="400"/>
        <w:rPr>
          <w:b/>
        </w:rPr>
      </w:pPr>
      <w:r w:rsidRPr="001F16A7">
        <w:rPr>
          <w:b/>
        </w:rPr>
        <w:t>Vartojimas vaikams</w:t>
      </w:r>
    </w:p>
    <w:p w14:paraId="5A056CEF" w14:textId="77777777" w:rsidR="00BD779E" w:rsidRPr="007C3DCC" w:rsidRDefault="00BD779E" w:rsidP="00BD779E">
      <w:pPr>
        <w:rPr>
          <w:i/>
          <w:iCs/>
          <w:szCs w:val="22"/>
        </w:rPr>
      </w:pPr>
    </w:p>
    <w:p w14:paraId="1D30FF51" w14:textId="77777777" w:rsidR="00BD779E" w:rsidRPr="007C3DCC" w:rsidRDefault="00BD779E" w:rsidP="00BD779E">
      <w:pPr>
        <w:rPr>
          <w:i/>
          <w:iCs/>
          <w:szCs w:val="22"/>
        </w:rPr>
      </w:pPr>
      <w:r w:rsidRPr="007C3DCC">
        <w:rPr>
          <w:i/>
          <w:iCs/>
          <w:szCs w:val="22"/>
        </w:rPr>
        <w:t>Tuberkuliozės gydymas</w:t>
      </w:r>
    </w:p>
    <w:p w14:paraId="7BBF8EE1" w14:textId="77777777" w:rsidR="00BD779E" w:rsidRPr="001F16A7" w:rsidRDefault="00BD779E" w:rsidP="00BD779E">
      <w:pPr>
        <w:tabs>
          <w:tab w:val="left" w:pos="400"/>
          <w:tab w:val="left" w:pos="3700"/>
        </w:tabs>
        <w:ind w:left="400" w:right="-1" w:hanging="400"/>
      </w:pPr>
      <w:r w:rsidRPr="007C3DCC">
        <w:rPr>
          <w:szCs w:val="22"/>
        </w:rPr>
        <w:t>Įprastinė</w:t>
      </w:r>
      <w:r w:rsidRPr="001F16A7">
        <w:t xml:space="preserve"> dozė </w:t>
      </w:r>
      <w:r w:rsidRPr="007C3DCC">
        <w:rPr>
          <w:szCs w:val="22"/>
        </w:rPr>
        <w:t xml:space="preserve">vaikams </w:t>
      </w:r>
      <w:r w:rsidRPr="001F16A7">
        <w:t xml:space="preserve">yra 10 </w:t>
      </w:r>
      <w:r>
        <w:rPr>
          <w:szCs w:val="22"/>
        </w:rPr>
        <w:t>-</w:t>
      </w:r>
      <w:r w:rsidRPr="001F16A7">
        <w:t xml:space="preserve"> 20</w:t>
      </w:r>
      <w:r w:rsidRPr="007C3DCC">
        <w:rPr>
          <w:szCs w:val="22"/>
        </w:rPr>
        <w:t xml:space="preserve"> </w:t>
      </w:r>
      <w:r w:rsidRPr="001F16A7">
        <w:t>mg</w:t>
      </w:r>
      <w:r w:rsidRPr="007C3DCC">
        <w:rPr>
          <w:szCs w:val="22"/>
        </w:rPr>
        <w:t xml:space="preserve"> vienam kilogramui</w:t>
      </w:r>
      <w:r w:rsidRPr="001F16A7">
        <w:t xml:space="preserve"> kūno svorio per </w:t>
      </w:r>
      <w:r w:rsidRPr="007C3DCC">
        <w:rPr>
          <w:szCs w:val="22"/>
        </w:rPr>
        <w:t>dieną</w:t>
      </w:r>
      <w:r w:rsidRPr="001F16A7">
        <w:t>.</w:t>
      </w:r>
    </w:p>
    <w:p w14:paraId="7ED94060" w14:textId="77777777" w:rsidR="00BD779E" w:rsidRPr="001F16A7" w:rsidRDefault="00BD779E" w:rsidP="00BD779E">
      <w:pPr>
        <w:tabs>
          <w:tab w:val="left" w:pos="400"/>
          <w:tab w:val="left" w:pos="3700"/>
        </w:tabs>
        <w:ind w:right="-1"/>
        <w:rPr>
          <w:i/>
        </w:rPr>
      </w:pPr>
    </w:p>
    <w:p w14:paraId="6F879FC7" w14:textId="77777777" w:rsidR="00BD779E" w:rsidRPr="001F16A7" w:rsidRDefault="00BD779E" w:rsidP="00BD779E">
      <w:pPr>
        <w:tabs>
          <w:tab w:val="left" w:pos="400"/>
          <w:tab w:val="left" w:pos="3700"/>
        </w:tabs>
        <w:ind w:left="400" w:right="-1" w:hanging="400"/>
        <w:rPr>
          <w:i/>
        </w:rPr>
      </w:pPr>
      <w:r>
        <w:rPr>
          <w:i/>
          <w:iCs/>
          <w:szCs w:val="22"/>
        </w:rPr>
        <w:t>Siekiant išvengti</w:t>
      </w:r>
      <w:r w:rsidRPr="001F16A7">
        <w:rPr>
          <w:i/>
        </w:rPr>
        <w:t xml:space="preserve"> meningito </w:t>
      </w:r>
    </w:p>
    <w:p w14:paraId="41098DB4" w14:textId="77777777" w:rsidR="00BD779E" w:rsidRPr="007C3DCC" w:rsidRDefault="00BD779E" w:rsidP="00BD779E">
      <w:pPr>
        <w:tabs>
          <w:tab w:val="left" w:pos="400"/>
          <w:tab w:val="left" w:pos="3700"/>
        </w:tabs>
        <w:ind w:left="400" w:right="-1" w:hanging="400"/>
        <w:rPr>
          <w:szCs w:val="22"/>
        </w:rPr>
      </w:pPr>
      <w:r w:rsidRPr="007C3DCC">
        <w:rPr>
          <w:szCs w:val="22"/>
        </w:rPr>
        <w:t xml:space="preserve"> Įprastinė doze</w:t>
      </w:r>
      <w:r w:rsidRPr="001F16A7">
        <w:t xml:space="preserve"> yra</w:t>
      </w:r>
      <w:r w:rsidRPr="007C3DCC">
        <w:rPr>
          <w:szCs w:val="22"/>
        </w:rPr>
        <w:t>:</w:t>
      </w:r>
    </w:p>
    <w:p w14:paraId="268E0856" w14:textId="77777777" w:rsidR="00BD779E" w:rsidRPr="001F16A7" w:rsidRDefault="00BD779E" w:rsidP="00BD779E">
      <w:pPr>
        <w:pStyle w:val="Sraopastraipa"/>
        <w:numPr>
          <w:ilvl w:val="0"/>
          <w:numId w:val="14"/>
        </w:numPr>
        <w:tabs>
          <w:tab w:val="left" w:pos="400"/>
          <w:tab w:val="left" w:pos="3700"/>
        </w:tabs>
        <w:autoSpaceDE w:val="0"/>
        <w:ind w:right="-1"/>
      </w:pPr>
      <w:r w:rsidRPr="003C2F5B">
        <w:rPr>
          <w:szCs w:val="22"/>
        </w:rPr>
        <w:t>vyresniems nei 1 m. vaikams: 10 mg vienam kilogramui</w:t>
      </w:r>
      <w:r w:rsidRPr="001F16A7">
        <w:t xml:space="preserve"> kūno svorio du kartus per </w:t>
      </w:r>
      <w:r w:rsidRPr="003C2F5B">
        <w:rPr>
          <w:szCs w:val="22"/>
        </w:rPr>
        <w:t>dieną 2 dienas</w:t>
      </w:r>
      <w:r>
        <w:rPr>
          <w:szCs w:val="22"/>
        </w:rPr>
        <w:t>;</w:t>
      </w:r>
    </w:p>
    <w:p w14:paraId="31E28BD5" w14:textId="77777777" w:rsidR="00BD779E" w:rsidRPr="001F16A7" w:rsidRDefault="00BD779E" w:rsidP="00BD779E">
      <w:pPr>
        <w:pStyle w:val="Sraopastraipa"/>
        <w:numPr>
          <w:ilvl w:val="0"/>
          <w:numId w:val="14"/>
        </w:numPr>
        <w:tabs>
          <w:tab w:val="left" w:pos="400"/>
          <w:tab w:val="left" w:pos="3700"/>
        </w:tabs>
        <w:autoSpaceDE w:val="0"/>
        <w:ind w:right="-1"/>
      </w:pPr>
      <w:r w:rsidRPr="003C2F5B">
        <w:rPr>
          <w:szCs w:val="22"/>
        </w:rPr>
        <w:t>kūdikiams</w:t>
      </w:r>
      <w:r w:rsidRPr="001F16A7">
        <w:t xml:space="preserve"> (3 </w:t>
      </w:r>
      <w:r w:rsidRPr="003C2F5B">
        <w:rPr>
          <w:szCs w:val="22"/>
        </w:rPr>
        <w:t>mėn.</w:t>
      </w:r>
      <w:r w:rsidRPr="001F16A7">
        <w:t xml:space="preserve"> – 1 metų</w:t>
      </w:r>
      <w:r w:rsidRPr="003C2F5B">
        <w:rPr>
          <w:szCs w:val="22"/>
        </w:rPr>
        <w:t xml:space="preserve"> amžiaus):</w:t>
      </w:r>
      <w:r w:rsidRPr="001F16A7">
        <w:t xml:space="preserve"> 5</w:t>
      </w:r>
      <w:r w:rsidRPr="003C2F5B">
        <w:rPr>
          <w:szCs w:val="22"/>
        </w:rPr>
        <w:t xml:space="preserve"> </w:t>
      </w:r>
      <w:r w:rsidRPr="001F16A7">
        <w:t>mg</w:t>
      </w:r>
      <w:r w:rsidRPr="003C2F5B">
        <w:rPr>
          <w:szCs w:val="22"/>
        </w:rPr>
        <w:t xml:space="preserve"> vienam kilogramui</w:t>
      </w:r>
      <w:r w:rsidRPr="001F16A7">
        <w:t xml:space="preserve"> kūno svorio du kartus per </w:t>
      </w:r>
      <w:r w:rsidRPr="003C2F5B">
        <w:rPr>
          <w:szCs w:val="22"/>
        </w:rPr>
        <w:t>dieną 2 dienas</w:t>
      </w:r>
      <w:r>
        <w:rPr>
          <w:szCs w:val="22"/>
        </w:rPr>
        <w:t>.</w:t>
      </w:r>
    </w:p>
    <w:p w14:paraId="5B1B33E2" w14:textId="77777777" w:rsidR="00BD779E" w:rsidRPr="001F16A7" w:rsidRDefault="00BD779E" w:rsidP="00BD779E"/>
    <w:p w14:paraId="3DA24636" w14:textId="77777777" w:rsidR="00BD779E" w:rsidRPr="001F16A7" w:rsidRDefault="00BD779E" w:rsidP="00BD779E">
      <w:pPr>
        <w:tabs>
          <w:tab w:val="left" w:pos="400"/>
          <w:tab w:val="left" w:pos="3700"/>
        </w:tabs>
        <w:ind w:left="400" w:right="-1" w:hanging="400"/>
        <w:rPr>
          <w:i/>
        </w:rPr>
      </w:pPr>
      <w:r>
        <w:rPr>
          <w:i/>
          <w:iCs/>
          <w:szCs w:val="22"/>
        </w:rPr>
        <w:t xml:space="preserve">Siekiant išvengti </w:t>
      </w:r>
      <w:proofErr w:type="spellStart"/>
      <w:r w:rsidRPr="001F16A7">
        <w:rPr>
          <w:i/>
        </w:rPr>
        <w:t>Haemophilus</w:t>
      </w:r>
      <w:proofErr w:type="spellEnd"/>
      <w:r w:rsidRPr="001F16A7">
        <w:rPr>
          <w:i/>
        </w:rPr>
        <w:t xml:space="preserve"> </w:t>
      </w:r>
      <w:proofErr w:type="spellStart"/>
      <w:r w:rsidRPr="007C3DCC">
        <w:rPr>
          <w:i/>
          <w:iCs/>
          <w:szCs w:val="22"/>
        </w:rPr>
        <w:t>influenza</w:t>
      </w:r>
      <w:proofErr w:type="spellEnd"/>
      <w:r w:rsidRPr="007C3DCC">
        <w:rPr>
          <w:i/>
          <w:iCs/>
          <w:szCs w:val="22"/>
        </w:rPr>
        <w:t xml:space="preserve"> sukeltų infekci</w:t>
      </w:r>
      <w:r>
        <w:rPr>
          <w:i/>
          <w:iCs/>
          <w:szCs w:val="22"/>
        </w:rPr>
        <w:t>jų</w:t>
      </w:r>
      <w:r w:rsidRPr="007C3DCC">
        <w:rPr>
          <w:i/>
          <w:iCs/>
          <w:szCs w:val="22"/>
        </w:rPr>
        <w:t xml:space="preserve"> </w:t>
      </w:r>
    </w:p>
    <w:p w14:paraId="156C48AE" w14:textId="77777777" w:rsidR="00BD779E" w:rsidRPr="007C3DCC" w:rsidRDefault="00BD779E" w:rsidP="00BD779E">
      <w:pPr>
        <w:tabs>
          <w:tab w:val="left" w:pos="400"/>
          <w:tab w:val="left" w:pos="3700"/>
        </w:tabs>
        <w:ind w:left="400" w:right="-1" w:hanging="400"/>
        <w:rPr>
          <w:szCs w:val="22"/>
        </w:rPr>
      </w:pPr>
      <w:r w:rsidRPr="007C3DCC">
        <w:rPr>
          <w:szCs w:val="22"/>
        </w:rPr>
        <w:t>Įprastinė doze</w:t>
      </w:r>
      <w:r w:rsidRPr="001F16A7">
        <w:t xml:space="preserve"> yra</w:t>
      </w:r>
      <w:r w:rsidRPr="007C3DCC">
        <w:rPr>
          <w:szCs w:val="22"/>
        </w:rPr>
        <w:t>:</w:t>
      </w:r>
    </w:p>
    <w:p w14:paraId="762D047D" w14:textId="77E4026D" w:rsidR="00BD779E" w:rsidRPr="001F16A7" w:rsidRDefault="00BD779E" w:rsidP="00BD779E">
      <w:pPr>
        <w:pStyle w:val="Sraopastraipa"/>
        <w:numPr>
          <w:ilvl w:val="0"/>
          <w:numId w:val="14"/>
        </w:numPr>
        <w:tabs>
          <w:tab w:val="left" w:pos="400"/>
          <w:tab w:val="left" w:pos="3700"/>
        </w:tabs>
        <w:autoSpaceDE w:val="0"/>
        <w:ind w:right="-1"/>
      </w:pPr>
      <w:r w:rsidRPr="003C2F5B">
        <w:rPr>
          <w:szCs w:val="22"/>
        </w:rPr>
        <w:t>vaikams ir kūdikiams, vyresniems nei 1 mėn</w:t>
      </w:r>
      <w:r w:rsidR="00F82BF4">
        <w:rPr>
          <w:szCs w:val="22"/>
        </w:rPr>
        <w:t>.</w:t>
      </w:r>
      <w:r w:rsidRPr="003C2F5B">
        <w:rPr>
          <w:szCs w:val="22"/>
        </w:rPr>
        <w:t>:</w:t>
      </w:r>
      <w:r w:rsidRPr="001F16A7">
        <w:t xml:space="preserve"> 20</w:t>
      </w:r>
      <w:r w:rsidRPr="003C2F5B">
        <w:rPr>
          <w:szCs w:val="22"/>
        </w:rPr>
        <w:t xml:space="preserve"> </w:t>
      </w:r>
      <w:r w:rsidRPr="001F16A7">
        <w:t>mg</w:t>
      </w:r>
      <w:r w:rsidRPr="003C2F5B">
        <w:rPr>
          <w:szCs w:val="22"/>
        </w:rPr>
        <w:t xml:space="preserve"> vienam kilogramui</w:t>
      </w:r>
      <w:r w:rsidRPr="001F16A7">
        <w:t xml:space="preserve"> kūno svorio vieną kartą per </w:t>
      </w:r>
      <w:r w:rsidRPr="003C2F5B">
        <w:rPr>
          <w:szCs w:val="22"/>
        </w:rPr>
        <w:t>dieną 4 dienas</w:t>
      </w:r>
      <w:r>
        <w:rPr>
          <w:szCs w:val="22"/>
        </w:rPr>
        <w:t>;</w:t>
      </w:r>
    </w:p>
    <w:p w14:paraId="381221FA" w14:textId="77777777" w:rsidR="00BD779E" w:rsidRPr="001F16A7" w:rsidRDefault="00BD779E" w:rsidP="00BD779E">
      <w:pPr>
        <w:pStyle w:val="Sraopastraipa"/>
        <w:numPr>
          <w:ilvl w:val="0"/>
          <w:numId w:val="14"/>
        </w:numPr>
        <w:tabs>
          <w:tab w:val="left" w:pos="400"/>
          <w:tab w:val="left" w:pos="3700"/>
        </w:tabs>
        <w:autoSpaceDE w:val="0"/>
        <w:ind w:right="-1"/>
      </w:pPr>
      <w:r w:rsidRPr="003C2F5B">
        <w:rPr>
          <w:szCs w:val="22"/>
        </w:rPr>
        <w:t>naujagimiams</w:t>
      </w:r>
      <w:r w:rsidRPr="001F16A7">
        <w:t xml:space="preserve"> (0-1 mėn</w:t>
      </w:r>
      <w:r w:rsidRPr="003C2F5B">
        <w:rPr>
          <w:szCs w:val="22"/>
        </w:rPr>
        <w:t>. amžiaus):</w:t>
      </w:r>
      <w:r w:rsidRPr="001F16A7">
        <w:t xml:space="preserve"> 10</w:t>
      </w:r>
      <w:r w:rsidRPr="003C2F5B">
        <w:rPr>
          <w:szCs w:val="22"/>
        </w:rPr>
        <w:t xml:space="preserve"> mg vienam kilogramui</w:t>
      </w:r>
      <w:r w:rsidRPr="001F16A7">
        <w:t xml:space="preserve"> kūno svorio </w:t>
      </w:r>
      <w:r w:rsidRPr="003C2F5B">
        <w:rPr>
          <w:szCs w:val="22"/>
        </w:rPr>
        <w:t xml:space="preserve">vieną kartą </w:t>
      </w:r>
      <w:r w:rsidRPr="001F16A7">
        <w:t xml:space="preserve">per </w:t>
      </w:r>
      <w:r w:rsidRPr="003C2F5B">
        <w:rPr>
          <w:szCs w:val="22"/>
        </w:rPr>
        <w:t>dieną 4 dienas</w:t>
      </w:r>
      <w:r w:rsidRPr="001F16A7">
        <w:t>.</w:t>
      </w:r>
    </w:p>
    <w:p w14:paraId="2AAE4352" w14:textId="77777777" w:rsidR="00BD779E" w:rsidRDefault="00BD779E" w:rsidP="00BD779E">
      <w:pPr>
        <w:widowControl w:val="0"/>
        <w:rPr>
          <w:szCs w:val="22"/>
        </w:rPr>
      </w:pPr>
    </w:p>
    <w:p w14:paraId="7A596FE9" w14:textId="735485A2" w:rsidR="00BD779E" w:rsidRPr="001F16A7" w:rsidRDefault="00BD779E" w:rsidP="00BD779E">
      <w:pPr>
        <w:ind w:right="-2"/>
        <w:rPr>
          <w:b/>
        </w:rPr>
      </w:pPr>
      <w:r w:rsidRPr="001F16A7">
        <w:rPr>
          <w:b/>
        </w:rPr>
        <w:t xml:space="preserve">Ką daryti pavartojus per didelę </w:t>
      </w:r>
      <w:r w:rsidRPr="007C3DCC">
        <w:rPr>
          <w:b/>
          <w:szCs w:val="22"/>
        </w:rPr>
        <w:t>BENEMICIN</w:t>
      </w:r>
      <w:r w:rsidRPr="001F16A7">
        <w:rPr>
          <w:b/>
        </w:rPr>
        <w:t xml:space="preserve"> dozę</w:t>
      </w:r>
    </w:p>
    <w:p w14:paraId="542736A7" w14:textId="77777777" w:rsidR="00BD779E" w:rsidRPr="007C3DCC" w:rsidRDefault="00BD779E" w:rsidP="00BD779E">
      <w:pPr>
        <w:pStyle w:val="Tekstpodstawowy21"/>
        <w:jc w:val="left"/>
        <w:rPr>
          <w:sz w:val="22"/>
          <w:szCs w:val="22"/>
          <w:lang w:val="lt-LT"/>
        </w:rPr>
      </w:pPr>
      <w:r w:rsidRPr="007C3DCC">
        <w:rPr>
          <w:sz w:val="22"/>
          <w:szCs w:val="22"/>
          <w:lang w:val="lt-LT"/>
        </w:rPr>
        <w:t xml:space="preserve">Jei pavartojote per didelę BENEMICIN doze, nedelsiant </w:t>
      </w:r>
      <w:r>
        <w:rPr>
          <w:sz w:val="22"/>
          <w:szCs w:val="22"/>
          <w:lang w:val="lt-LT"/>
        </w:rPr>
        <w:t>kreipkitės į</w:t>
      </w:r>
      <w:r w:rsidRPr="007C3DCC">
        <w:rPr>
          <w:sz w:val="22"/>
          <w:szCs w:val="22"/>
          <w:lang w:val="lt-LT"/>
        </w:rPr>
        <w:t xml:space="preserve"> gydytoj</w:t>
      </w:r>
      <w:r>
        <w:rPr>
          <w:sz w:val="22"/>
          <w:szCs w:val="22"/>
          <w:lang w:val="lt-LT"/>
        </w:rPr>
        <w:t>ą</w:t>
      </w:r>
      <w:r w:rsidRPr="007C3DCC">
        <w:rPr>
          <w:sz w:val="22"/>
          <w:szCs w:val="22"/>
          <w:lang w:val="lt-LT"/>
        </w:rPr>
        <w:t xml:space="preserve"> arba </w:t>
      </w:r>
      <w:r>
        <w:rPr>
          <w:sz w:val="22"/>
          <w:szCs w:val="22"/>
          <w:lang w:val="lt-LT"/>
        </w:rPr>
        <w:t>vykite</w:t>
      </w:r>
      <w:r w:rsidRPr="007C3DCC">
        <w:rPr>
          <w:sz w:val="22"/>
          <w:szCs w:val="22"/>
          <w:lang w:val="lt-LT"/>
        </w:rPr>
        <w:t xml:space="preserve"> į artimiausią skubios pagalbos skyrių.</w:t>
      </w:r>
    </w:p>
    <w:p w14:paraId="7F688BFE" w14:textId="77777777" w:rsidR="00BD779E" w:rsidRPr="007C3DCC" w:rsidRDefault="00BD779E" w:rsidP="00BD779E">
      <w:pPr>
        <w:rPr>
          <w:szCs w:val="22"/>
        </w:rPr>
      </w:pPr>
      <w:r w:rsidRPr="00A339A3">
        <w:rPr>
          <w:szCs w:val="22"/>
        </w:rPr>
        <w:t xml:space="preserve">Jus gali pykinti, galite vemti, </w:t>
      </w:r>
      <w:r>
        <w:rPr>
          <w:szCs w:val="22"/>
        </w:rPr>
        <w:t>J</w:t>
      </w:r>
      <w:r w:rsidRPr="00A339A3">
        <w:rPr>
          <w:szCs w:val="22"/>
        </w:rPr>
        <w:t>ūsų oda ir akys gali pagelsti (prasidėti gelta), gali</w:t>
      </w:r>
      <w:r>
        <w:rPr>
          <w:szCs w:val="22"/>
        </w:rPr>
        <w:t>ma</w:t>
      </w:r>
      <w:r w:rsidRPr="00A339A3">
        <w:rPr>
          <w:szCs w:val="22"/>
        </w:rPr>
        <w:t xml:space="preserve"> </w:t>
      </w:r>
      <w:r>
        <w:rPr>
          <w:szCs w:val="22"/>
        </w:rPr>
        <w:t>net</w:t>
      </w:r>
      <w:r w:rsidRPr="00A339A3">
        <w:rPr>
          <w:szCs w:val="22"/>
        </w:rPr>
        <w:t xml:space="preserve"> koma.</w:t>
      </w:r>
    </w:p>
    <w:p w14:paraId="68CF7B9E" w14:textId="77777777" w:rsidR="00BD779E" w:rsidRDefault="00BD779E" w:rsidP="00BD779E">
      <w:pPr>
        <w:widowControl w:val="0"/>
        <w:rPr>
          <w:szCs w:val="22"/>
        </w:rPr>
      </w:pPr>
    </w:p>
    <w:p w14:paraId="7AC64F69" w14:textId="77777777" w:rsidR="00BD779E" w:rsidRDefault="00BD779E" w:rsidP="00BD779E">
      <w:pPr>
        <w:ind w:left="567" w:hanging="567"/>
        <w:rPr>
          <w:b/>
          <w:szCs w:val="22"/>
        </w:rPr>
      </w:pPr>
      <w:r>
        <w:rPr>
          <w:b/>
          <w:szCs w:val="22"/>
        </w:rPr>
        <w:t>Pamiršus pavartoti BENEMICIN</w:t>
      </w:r>
    </w:p>
    <w:p w14:paraId="24E16861" w14:textId="77777777" w:rsidR="00BD779E" w:rsidRPr="001F16A7" w:rsidRDefault="00BD779E" w:rsidP="00BD779E">
      <w:r w:rsidRPr="007C3DCC">
        <w:rPr>
          <w:szCs w:val="22"/>
        </w:rPr>
        <w:t xml:space="preserve">Jei pamiršote </w:t>
      </w:r>
      <w:r>
        <w:rPr>
          <w:szCs w:val="22"/>
        </w:rPr>
        <w:t>pa</w:t>
      </w:r>
      <w:r w:rsidRPr="007C3DCC">
        <w:rPr>
          <w:szCs w:val="22"/>
        </w:rPr>
        <w:t>vartoti BENEMICIN doz</w:t>
      </w:r>
      <w:r>
        <w:rPr>
          <w:szCs w:val="22"/>
        </w:rPr>
        <w:t>ę</w:t>
      </w:r>
      <w:r w:rsidRPr="007C3DCC">
        <w:rPr>
          <w:szCs w:val="22"/>
        </w:rPr>
        <w:t>, išgerkit</w:t>
      </w:r>
      <w:r>
        <w:rPr>
          <w:szCs w:val="22"/>
        </w:rPr>
        <w:t>e</w:t>
      </w:r>
      <w:r w:rsidRPr="001F16A7">
        <w:t xml:space="preserve"> ją </w:t>
      </w:r>
      <w:r w:rsidRPr="007C3DCC">
        <w:rPr>
          <w:szCs w:val="22"/>
        </w:rPr>
        <w:t>iš karto, kai tik prisiminsite.  Toliau vartokite</w:t>
      </w:r>
      <w:r w:rsidRPr="001F16A7">
        <w:t xml:space="preserve"> vaisto kaip </w:t>
      </w:r>
      <w:r w:rsidRPr="007C3DCC">
        <w:rPr>
          <w:szCs w:val="22"/>
        </w:rPr>
        <w:t>įprasta</w:t>
      </w:r>
      <w:r>
        <w:rPr>
          <w:szCs w:val="22"/>
        </w:rPr>
        <w:t>i</w:t>
      </w:r>
      <w:r w:rsidRPr="007C3DCC">
        <w:rPr>
          <w:szCs w:val="22"/>
        </w:rPr>
        <w:t xml:space="preserve">. </w:t>
      </w:r>
      <w:r w:rsidRPr="001F16A7">
        <w:t>Negalima vartoti dvigubos dozės norint kompensuoti praleistą dozę.</w:t>
      </w:r>
      <w:r w:rsidRPr="007C3DCC">
        <w:rPr>
          <w:noProof/>
          <w:szCs w:val="22"/>
        </w:rPr>
        <w:t xml:space="preserve"> </w:t>
      </w:r>
    </w:p>
    <w:p w14:paraId="766E272E" w14:textId="77777777" w:rsidR="00BD779E" w:rsidRDefault="00BD779E" w:rsidP="00BD779E">
      <w:pPr>
        <w:ind w:left="567" w:hanging="567"/>
        <w:rPr>
          <w:szCs w:val="22"/>
        </w:rPr>
      </w:pPr>
    </w:p>
    <w:p w14:paraId="7AE1F6A9" w14:textId="77777777" w:rsidR="00BD779E" w:rsidRDefault="00BD779E" w:rsidP="00BD779E">
      <w:pPr>
        <w:widowControl w:val="0"/>
        <w:rPr>
          <w:color w:val="333333"/>
          <w:szCs w:val="22"/>
        </w:rPr>
      </w:pPr>
      <w:r>
        <w:rPr>
          <w:color w:val="333333"/>
          <w:szCs w:val="22"/>
        </w:rPr>
        <w:t>Jeigu kiltų daugiau klausimų dėl šio vaisto vartojimo, kreipkitės į gydytoją arba vaistininką.</w:t>
      </w:r>
    </w:p>
    <w:p w14:paraId="49C0A169" w14:textId="77777777" w:rsidR="00BD779E" w:rsidRDefault="00BD779E" w:rsidP="00BD779E">
      <w:pPr>
        <w:widowControl w:val="0"/>
        <w:rPr>
          <w:szCs w:val="22"/>
        </w:rPr>
      </w:pPr>
    </w:p>
    <w:p w14:paraId="7DFD2842" w14:textId="77777777" w:rsidR="00BD779E" w:rsidRDefault="00BD779E" w:rsidP="00BD779E">
      <w:pPr>
        <w:widowControl w:val="0"/>
        <w:rPr>
          <w:szCs w:val="22"/>
        </w:rPr>
      </w:pPr>
    </w:p>
    <w:p w14:paraId="73FE7A7D" w14:textId="77777777" w:rsidR="00BD779E" w:rsidRDefault="00BD779E" w:rsidP="00BD779E">
      <w:pPr>
        <w:ind w:left="567" w:hanging="567"/>
        <w:rPr>
          <w:b/>
          <w:caps/>
          <w:szCs w:val="22"/>
        </w:rPr>
      </w:pPr>
      <w:r>
        <w:rPr>
          <w:b/>
          <w:caps/>
          <w:szCs w:val="22"/>
        </w:rPr>
        <w:lastRenderedPageBreak/>
        <w:t>4.</w:t>
      </w:r>
      <w:r>
        <w:rPr>
          <w:b/>
          <w:caps/>
          <w:szCs w:val="22"/>
        </w:rPr>
        <w:tab/>
      </w:r>
      <w:r w:rsidRPr="001F16A7">
        <w:rPr>
          <w:b/>
          <w:kern w:val="22"/>
        </w:rPr>
        <w:t>Galimas šalutinis poveikis</w:t>
      </w:r>
    </w:p>
    <w:p w14:paraId="04ADF9D6" w14:textId="77777777" w:rsidR="00BD779E" w:rsidRDefault="00BD779E" w:rsidP="00BD779E">
      <w:pPr>
        <w:ind w:left="567" w:hanging="567"/>
        <w:rPr>
          <w:szCs w:val="22"/>
        </w:rPr>
      </w:pPr>
    </w:p>
    <w:p w14:paraId="215633ED" w14:textId="77777777" w:rsidR="00BD779E" w:rsidRPr="001F16A7" w:rsidRDefault="00BD779E" w:rsidP="00BD779E">
      <w:r w:rsidRPr="001F16A7">
        <w:t xml:space="preserve">Šis vaistas, kaip ir </w:t>
      </w:r>
      <w:r w:rsidRPr="007C3DCC">
        <w:rPr>
          <w:noProof/>
          <w:szCs w:val="22"/>
        </w:rPr>
        <w:t xml:space="preserve">visi </w:t>
      </w:r>
      <w:r w:rsidRPr="001F16A7">
        <w:t>kiti, gali sukelti šalutinį poveikį, nors jis pasireiškia ne visiems žmonėms.</w:t>
      </w:r>
    </w:p>
    <w:p w14:paraId="0312D2E2" w14:textId="77777777" w:rsidR="00BD779E" w:rsidRPr="001F16A7" w:rsidRDefault="00BD779E" w:rsidP="00BD779E"/>
    <w:p w14:paraId="0430DC08" w14:textId="77777777" w:rsidR="00BD779E" w:rsidRPr="007C3DCC" w:rsidRDefault="00BD779E" w:rsidP="00BD779E">
      <w:pPr>
        <w:rPr>
          <w:bCs/>
          <w:szCs w:val="22"/>
          <w:lang w:eastAsia="pl-PL"/>
        </w:rPr>
      </w:pPr>
      <w:r w:rsidRPr="007C3DCC">
        <w:rPr>
          <w:b/>
          <w:bCs/>
          <w:szCs w:val="22"/>
          <w:lang w:eastAsia="pl-PL"/>
        </w:rPr>
        <w:t xml:space="preserve">Nedelsiant nutraukite </w:t>
      </w:r>
      <w:r>
        <w:rPr>
          <w:b/>
          <w:bCs/>
          <w:szCs w:val="22"/>
          <w:lang w:eastAsia="pl-PL"/>
        </w:rPr>
        <w:t>šio vaisto</w:t>
      </w:r>
      <w:r w:rsidRPr="007C3DCC">
        <w:rPr>
          <w:b/>
          <w:bCs/>
          <w:szCs w:val="22"/>
          <w:lang w:eastAsia="pl-PL"/>
        </w:rPr>
        <w:t xml:space="preserve"> vartojimą ir kreipkitės į gydymo įstaigą</w:t>
      </w:r>
      <w:r>
        <w:rPr>
          <w:b/>
          <w:bCs/>
          <w:szCs w:val="22"/>
          <w:lang w:eastAsia="pl-PL"/>
        </w:rPr>
        <w:t>,</w:t>
      </w:r>
      <w:r w:rsidRPr="007C3DCC">
        <w:rPr>
          <w:b/>
          <w:bCs/>
          <w:szCs w:val="22"/>
          <w:lang w:eastAsia="pl-PL"/>
        </w:rPr>
        <w:t xml:space="preserve"> </w:t>
      </w:r>
      <w:r>
        <w:rPr>
          <w:b/>
          <w:bCs/>
          <w:szCs w:val="22"/>
          <w:lang w:eastAsia="pl-PL"/>
        </w:rPr>
        <w:t>j</w:t>
      </w:r>
      <w:r w:rsidRPr="007C3DCC">
        <w:rPr>
          <w:b/>
          <w:bCs/>
          <w:szCs w:val="22"/>
          <w:lang w:eastAsia="pl-PL"/>
        </w:rPr>
        <w:t>ei</w:t>
      </w:r>
      <w:r>
        <w:rPr>
          <w:b/>
          <w:bCs/>
          <w:szCs w:val="22"/>
          <w:lang w:eastAsia="pl-PL"/>
        </w:rPr>
        <w:t>gu</w:t>
      </w:r>
      <w:r w:rsidRPr="007C3DCC">
        <w:rPr>
          <w:b/>
          <w:bCs/>
          <w:szCs w:val="22"/>
          <w:lang w:eastAsia="pl-PL"/>
        </w:rPr>
        <w:t xml:space="preserve"> pastebėjote bet kurį iš </w:t>
      </w:r>
      <w:r>
        <w:rPr>
          <w:b/>
          <w:bCs/>
          <w:szCs w:val="22"/>
          <w:lang w:eastAsia="pl-PL"/>
        </w:rPr>
        <w:t>šių sunkių šalutinių poveikių</w:t>
      </w:r>
      <w:r w:rsidRPr="007C3DCC">
        <w:rPr>
          <w:bCs/>
          <w:szCs w:val="22"/>
          <w:lang w:eastAsia="pl-PL"/>
        </w:rPr>
        <w:t>:</w:t>
      </w:r>
    </w:p>
    <w:p w14:paraId="6175CDAA" w14:textId="77777777" w:rsidR="00BD779E" w:rsidRPr="001F16A7" w:rsidRDefault="00BD779E" w:rsidP="00BD779E">
      <w:pPr>
        <w:rPr>
          <w:i/>
        </w:rPr>
      </w:pPr>
    </w:p>
    <w:p w14:paraId="5F431A1E" w14:textId="5ED38140" w:rsidR="00DE3125" w:rsidRPr="00965191" w:rsidRDefault="00DE3125" w:rsidP="00BD779E">
      <w:r w:rsidRPr="00537188">
        <w:rPr>
          <w:b/>
        </w:rPr>
        <w:t xml:space="preserve">Nedažni </w:t>
      </w:r>
      <w:r w:rsidRPr="009853ED">
        <w:rPr>
          <w:b/>
          <w:bCs/>
          <w:noProof/>
          <w:snapToGrid w:val="0"/>
          <w:szCs w:val="22"/>
          <w:lang w:eastAsia="en-US"/>
        </w:rPr>
        <w:t>šalutinio poveikio reiškiniai</w:t>
      </w:r>
      <w:r w:rsidRPr="00537188">
        <w:rPr>
          <w:b/>
        </w:rPr>
        <w:t xml:space="preserve"> (gali pasireikšti </w:t>
      </w:r>
      <w:r w:rsidRPr="009853ED">
        <w:rPr>
          <w:b/>
          <w:bCs/>
          <w:noProof/>
          <w:snapToGrid w:val="0"/>
          <w:szCs w:val="22"/>
          <w:lang w:eastAsia="en-US"/>
        </w:rPr>
        <w:t>rečiau</w:t>
      </w:r>
      <w:r w:rsidRPr="00537188">
        <w:rPr>
          <w:b/>
        </w:rPr>
        <w:t xml:space="preserve"> kaip 1 iš 100 </w:t>
      </w:r>
      <w:r w:rsidRPr="009853ED">
        <w:rPr>
          <w:b/>
          <w:bCs/>
          <w:noProof/>
          <w:snapToGrid w:val="0"/>
          <w:szCs w:val="22"/>
          <w:lang w:eastAsia="en-US"/>
        </w:rPr>
        <w:t>asmenų):</w:t>
      </w:r>
    </w:p>
    <w:p w14:paraId="18E522FF" w14:textId="77777777" w:rsidR="00BD779E" w:rsidRPr="00965191" w:rsidRDefault="00BD779E" w:rsidP="00BD779E">
      <w:pPr>
        <w:pStyle w:val="Sraopastraipa"/>
        <w:numPr>
          <w:ilvl w:val="0"/>
          <w:numId w:val="15"/>
        </w:numPr>
        <w:autoSpaceDE w:val="0"/>
        <w:autoSpaceDN w:val="0"/>
        <w:adjustRightInd w:val="0"/>
        <w:ind w:left="360"/>
      </w:pPr>
      <w:r>
        <w:rPr>
          <w:szCs w:val="22"/>
          <w:lang w:eastAsia="pl-PL"/>
        </w:rPr>
        <w:t>K</w:t>
      </w:r>
      <w:r w:rsidRPr="007C3DCC">
        <w:rPr>
          <w:szCs w:val="22"/>
          <w:lang w:eastAsia="pl-PL"/>
        </w:rPr>
        <w:t>arščiavimas</w:t>
      </w:r>
      <w:r w:rsidRPr="00965191">
        <w:t xml:space="preserve"> ir akių </w:t>
      </w:r>
      <w:r w:rsidRPr="007C3DCC">
        <w:rPr>
          <w:szCs w:val="22"/>
          <w:lang w:eastAsia="pl-PL"/>
        </w:rPr>
        <w:t>bei odos</w:t>
      </w:r>
      <w:r w:rsidRPr="00965191">
        <w:t xml:space="preserve"> pageltimas, nuovargis, silpnumas, apetito </w:t>
      </w:r>
      <w:r w:rsidRPr="007C3DCC">
        <w:rPr>
          <w:szCs w:val="22"/>
          <w:lang w:eastAsia="pl-PL"/>
        </w:rPr>
        <w:t>netekimas</w:t>
      </w:r>
      <w:r w:rsidRPr="00965191">
        <w:t>, pykinimas, vėmimas.</w:t>
      </w:r>
      <w:r w:rsidRPr="007C3DCC">
        <w:rPr>
          <w:szCs w:val="22"/>
          <w:lang w:eastAsia="pl-PL"/>
        </w:rPr>
        <w:t xml:space="preserve"> Tai gali būti ankstyvi kepenų </w:t>
      </w:r>
      <w:r>
        <w:rPr>
          <w:szCs w:val="22"/>
          <w:lang w:eastAsia="pl-PL"/>
        </w:rPr>
        <w:t>pažeidimo</w:t>
      </w:r>
      <w:r w:rsidRPr="007C3DCC">
        <w:rPr>
          <w:szCs w:val="22"/>
          <w:lang w:eastAsia="pl-PL"/>
        </w:rPr>
        <w:t xml:space="preserve"> požymiai.</w:t>
      </w:r>
    </w:p>
    <w:p w14:paraId="297C4610" w14:textId="77777777" w:rsidR="00BD779E" w:rsidRPr="007C3DCC" w:rsidRDefault="00BD779E" w:rsidP="00BD779E">
      <w:pPr>
        <w:rPr>
          <w:i/>
          <w:szCs w:val="22"/>
          <w:lang w:eastAsia="pl-PL"/>
        </w:rPr>
      </w:pPr>
    </w:p>
    <w:p w14:paraId="1F989AD9" w14:textId="478EE90E" w:rsidR="00BD779E" w:rsidRPr="00537188" w:rsidRDefault="00DE3125" w:rsidP="00BD779E">
      <w:r w:rsidRPr="00537188">
        <w:rPr>
          <w:b/>
        </w:rPr>
        <w:t xml:space="preserve">Reti </w:t>
      </w:r>
      <w:r w:rsidRPr="00DE3125">
        <w:rPr>
          <w:b/>
          <w:bCs/>
          <w:iCs/>
          <w:szCs w:val="22"/>
          <w:lang w:eastAsia="pl-PL"/>
        </w:rPr>
        <w:t>šalutinio poveikio reiškiniai</w:t>
      </w:r>
      <w:r w:rsidRPr="00537188">
        <w:rPr>
          <w:b/>
        </w:rPr>
        <w:t xml:space="preserve"> (gali pasireikšti </w:t>
      </w:r>
      <w:r w:rsidRPr="00DE3125">
        <w:rPr>
          <w:b/>
          <w:bCs/>
          <w:iCs/>
          <w:szCs w:val="22"/>
          <w:lang w:eastAsia="pl-PL"/>
        </w:rPr>
        <w:t xml:space="preserve">rečiau kaip </w:t>
      </w:r>
      <w:r w:rsidRPr="00537188">
        <w:rPr>
          <w:b/>
        </w:rPr>
        <w:t xml:space="preserve">1 iš </w:t>
      </w:r>
      <w:r w:rsidRPr="00DE3125">
        <w:rPr>
          <w:b/>
          <w:bCs/>
          <w:iCs/>
          <w:szCs w:val="22"/>
          <w:lang w:eastAsia="pl-PL"/>
        </w:rPr>
        <w:t>1 000 asmenų):</w:t>
      </w:r>
      <w:r w:rsidR="00BD779E" w:rsidRPr="00537188">
        <w:t xml:space="preserve"> </w:t>
      </w:r>
    </w:p>
    <w:p w14:paraId="3C7931CD" w14:textId="77777777" w:rsidR="00BD779E" w:rsidRPr="00D24F3C" w:rsidRDefault="00BD779E" w:rsidP="00BD779E">
      <w:pPr>
        <w:pStyle w:val="Sraopastraipa"/>
        <w:numPr>
          <w:ilvl w:val="0"/>
          <w:numId w:val="15"/>
        </w:numPr>
        <w:autoSpaceDE w:val="0"/>
        <w:ind w:left="360"/>
        <w:rPr>
          <w:szCs w:val="22"/>
          <w:lang w:eastAsia="pl-PL"/>
        </w:rPr>
      </w:pPr>
      <w:r w:rsidRPr="00D24F3C">
        <w:rPr>
          <w:szCs w:val="22"/>
          <w:lang w:eastAsia="pl-PL"/>
        </w:rPr>
        <w:t xml:space="preserve">Kraujas šlapime, padidėjęs ar sumažėjęs išskiriamo šlapimo kiekis, patinimas, ypač kojų, kulkšnių ar pėdų. Tai gali atsirasti dėl sunkių inkstų problemų. </w:t>
      </w:r>
    </w:p>
    <w:p w14:paraId="10785D71" w14:textId="77777777" w:rsidR="00BD779E" w:rsidRPr="00D24F3C" w:rsidRDefault="00BD779E" w:rsidP="00BD779E">
      <w:pPr>
        <w:rPr>
          <w:szCs w:val="22"/>
          <w:lang w:eastAsia="pl-PL"/>
        </w:rPr>
      </w:pPr>
    </w:p>
    <w:p w14:paraId="74A574F7" w14:textId="384AB5EE" w:rsidR="00BD779E" w:rsidRPr="00537188" w:rsidRDefault="00DE3125" w:rsidP="00BD779E">
      <w:pPr>
        <w:rPr>
          <w:b/>
        </w:rPr>
      </w:pPr>
      <w:r w:rsidRPr="00537188">
        <w:rPr>
          <w:b/>
        </w:rPr>
        <w:t xml:space="preserve">Labai reti </w:t>
      </w:r>
      <w:r w:rsidRPr="00DE3125">
        <w:rPr>
          <w:b/>
          <w:bCs/>
          <w:iCs/>
          <w:szCs w:val="22"/>
          <w:lang w:eastAsia="pl-PL"/>
        </w:rPr>
        <w:t>šalutinio poveikio reiškiniai</w:t>
      </w:r>
      <w:r w:rsidRPr="00537188">
        <w:rPr>
          <w:b/>
        </w:rPr>
        <w:t xml:space="preserve"> (gali pasireikšti </w:t>
      </w:r>
      <w:r w:rsidRPr="00DE3125">
        <w:rPr>
          <w:b/>
          <w:bCs/>
          <w:iCs/>
          <w:szCs w:val="22"/>
          <w:lang w:eastAsia="pl-PL"/>
        </w:rPr>
        <w:t>rečiau</w:t>
      </w:r>
      <w:r w:rsidRPr="00537188">
        <w:rPr>
          <w:b/>
        </w:rPr>
        <w:t xml:space="preserve"> kaip 1 iš 10 000 </w:t>
      </w:r>
      <w:r w:rsidRPr="00DE3125">
        <w:rPr>
          <w:b/>
          <w:bCs/>
          <w:iCs/>
          <w:szCs w:val="22"/>
          <w:lang w:eastAsia="pl-PL"/>
        </w:rPr>
        <w:t>asmenų):</w:t>
      </w:r>
      <w:r w:rsidR="00BD779E" w:rsidRPr="00537188">
        <w:rPr>
          <w:b/>
        </w:rPr>
        <w:t xml:space="preserve"> </w:t>
      </w:r>
    </w:p>
    <w:p w14:paraId="0A851B6C" w14:textId="77777777" w:rsidR="00BD779E" w:rsidRPr="00965191" w:rsidRDefault="00BD779E" w:rsidP="00BD779E">
      <w:pPr>
        <w:pStyle w:val="Sraopastraipa"/>
        <w:numPr>
          <w:ilvl w:val="0"/>
          <w:numId w:val="15"/>
        </w:numPr>
        <w:autoSpaceDE w:val="0"/>
        <w:autoSpaceDN w:val="0"/>
        <w:adjustRightInd w:val="0"/>
        <w:ind w:left="360"/>
      </w:pPr>
      <w:r>
        <w:rPr>
          <w:szCs w:val="22"/>
          <w:lang w:eastAsia="pl-PL"/>
        </w:rPr>
        <w:t xml:space="preserve">Mėlynės, atsirandančios </w:t>
      </w:r>
      <w:r w:rsidRPr="007C3DCC">
        <w:rPr>
          <w:szCs w:val="22"/>
          <w:lang w:eastAsia="pl-PL"/>
        </w:rPr>
        <w:t xml:space="preserve"> greičiau nei įprastai, </w:t>
      </w:r>
      <w:r w:rsidRPr="00965191">
        <w:t xml:space="preserve">skausmingas </w:t>
      </w:r>
      <w:r w:rsidRPr="007C3DCC">
        <w:rPr>
          <w:szCs w:val="22"/>
          <w:lang w:eastAsia="pl-PL"/>
        </w:rPr>
        <w:t>išbėrimas</w:t>
      </w:r>
      <w:r w:rsidRPr="00965191">
        <w:t xml:space="preserve"> tamsiai raudonomis dėmėmis</w:t>
      </w:r>
      <w:r w:rsidRPr="007C3DCC">
        <w:rPr>
          <w:szCs w:val="22"/>
          <w:lang w:eastAsia="pl-PL"/>
        </w:rPr>
        <w:t xml:space="preserve"> po oda, kuris nepranyksta</w:t>
      </w:r>
      <w:r w:rsidRPr="00965191">
        <w:t xml:space="preserve"> paspaudus (purpura). Tai gali būti </w:t>
      </w:r>
      <w:r w:rsidRPr="007C3DCC">
        <w:rPr>
          <w:szCs w:val="22"/>
          <w:lang w:eastAsia="pl-PL"/>
        </w:rPr>
        <w:t>sunkios</w:t>
      </w:r>
      <w:r w:rsidRPr="00965191">
        <w:t xml:space="preserve"> kraujo </w:t>
      </w:r>
      <w:r w:rsidRPr="007C3DCC">
        <w:rPr>
          <w:szCs w:val="22"/>
          <w:lang w:eastAsia="pl-PL"/>
        </w:rPr>
        <w:t xml:space="preserve">ligos požymis, kuri </w:t>
      </w:r>
      <w:r>
        <w:rPr>
          <w:szCs w:val="22"/>
          <w:lang w:eastAsia="pl-PL"/>
        </w:rPr>
        <w:t>labiau tikėtina</w:t>
      </w:r>
      <w:r w:rsidRPr="007C3DCC">
        <w:rPr>
          <w:szCs w:val="22"/>
          <w:lang w:eastAsia="pl-PL"/>
        </w:rPr>
        <w:t>, jei</w:t>
      </w:r>
      <w:r>
        <w:rPr>
          <w:szCs w:val="22"/>
          <w:lang w:eastAsia="pl-PL"/>
        </w:rPr>
        <w:t>gu</w:t>
      </w:r>
      <w:r w:rsidRPr="007C3DCC">
        <w:rPr>
          <w:szCs w:val="22"/>
          <w:lang w:eastAsia="pl-PL"/>
        </w:rPr>
        <w:t xml:space="preserve"> BENEMICIN </w:t>
      </w:r>
      <w:r>
        <w:rPr>
          <w:szCs w:val="22"/>
          <w:lang w:eastAsia="pl-PL"/>
        </w:rPr>
        <w:t>vartojamas</w:t>
      </w:r>
      <w:r w:rsidRPr="007C3DCC">
        <w:rPr>
          <w:szCs w:val="22"/>
          <w:lang w:eastAsia="pl-PL"/>
        </w:rPr>
        <w:t xml:space="preserve"> su pertraukomis.</w:t>
      </w:r>
      <w:r w:rsidRPr="00965191">
        <w:t xml:space="preserve"> </w:t>
      </w:r>
    </w:p>
    <w:p w14:paraId="2F79C318" w14:textId="77777777" w:rsidR="00BD779E" w:rsidRPr="00965191" w:rsidRDefault="00BD779E" w:rsidP="00BD779E">
      <w:pPr>
        <w:pStyle w:val="Sraopastraipa"/>
        <w:numPr>
          <w:ilvl w:val="0"/>
          <w:numId w:val="15"/>
        </w:numPr>
        <w:autoSpaceDE w:val="0"/>
        <w:autoSpaceDN w:val="0"/>
        <w:adjustRightInd w:val="0"/>
        <w:ind w:left="360"/>
      </w:pPr>
      <w:r>
        <w:rPr>
          <w:szCs w:val="22"/>
          <w:lang w:eastAsia="pl-PL"/>
        </w:rPr>
        <w:t>Sunkus</w:t>
      </w:r>
      <w:r w:rsidRPr="00965191">
        <w:t xml:space="preserve"> viduriavimas</w:t>
      </w:r>
      <w:r w:rsidRPr="007C3DCC">
        <w:rPr>
          <w:szCs w:val="22"/>
          <w:lang w:eastAsia="pl-PL"/>
        </w:rPr>
        <w:t>, kuris tęsiasi ilgai ar</w:t>
      </w:r>
      <w:r>
        <w:rPr>
          <w:szCs w:val="22"/>
          <w:lang w:eastAsia="pl-PL"/>
        </w:rPr>
        <w:t>ba</w:t>
      </w:r>
      <w:r w:rsidRPr="00965191">
        <w:t xml:space="preserve"> viduriavimas su krauju, </w:t>
      </w:r>
      <w:r>
        <w:rPr>
          <w:szCs w:val="22"/>
          <w:lang w:eastAsia="pl-PL"/>
        </w:rPr>
        <w:t>lydimas</w:t>
      </w:r>
      <w:r w:rsidRPr="007C3DCC">
        <w:rPr>
          <w:szCs w:val="22"/>
          <w:lang w:eastAsia="pl-PL"/>
        </w:rPr>
        <w:t xml:space="preserve"> </w:t>
      </w:r>
      <w:r>
        <w:rPr>
          <w:szCs w:val="22"/>
          <w:lang w:eastAsia="pl-PL"/>
        </w:rPr>
        <w:t xml:space="preserve">pilvo skausmo ir </w:t>
      </w:r>
      <w:r w:rsidRPr="007C3DCC">
        <w:rPr>
          <w:szCs w:val="22"/>
          <w:lang w:eastAsia="pl-PL"/>
        </w:rPr>
        <w:t>karšči</w:t>
      </w:r>
      <w:r>
        <w:rPr>
          <w:szCs w:val="22"/>
          <w:lang w:eastAsia="pl-PL"/>
        </w:rPr>
        <w:t>avimo</w:t>
      </w:r>
      <w:r w:rsidRPr="007C3DCC">
        <w:rPr>
          <w:szCs w:val="22"/>
          <w:lang w:eastAsia="pl-PL"/>
        </w:rPr>
        <w:t>.</w:t>
      </w:r>
      <w:r w:rsidRPr="00965191">
        <w:t xml:space="preserve"> Tai gali būti sunkaus </w:t>
      </w:r>
      <w:r w:rsidRPr="007C3DCC">
        <w:rPr>
          <w:szCs w:val="22"/>
          <w:lang w:eastAsia="pl-PL"/>
        </w:rPr>
        <w:t>žarnų</w:t>
      </w:r>
      <w:r w:rsidRPr="00965191">
        <w:t xml:space="preserve"> uždegimo</w:t>
      </w:r>
      <w:r w:rsidRPr="007C3DCC">
        <w:rPr>
          <w:szCs w:val="22"/>
          <w:lang w:eastAsia="pl-PL"/>
        </w:rPr>
        <w:t xml:space="preserve">, vadinamo </w:t>
      </w:r>
      <w:proofErr w:type="spellStart"/>
      <w:r w:rsidRPr="007C3DCC">
        <w:rPr>
          <w:szCs w:val="22"/>
          <w:lang w:eastAsia="pl-PL"/>
        </w:rPr>
        <w:t>pseudomembraniniu</w:t>
      </w:r>
      <w:proofErr w:type="spellEnd"/>
      <w:r w:rsidRPr="007C3DCC">
        <w:rPr>
          <w:szCs w:val="22"/>
          <w:lang w:eastAsia="pl-PL"/>
        </w:rPr>
        <w:t xml:space="preserve"> kolitu</w:t>
      </w:r>
      <w:r>
        <w:rPr>
          <w:szCs w:val="22"/>
          <w:lang w:eastAsia="pl-PL"/>
        </w:rPr>
        <w:t>,</w:t>
      </w:r>
      <w:r w:rsidRPr="00965191">
        <w:t xml:space="preserve"> požymis.</w:t>
      </w:r>
      <w:r w:rsidRPr="007C3DCC">
        <w:rPr>
          <w:szCs w:val="22"/>
          <w:lang w:eastAsia="pl-PL"/>
        </w:rPr>
        <w:t xml:space="preserve"> </w:t>
      </w:r>
    </w:p>
    <w:p w14:paraId="6D3E46C8" w14:textId="77777777" w:rsidR="00BD779E" w:rsidRPr="0028227C" w:rsidRDefault="00BD779E" w:rsidP="00BD779E">
      <w:pPr>
        <w:pStyle w:val="Sraopastraipa"/>
        <w:numPr>
          <w:ilvl w:val="0"/>
          <w:numId w:val="15"/>
        </w:numPr>
        <w:autoSpaceDE w:val="0"/>
        <w:autoSpaceDN w:val="0"/>
        <w:adjustRightInd w:val="0"/>
        <w:ind w:left="360"/>
      </w:pPr>
      <w:r w:rsidRPr="007C3DCC">
        <w:rPr>
          <w:szCs w:val="22"/>
          <w:lang w:eastAsia="pl-PL"/>
        </w:rPr>
        <w:t xml:space="preserve">Sunki alerginė odos reakcija: išbėrimas, </w:t>
      </w:r>
      <w:r>
        <w:rPr>
          <w:szCs w:val="22"/>
          <w:lang w:eastAsia="pl-PL"/>
        </w:rPr>
        <w:t xml:space="preserve">odos </w:t>
      </w:r>
      <w:r w:rsidRPr="007C3DCC">
        <w:rPr>
          <w:szCs w:val="22"/>
          <w:lang w:eastAsia="pl-PL"/>
        </w:rPr>
        <w:t>lupimas</w:t>
      </w:r>
      <w:r>
        <w:rPr>
          <w:szCs w:val="22"/>
          <w:lang w:eastAsia="pl-PL"/>
        </w:rPr>
        <w:t>is</w:t>
      </w:r>
      <w:r w:rsidRPr="007C3DCC">
        <w:rPr>
          <w:szCs w:val="22"/>
          <w:lang w:eastAsia="pl-PL"/>
        </w:rPr>
        <w:t xml:space="preserve">, pūslių atsiradimas, odos pleiskanojimas ar skysčio pripildytų </w:t>
      </w:r>
      <w:r>
        <w:rPr>
          <w:szCs w:val="22"/>
          <w:lang w:eastAsia="pl-PL"/>
        </w:rPr>
        <w:t>plotų</w:t>
      </w:r>
      <w:r w:rsidRPr="007C3DCC">
        <w:rPr>
          <w:szCs w:val="22"/>
          <w:lang w:eastAsia="pl-PL"/>
        </w:rPr>
        <w:t xml:space="preserve"> atsiradimas bet kurioje odos vietoje</w:t>
      </w:r>
      <w:r>
        <w:rPr>
          <w:szCs w:val="22"/>
          <w:lang w:eastAsia="pl-PL"/>
        </w:rPr>
        <w:t>, įskaitant</w:t>
      </w:r>
      <w:r w:rsidRPr="00965191">
        <w:t xml:space="preserve"> akis, burną</w:t>
      </w:r>
      <w:r w:rsidRPr="007C3DCC">
        <w:rPr>
          <w:szCs w:val="22"/>
          <w:lang w:eastAsia="pl-PL"/>
        </w:rPr>
        <w:t>,</w:t>
      </w:r>
      <w:r w:rsidRPr="00965191">
        <w:t xml:space="preserve"> gerklę, lytinius organus, </w:t>
      </w:r>
      <w:r w:rsidRPr="007C3DCC">
        <w:rPr>
          <w:szCs w:val="22"/>
          <w:lang w:eastAsia="pl-PL"/>
        </w:rPr>
        <w:t>rank</w:t>
      </w:r>
      <w:r>
        <w:rPr>
          <w:szCs w:val="22"/>
          <w:lang w:eastAsia="pl-PL"/>
        </w:rPr>
        <w:t>as</w:t>
      </w:r>
      <w:r w:rsidRPr="00965191">
        <w:t xml:space="preserve"> ar </w:t>
      </w:r>
      <w:r w:rsidRPr="007C3DCC">
        <w:rPr>
          <w:szCs w:val="22"/>
          <w:lang w:eastAsia="pl-PL"/>
        </w:rPr>
        <w:t>pėd</w:t>
      </w:r>
      <w:r>
        <w:rPr>
          <w:szCs w:val="22"/>
          <w:lang w:eastAsia="pl-PL"/>
        </w:rPr>
        <w:t>as</w:t>
      </w:r>
      <w:r w:rsidRPr="007C3DCC">
        <w:rPr>
          <w:szCs w:val="22"/>
          <w:lang w:eastAsia="pl-PL"/>
        </w:rPr>
        <w:t>.</w:t>
      </w:r>
    </w:p>
    <w:p w14:paraId="092E6969" w14:textId="77777777" w:rsidR="00BD779E" w:rsidRPr="0028227C" w:rsidRDefault="00BD779E" w:rsidP="00BD779E">
      <w:pPr>
        <w:pStyle w:val="Sraopastraipa"/>
        <w:autoSpaceDE w:val="0"/>
        <w:autoSpaceDN w:val="0"/>
        <w:adjustRightInd w:val="0"/>
        <w:ind w:left="360"/>
      </w:pPr>
    </w:p>
    <w:p w14:paraId="548E9345" w14:textId="77777777" w:rsidR="00BD779E" w:rsidRPr="00965191" w:rsidRDefault="00BD779E" w:rsidP="00BD779E">
      <w:pPr>
        <w:autoSpaceDN w:val="0"/>
        <w:adjustRightInd w:val="0"/>
        <w:rPr>
          <w:b/>
        </w:rPr>
      </w:pPr>
      <w:r w:rsidRPr="00965191">
        <w:rPr>
          <w:b/>
        </w:rPr>
        <w:t>Kiti šalutiniai poveikiai</w:t>
      </w:r>
    </w:p>
    <w:p w14:paraId="3A2E2EAF" w14:textId="26146328" w:rsidR="00BD779E" w:rsidRPr="00965191" w:rsidRDefault="00DE3125" w:rsidP="00BD779E">
      <w:pPr>
        <w:autoSpaceDN w:val="0"/>
        <w:adjustRightInd w:val="0"/>
        <w:rPr>
          <w:i/>
        </w:rPr>
      </w:pPr>
      <w:r w:rsidRPr="00537188">
        <w:rPr>
          <w:b/>
        </w:rPr>
        <w:t xml:space="preserve">Labai dažni </w:t>
      </w:r>
      <w:r w:rsidRPr="009853ED">
        <w:rPr>
          <w:b/>
          <w:bCs/>
          <w:noProof/>
          <w:snapToGrid w:val="0"/>
          <w:szCs w:val="22"/>
          <w:lang w:eastAsia="en-US"/>
        </w:rPr>
        <w:t>šalutinio poveikio reiškiniai</w:t>
      </w:r>
      <w:r w:rsidRPr="00537188">
        <w:rPr>
          <w:b/>
        </w:rPr>
        <w:t xml:space="preserve"> (gali pasireikšti </w:t>
      </w:r>
      <w:r w:rsidRPr="009853ED">
        <w:rPr>
          <w:b/>
          <w:bCs/>
          <w:noProof/>
          <w:snapToGrid w:val="0"/>
          <w:szCs w:val="22"/>
          <w:lang w:eastAsia="en-US"/>
        </w:rPr>
        <w:t xml:space="preserve">ne rečiau kaip </w:t>
      </w:r>
      <w:r w:rsidRPr="00537188">
        <w:rPr>
          <w:b/>
        </w:rPr>
        <w:t xml:space="preserve">1 iš 10 </w:t>
      </w:r>
      <w:r w:rsidRPr="009853ED">
        <w:rPr>
          <w:b/>
          <w:bCs/>
          <w:noProof/>
          <w:snapToGrid w:val="0"/>
          <w:szCs w:val="22"/>
          <w:lang w:eastAsia="en-US"/>
        </w:rPr>
        <w:t>asmenų)</w:t>
      </w:r>
      <w:r w:rsidRPr="00864E3E">
        <w:rPr>
          <w:b/>
          <w:bCs/>
          <w:iCs/>
          <w:szCs w:val="22"/>
          <w:lang w:eastAsia="pl-PL"/>
        </w:rPr>
        <w:t>:</w:t>
      </w:r>
      <w:r w:rsidR="00BD779E" w:rsidRPr="00537188">
        <w:rPr>
          <w:b/>
        </w:rPr>
        <w:t xml:space="preserve"> </w:t>
      </w:r>
    </w:p>
    <w:p w14:paraId="18C1B722" w14:textId="77777777" w:rsidR="00BD779E" w:rsidRPr="00965191" w:rsidRDefault="00BD779E" w:rsidP="00BD779E">
      <w:pPr>
        <w:numPr>
          <w:ilvl w:val="0"/>
          <w:numId w:val="17"/>
        </w:numPr>
        <w:autoSpaceDE w:val="0"/>
        <w:autoSpaceDN w:val="0"/>
        <w:adjustRightInd w:val="0"/>
      </w:pPr>
      <w:r>
        <w:rPr>
          <w:szCs w:val="22"/>
          <w:lang w:eastAsia="pl-PL"/>
        </w:rPr>
        <w:t>K</w:t>
      </w:r>
      <w:r w:rsidRPr="007C3DCC">
        <w:rPr>
          <w:szCs w:val="22"/>
          <w:lang w:eastAsia="pl-PL"/>
        </w:rPr>
        <w:t>raujo tyrim</w:t>
      </w:r>
      <w:r>
        <w:rPr>
          <w:szCs w:val="22"/>
          <w:lang w:eastAsia="pl-PL"/>
        </w:rPr>
        <w:t>as</w:t>
      </w:r>
      <w:r w:rsidRPr="007C3DCC">
        <w:rPr>
          <w:szCs w:val="22"/>
          <w:lang w:eastAsia="pl-PL"/>
        </w:rPr>
        <w:t xml:space="preserve"> gali </w:t>
      </w:r>
      <w:r>
        <w:rPr>
          <w:szCs w:val="22"/>
          <w:lang w:eastAsia="pl-PL"/>
        </w:rPr>
        <w:t>rodyti</w:t>
      </w:r>
      <w:r w:rsidRPr="007C3DCC">
        <w:rPr>
          <w:szCs w:val="22"/>
          <w:lang w:eastAsia="pl-PL"/>
        </w:rPr>
        <w:t xml:space="preserve"> kepenų </w:t>
      </w:r>
      <w:r>
        <w:rPr>
          <w:szCs w:val="22"/>
          <w:lang w:eastAsia="pl-PL"/>
        </w:rPr>
        <w:t xml:space="preserve">veiklos pokyčius </w:t>
      </w:r>
      <w:r w:rsidRPr="007C3DCC">
        <w:rPr>
          <w:szCs w:val="22"/>
          <w:lang w:eastAsia="pl-PL"/>
        </w:rPr>
        <w:t>(</w:t>
      </w:r>
      <w:r>
        <w:rPr>
          <w:szCs w:val="22"/>
          <w:lang w:eastAsia="pl-PL"/>
        </w:rPr>
        <w:t>pvz.</w:t>
      </w:r>
      <w:r w:rsidRPr="007C3DCC">
        <w:rPr>
          <w:szCs w:val="22"/>
          <w:lang w:eastAsia="pl-PL"/>
        </w:rPr>
        <w:t>,</w:t>
      </w:r>
      <w:r w:rsidRPr="00965191">
        <w:t xml:space="preserve"> kepenų fermentų </w:t>
      </w:r>
      <w:r>
        <w:rPr>
          <w:szCs w:val="22"/>
          <w:lang w:eastAsia="pl-PL"/>
        </w:rPr>
        <w:t>padidėjimą</w:t>
      </w:r>
      <w:r w:rsidRPr="007C3DCC">
        <w:rPr>
          <w:szCs w:val="22"/>
          <w:lang w:eastAsia="pl-PL"/>
        </w:rPr>
        <w:t>)</w:t>
      </w:r>
      <w:r>
        <w:rPr>
          <w:szCs w:val="22"/>
          <w:lang w:eastAsia="pl-PL"/>
        </w:rPr>
        <w:t>.</w:t>
      </w:r>
    </w:p>
    <w:p w14:paraId="5A9B58BC" w14:textId="77777777" w:rsidR="00BD779E" w:rsidRDefault="00BD779E" w:rsidP="00BD779E">
      <w:pPr>
        <w:autoSpaceDN w:val="0"/>
        <w:adjustRightInd w:val="0"/>
        <w:rPr>
          <w:szCs w:val="22"/>
          <w:lang w:eastAsia="pl-PL"/>
        </w:rPr>
      </w:pPr>
    </w:p>
    <w:p w14:paraId="14A805C8" w14:textId="24D50397" w:rsidR="00BD779E" w:rsidRPr="007C3DCC" w:rsidRDefault="00DE3125" w:rsidP="00BD779E">
      <w:pPr>
        <w:autoSpaceDN w:val="0"/>
        <w:adjustRightInd w:val="0"/>
        <w:rPr>
          <w:i/>
          <w:szCs w:val="22"/>
          <w:lang w:eastAsia="pl-PL"/>
        </w:rPr>
      </w:pPr>
      <w:r w:rsidRPr="00537188">
        <w:rPr>
          <w:b/>
        </w:rPr>
        <w:t xml:space="preserve">Dažni </w:t>
      </w:r>
      <w:r w:rsidRPr="00DE3125">
        <w:rPr>
          <w:b/>
          <w:bCs/>
          <w:noProof/>
          <w:snapToGrid w:val="0"/>
          <w:szCs w:val="22"/>
          <w:lang w:eastAsia="en-US"/>
        </w:rPr>
        <w:t>šalutinio poveikio reiškiniai</w:t>
      </w:r>
      <w:r w:rsidRPr="00537188">
        <w:rPr>
          <w:b/>
        </w:rPr>
        <w:t xml:space="preserve"> (gali pasireikšti </w:t>
      </w:r>
      <w:r w:rsidRPr="00DE3125">
        <w:rPr>
          <w:b/>
          <w:bCs/>
          <w:noProof/>
          <w:snapToGrid w:val="0"/>
          <w:szCs w:val="22"/>
          <w:lang w:eastAsia="en-US"/>
        </w:rPr>
        <w:t>rečiau</w:t>
      </w:r>
      <w:r w:rsidRPr="00537188">
        <w:rPr>
          <w:b/>
        </w:rPr>
        <w:t xml:space="preserve"> kaip 1 iš 10 </w:t>
      </w:r>
      <w:r w:rsidRPr="00DE3125">
        <w:rPr>
          <w:b/>
          <w:bCs/>
          <w:noProof/>
          <w:snapToGrid w:val="0"/>
          <w:szCs w:val="22"/>
          <w:lang w:eastAsia="en-US"/>
        </w:rPr>
        <w:t>asmenų)</w:t>
      </w:r>
      <w:r>
        <w:rPr>
          <w:b/>
          <w:bCs/>
          <w:noProof/>
          <w:snapToGrid w:val="0"/>
          <w:szCs w:val="22"/>
          <w:lang w:eastAsia="en-US"/>
        </w:rPr>
        <w:t>:</w:t>
      </w:r>
      <w:r w:rsidR="00BD779E" w:rsidRPr="007C3DCC">
        <w:rPr>
          <w:i/>
          <w:szCs w:val="22"/>
          <w:lang w:eastAsia="pl-PL"/>
        </w:rPr>
        <w:t xml:space="preserve"> </w:t>
      </w:r>
    </w:p>
    <w:p w14:paraId="0CF28933" w14:textId="77777777" w:rsidR="00BD779E" w:rsidRPr="00965191" w:rsidRDefault="00BD779E" w:rsidP="00BD779E">
      <w:pPr>
        <w:numPr>
          <w:ilvl w:val="0"/>
          <w:numId w:val="17"/>
        </w:numPr>
        <w:autoSpaceDE w:val="0"/>
        <w:autoSpaceDN w:val="0"/>
        <w:adjustRightInd w:val="0"/>
      </w:pPr>
      <w:r>
        <w:rPr>
          <w:szCs w:val="22"/>
          <w:lang w:eastAsia="pl-PL"/>
        </w:rPr>
        <w:t>G</w:t>
      </w:r>
      <w:r w:rsidRPr="007C3DCC">
        <w:rPr>
          <w:szCs w:val="22"/>
          <w:lang w:eastAsia="pl-PL"/>
        </w:rPr>
        <w:t>alvos</w:t>
      </w:r>
      <w:r w:rsidRPr="00965191">
        <w:t xml:space="preserve"> svaigimas, galvos skausmas, </w:t>
      </w:r>
      <w:r w:rsidRPr="007C3DCC">
        <w:rPr>
          <w:szCs w:val="22"/>
          <w:lang w:eastAsia="pl-PL"/>
        </w:rPr>
        <w:t>nuovargis</w:t>
      </w:r>
      <w:r w:rsidRPr="00965191">
        <w:t>, mieguistumas</w:t>
      </w:r>
      <w:r w:rsidRPr="007C3DCC">
        <w:rPr>
          <w:szCs w:val="22"/>
          <w:lang w:eastAsia="pl-PL"/>
        </w:rPr>
        <w:t xml:space="preserve">, </w:t>
      </w:r>
      <w:r>
        <w:rPr>
          <w:szCs w:val="22"/>
          <w:lang w:eastAsia="pl-PL"/>
        </w:rPr>
        <w:t>sumišimas.</w:t>
      </w:r>
      <w:r w:rsidRPr="007C3DCC">
        <w:rPr>
          <w:szCs w:val="22"/>
          <w:lang w:eastAsia="pl-PL"/>
        </w:rPr>
        <w:t xml:space="preserve"> </w:t>
      </w:r>
    </w:p>
    <w:p w14:paraId="4F861E34" w14:textId="77777777" w:rsidR="00BD779E" w:rsidRPr="00965191" w:rsidRDefault="00BD779E" w:rsidP="00BD779E">
      <w:pPr>
        <w:numPr>
          <w:ilvl w:val="0"/>
          <w:numId w:val="17"/>
        </w:numPr>
        <w:autoSpaceDE w:val="0"/>
        <w:autoSpaceDN w:val="0"/>
        <w:adjustRightInd w:val="0"/>
      </w:pPr>
      <w:r w:rsidRPr="007C3DCC">
        <w:rPr>
          <w:szCs w:val="22"/>
          <w:lang w:eastAsia="pl-PL"/>
        </w:rPr>
        <w:t>Akių</w:t>
      </w:r>
      <w:r>
        <w:rPr>
          <w:szCs w:val="22"/>
          <w:lang w:eastAsia="pl-PL"/>
        </w:rPr>
        <w:t xml:space="preserve"> </w:t>
      </w:r>
      <w:r w:rsidRPr="00965191">
        <w:t>paraudimas</w:t>
      </w:r>
      <w:r>
        <w:t>.</w:t>
      </w:r>
    </w:p>
    <w:p w14:paraId="67417EF7" w14:textId="77777777" w:rsidR="00BD779E" w:rsidRPr="007C3DCC" w:rsidRDefault="00BD779E" w:rsidP="00BD779E">
      <w:pPr>
        <w:numPr>
          <w:ilvl w:val="0"/>
          <w:numId w:val="17"/>
        </w:numPr>
        <w:autoSpaceDE w:val="0"/>
        <w:autoSpaceDN w:val="0"/>
        <w:adjustRightInd w:val="0"/>
        <w:rPr>
          <w:szCs w:val="22"/>
          <w:lang w:eastAsia="pl-PL"/>
        </w:rPr>
      </w:pPr>
      <w:r w:rsidRPr="007C3DCC">
        <w:rPr>
          <w:szCs w:val="22"/>
          <w:lang w:eastAsia="pl-PL"/>
        </w:rPr>
        <w:t>Pilvo</w:t>
      </w:r>
      <w:r>
        <w:rPr>
          <w:szCs w:val="22"/>
          <w:lang w:eastAsia="pl-PL"/>
        </w:rPr>
        <w:t xml:space="preserve"> </w:t>
      </w:r>
      <w:r w:rsidRPr="007C3DCC">
        <w:rPr>
          <w:szCs w:val="22"/>
          <w:lang w:eastAsia="pl-PL"/>
        </w:rPr>
        <w:t xml:space="preserve">skausmas, </w:t>
      </w:r>
      <w:r>
        <w:rPr>
          <w:szCs w:val="22"/>
          <w:lang w:eastAsia="pl-PL"/>
        </w:rPr>
        <w:t xml:space="preserve">vidurių </w:t>
      </w:r>
      <w:r w:rsidRPr="007C3DCC">
        <w:rPr>
          <w:szCs w:val="22"/>
          <w:lang w:eastAsia="pl-PL"/>
        </w:rPr>
        <w:t>pūtimas</w:t>
      </w:r>
      <w:r>
        <w:rPr>
          <w:szCs w:val="22"/>
          <w:lang w:eastAsia="pl-PL"/>
        </w:rPr>
        <w:t>.</w:t>
      </w:r>
    </w:p>
    <w:p w14:paraId="56B0ADE9" w14:textId="77777777" w:rsidR="00BD779E" w:rsidRPr="00CE0EEA" w:rsidRDefault="00BD779E" w:rsidP="00BD779E">
      <w:pPr>
        <w:numPr>
          <w:ilvl w:val="0"/>
          <w:numId w:val="17"/>
        </w:numPr>
        <w:autoSpaceDE w:val="0"/>
        <w:autoSpaceDN w:val="0"/>
        <w:adjustRightInd w:val="0"/>
      </w:pPr>
      <w:r w:rsidRPr="007C3DCC">
        <w:rPr>
          <w:szCs w:val="22"/>
          <w:lang w:eastAsia="pl-PL"/>
        </w:rPr>
        <w:t>Odos</w:t>
      </w:r>
      <w:r>
        <w:rPr>
          <w:szCs w:val="22"/>
          <w:lang w:eastAsia="pl-PL"/>
        </w:rPr>
        <w:t xml:space="preserve"> </w:t>
      </w:r>
      <w:r w:rsidRPr="007C3DCC">
        <w:rPr>
          <w:szCs w:val="22"/>
          <w:lang w:eastAsia="pl-PL"/>
        </w:rPr>
        <w:t>paraudimas,</w:t>
      </w:r>
      <w:r w:rsidRPr="00965191">
        <w:t xml:space="preserve"> niežėjimas</w:t>
      </w:r>
      <w:r w:rsidRPr="007C3DCC">
        <w:rPr>
          <w:szCs w:val="22"/>
          <w:lang w:eastAsia="pl-PL"/>
        </w:rPr>
        <w:t>,</w:t>
      </w:r>
      <w:r w:rsidRPr="00965191">
        <w:t xml:space="preserve"> su bėrimu </w:t>
      </w:r>
      <w:r>
        <w:rPr>
          <w:szCs w:val="22"/>
          <w:lang w:eastAsia="pl-PL"/>
        </w:rPr>
        <w:t>arba</w:t>
      </w:r>
      <w:r w:rsidRPr="00965191">
        <w:t xml:space="preserve"> be </w:t>
      </w:r>
      <w:r>
        <w:rPr>
          <w:szCs w:val="22"/>
          <w:lang w:eastAsia="pl-PL"/>
        </w:rPr>
        <w:t>jo.</w:t>
      </w:r>
    </w:p>
    <w:p w14:paraId="43CB7DE5" w14:textId="0FA73581" w:rsidR="00CE0EEA" w:rsidRPr="00965191" w:rsidRDefault="00CE0EEA" w:rsidP="00BD779E">
      <w:pPr>
        <w:numPr>
          <w:ilvl w:val="0"/>
          <w:numId w:val="17"/>
        </w:numPr>
        <w:autoSpaceDE w:val="0"/>
        <w:autoSpaceDN w:val="0"/>
        <w:adjustRightInd w:val="0"/>
      </w:pPr>
      <w:r>
        <w:t>P</w:t>
      </w:r>
      <w:r w:rsidRPr="00CE0EEA">
        <w:t>aradoksali reakcija į vaistą – po pirminio būklės pagerėjo taikant tuberkuliozės gydymą ligos simptomai gali atsinaujinti arba gali pasireikšti nauji simptomai. Paradoksalios reakcijos atvejų nustatyta praėjus ir vos 2 savaitėms, ir 18 mėnesių nuo gydymo vaistais nuo tuberkuliozės pradžios. Paradoksali reakcija paprastai pasireiškia karščiavimu, limfmazgių patinimu (</w:t>
      </w:r>
      <w:proofErr w:type="spellStart"/>
      <w:r w:rsidRPr="00CE0EEA">
        <w:t>limfadenitu</w:t>
      </w:r>
      <w:proofErr w:type="spellEnd"/>
      <w:r w:rsidRPr="00CE0EEA">
        <w:t>), dusuliu ir kosuliu. Pacientams, kuriems pasireiškia paradoksali reakcija į vaistą, taip pat gali pasireikšti galvos skausmas, apetito sumažėjimas ir svorio sumažėjimas.</w:t>
      </w:r>
    </w:p>
    <w:p w14:paraId="530C97DD" w14:textId="77777777" w:rsidR="00BD779E" w:rsidRPr="007C3DCC" w:rsidRDefault="00BD779E" w:rsidP="00BD779E">
      <w:pPr>
        <w:autoSpaceDN w:val="0"/>
        <w:adjustRightInd w:val="0"/>
        <w:ind w:left="284"/>
        <w:rPr>
          <w:szCs w:val="22"/>
          <w:lang w:eastAsia="pl-PL"/>
        </w:rPr>
      </w:pPr>
    </w:p>
    <w:p w14:paraId="252AD96C" w14:textId="1110226C" w:rsidR="00BD779E" w:rsidRPr="00537188" w:rsidRDefault="00DE3125" w:rsidP="00BD779E">
      <w:pPr>
        <w:autoSpaceDN w:val="0"/>
        <w:adjustRightInd w:val="0"/>
      </w:pPr>
      <w:r w:rsidRPr="00537188">
        <w:rPr>
          <w:b/>
        </w:rPr>
        <w:t xml:space="preserve">Nedažni </w:t>
      </w:r>
      <w:r w:rsidRPr="00864E3E">
        <w:rPr>
          <w:b/>
          <w:bCs/>
          <w:iCs/>
          <w:szCs w:val="22"/>
          <w:lang w:eastAsia="pl-PL"/>
        </w:rPr>
        <w:t>šalutinio poveikio reiškiniai</w:t>
      </w:r>
      <w:r w:rsidRPr="00537188">
        <w:rPr>
          <w:b/>
        </w:rPr>
        <w:t xml:space="preserve"> (gali pasireikšti </w:t>
      </w:r>
      <w:r w:rsidRPr="00864E3E">
        <w:rPr>
          <w:b/>
          <w:bCs/>
          <w:iCs/>
          <w:szCs w:val="22"/>
          <w:lang w:eastAsia="pl-PL"/>
        </w:rPr>
        <w:t>rečiau</w:t>
      </w:r>
      <w:r w:rsidRPr="00537188">
        <w:rPr>
          <w:b/>
        </w:rPr>
        <w:t xml:space="preserve"> kaip 1 iš 100 </w:t>
      </w:r>
      <w:r w:rsidRPr="00864E3E">
        <w:rPr>
          <w:b/>
          <w:bCs/>
          <w:iCs/>
          <w:szCs w:val="22"/>
          <w:lang w:eastAsia="pl-PL"/>
        </w:rPr>
        <w:t>asmenų):</w:t>
      </w:r>
    </w:p>
    <w:p w14:paraId="77E3B96E" w14:textId="77777777" w:rsidR="00BD779E" w:rsidRPr="00965191" w:rsidRDefault="00BD779E" w:rsidP="00BD779E">
      <w:pPr>
        <w:numPr>
          <w:ilvl w:val="0"/>
          <w:numId w:val="17"/>
        </w:numPr>
        <w:autoSpaceDE w:val="0"/>
        <w:autoSpaceDN w:val="0"/>
        <w:adjustRightInd w:val="0"/>
      </w:pPr>
      <w:r w:rsidRPr="007C3DCC">
        <w:rPr>
          <w:szCs w:val="22"/>
        </w:rPr>
        <w:t>Nereguliarios</w:t>
      </w:r>
      <w:r>
        <w:rPr>
          <w:szCs w:val="22"/>
        </w:rPr>
        <w:t xml:space="preserve"> </w:t>
      </w:r>
      <w:r w:rsidRPr="00965191">
        <w:t>mėnesinės</w:t>
      </w:r>
      <w:r>
        <w:t>.</w:t>
      </w:r>
    </w:p>
    <w:p w14:paraId="764DAFD0" w14:textId="77777777" w:rsidR="00BD779E" w:rsidRPr="007C3DCC" w:rsidRDefault="00BD779E" w:rsidP="00BD779E">
      <w:pPr>
        <w:numPr>
          <w:ilvl w:val="0"/>
          <w:numId w:val="17"/>
        </w:numPr>
        <w:autoSpaceDE w:val="0"/>
        <w:autoSpaceDN w:val="0"/>
        <w:adjustRightInd w:val="0"/>
        <w:rPr>
          <w:szCs w:val="22"/>
        </w:rPr>
      </w:pPr>
      <w:r w:rsidRPr="007C3DCC">
        <w:rPr>
          <w:szCs w:val="22"/>
        </w:rPr>
        <w:t>Krizė</w:t>
      </w:r>
      <w:r>
        <w:rPr>
          <w:szCs w:val="22"/>
        </w:rPr>
        <w:t xml:space="preserve"> ligoniams</w:t>
      </w:r>
      <w:r w:rsidRPr="007C3DCC">
        <w:rPr>
          <w:szCs w:val="22"/>
        </w:rPr>
        <w:t xml:space="preserve">, sergantiems </w:t>
      </w:r>
      <w:proofErr w:type="spellStart"/>
      <w:r>
        <w:rPr>
          <w:szCs w:val="22"/>
        </w:rPr>
        <w:t>A</w:t>
      </w:r>
      <w:r w:rsidRPr="007C3DCC">
        <w:rPr>
          <w:szCs w:val="22"/>
        </w:rPr>
        <w:t>disono</w:t>
      </w:r>
      <w:proofErr w:type="spellEnd"/>
      <w:r w:rsidRPr="007C3DCC">
        <w:rPr>
          <w:szCs w:val="22"/>
        </w:rPr>
        <w:t xml:space="preserve"> liga (tai būklė, </w:t>
      </w:r>
      <w:r>
        <w:rPr>
          <w:szCs w:val="22"/>
        </w:rPr>
        <w:t>kai</w:t>
      </w:r>
      <w:r w:rsidRPr="007C3DCC">
        <w:rPr>
          <w:szCs w:val="22"/>
        </w:rPr>
        <w:t xml:space="preserve"> antinksčiai negamina pakankamai </w:t>
      </w:r>
      <w:r>
        <w:rPr>
          <w:szCs w:val="22"/>
        </w:rPr>
        <w:t xml:space="preserve">tam tikrų </w:t>
      </w:r>
      <w:r w:rsidRPr="007C3DCC">
        <w:rPr>
          <w:szCs w:val="22"/>
        </w:rPr>
        <w:t xml:space="preserve">hormonų). </w:t>
      </w:r>
      <w:proofErr w:type="spellStart"/>
      <w:r>
        <w:rPr>
          <w:szCs w:val="22"/>
        </w:rPr>
        <w:t>A</w:t>
      </w:r>
      <w:r w:rsidRPr="007C3DCC">
        <w:rPr>
          <w:szCs w:val="22"/>
        </w:rPr>
        <w:t>disono</w:t>
      </w:r>
      <w:proofErr w:type="spellEnd"/>
      <w:r w:rsidRPr="007C3DCC">
        <w:rPr>
          <w:szCs w:val="22"/>
        </w:rPr>
        <w:t xml:space="preserve"> ligos krizės simptomai yra </w:t>
      </w:r>
      <w:r>
        <w:rPr>
          <w:szCs w:val="22"/>
        </w:rPr>
        <w:t xml:space="preserve">sunkus vėmimas ar </w:t>
      </w:r>
      <w:r w:rsidRPr="007C3DCC">
        <w:rPr>
          <w:szCs w:val="22"/>
        </w:rPr>
        <w:t xml:space="preserve"> viduriavimas, nugaros ir pilvo skausmas, skysčių trūkumas organizme, mažas kraujo spaudimas</w:t>
      </w:r>
      <w:r>
        <w:rPr>
          <w:szCs w:val="22"/>
        </w:rPr>
        <w:t>.</w:t>
      </w:r>
      <w:r w:rsidRPr="007C3DCC">
        <w:rPr>
          <w:szCs w:val="22"/>
        </w:rPr>
        <w:t xml:space="preserve"> </w:t>
      </w:r>
    </w:p>
    <w:p w14:paraId="1D5EAC56" w14:textId="77777777" w:rsidR="00BD779E" w:rsidRPr="007C3DCC" w:rsidRDefault="00BD779E" w:rsidP="00BD779E">
      <w:pPr>
        <w:numPr>
          <w:ilvl w:val="0"/>
          <w:numId w:val="17"/>
        </w:numPr>
        <w:autoSpaceDE w:val="0"/>
        <w:autoSpaceDN w:val="0"/>
        <w:adjustRightInd w:val="0"/>
        <w:rPr>
          <w:szCs w:val="22"/>
        </w:rPr>
      </w:pPr>
      <w:r>
        <w:rPr>
          <w:szCs w:val="22"/>
        </w:rPr>
        <w:t>P</w:t>
      </w:r>
      <w:r w:rsidRPr="007C3DCC">
        <w:rPr>
          <w:szCs w:val="22"/>
        </w:rPr>
        <w:t>sichi</w:t>
      </w:r>
      <w:r>
        <w:rPr>
          <w:szCs w:val="22"/>
        </w:rPr>
        <w:t xml:space="preserve">kos </w:t>
      </w:r>
      <w:r w:rsidRPr="007C3DCC">
        <w:rPr>
          <w:szCs w:val="22"/>
        </w:rPr>
        <w:t>problemos</w:t>
      </w:r>
      <w:r>
        <w:rPr>
          <w:szCs w:val="22"/>
        </w:rPr>
        <w:t>.</w:t>
      </w:r>
    </w:p>
    <w:p w14:paraId="540616C3" w14:textId="77777777" w:rsidR="00BD779E" w:rsidRPr="00965191" w:rsidRDefault="00BD779E" w:rsidP="00BD779E">
      <w:pPr>
        <w:numPr>
          <w:ilvl w:val="0"/>
          <w:numId w:val="17"/>
        </w:numPr>
        <w:autoSpaceDE w:val="0"/>
        <w:autoSpaceDN w:val="0"/>
        <w:adjustRightInd w:val="0"/>
      </w:pPr>
      <w:r w:rsidRPr="007C3DCC">
        <w:rPr>
          <w:szCs w:val="22"/>
        </w:rPr>
        <w:t>Koordinacijos</w:t>
      </w:r>
      <w:r>
        <w:rPr>
          <w:szCs w:val="22"/>
        </w:rPr>
        <w:t xml:space="preserve"> </w:t>
      </w:r>
      <w:r w:rsidRPr="00965191">
        <w:t>sutrikimas</w:t>
      </w:r>
      <w:r>
        <w:t>.</w:t>
      </w:r>
    </w:p>
    <w:p w14:paraId="08A42789" w14:textId="77777777" w:rsidR="00BD779E" w:rsidRPr="00965191" w:rsidRDefault="00BD779E" w:rsidP="00BD779E">
      <w:pPr>
        <w:numPr>
          <w:ilvl w:val="0"/>
          <w:numId w:val="17"/>
        </w:numPr>
        <w:autoSpaceDE w:val="0"/>
        <w:autoSpaceDN w:val="0"/>
        <w:adjustRightInd w:val="0"/>
      </w:pPr>
      <w:r w:rsidRPr="007C3DCC">
        <w:rPr>
          <w:szCs w:val="22"/>
        </w:rPr>
        <w:t>Vėmimas</w:t>
      </w:r>
      <w:r>
        <w:rPr>
          <w:szCs w:val="22"/>
        </w:rPr>
        <w:t xml:space="preserve"> </w:t>
      </w:r>
      <w:r w:rsidRPr="00965191">
        <w:t>ar viduriavimas</w:t>
      </w:r>
      <w:r>
        <w:t>.</w:t>
      </w:r>
    </w:p>
    <w:p w14:paraId="1C8D6D71" w14:textId="77777777" w:rsidR="00BD779E" w:rsidRPr="007C3DCC" w:rsidRDefault="00BD779E" w:rsidP="00BD779E">
      <w:pPr>
        <w:autoSpaceDN w:val="0"/>
        <w:adjustRightInd w:val="0"/>
        <w:rPr>
          <w:szCs w:val="22"/>
        </w:rPr>
      </w:pPr>
    </w:p>
    <w:p w14:paraId="78AC4424" w14:textId="3C9241AB" w:rsidR="00BD779E" w:rsidRPr="00DE3125" w:rsidRDefault="00DE3125" w:rsidP="00BD779E">
      <w:pPr>
        <w:autoSpaceDN w:val="0"/>
        <w:adjustRightInd w:val="0"/>
        <w:rPr>
          <w:iCs/>
          <w:szCs w:val="22"/>
          <w:lang w:eastAsia="pl-PL"/>
        </w:rPr>
      </w:pPr>
      <w:r w:rsidRPr="00537188">
        <w:rPr>
          <w:b/>
        </w:rPr>
        <w:t xml:space="preserve">Labai reti </w:t>
      </w:r>
      <w:r w:rsidRPr="00864E3E">
        <w:rPr>
          <w:b/>
          <w:bCs/>
          <w:iCs/>
          <w:szCs w:val="22"/>
          <w:lang w:eastAsia="pl-PL"/>
        </w:rPr>
        <w:t>šalutinio poveikio reiškiniai</w:t>
      </w:r>
      <w:r w:rsidRPr="00537188">
        <w:rPr>
          <w:b/>
        </w:rPr>
        <w:t xml:space="preserve"> (gali pasireikšti </w:t>
      </w:r>
      <w:r w:rsidRPr="00864E3E">
        <w:rPr>
          <w:b/>
          <w:bCs/>
          <w:iCs/>
          <w:szCs w:val="22"/>
          <w:lang w:eastAsia="pl-PL"/>
        </w:rPr>
        <w:t>rečiau</w:t>
      </w:r>
      <w:r w:rsidRPr="00537188">
        <w:rPr>
          <w:b/>
        </w:rPr>
        <w:t xml:space="preserve"> kaip 1 iš 10</w:t>
      </w:r>
      <w:r w:rsidRPr="00864E3E">
        <w:rPr>
          <w:b/>
          <w:bCs/>
          <w:iCs/>
          <w:szCs w:val="22"/>
          <w:lang w:eastAsia="pl-PL"/>
        </w:rPr>
        <w:t> </w:t>
      </w:r>
      <w:r w:rsidRPr="00537188">
        <w:rPr>
          <w:b/>
        </w:rPr>
        <w:t xml:space="preserve">000 </w:t>
      </w:r>
      <w:r w:rsidRPr="00864E3E">
        <w:rPr>
          <w:b/>
          <w:bCs/>
          <w:iCs/>
          <w:szCs w:val="22"/>
          <w:lang w:eastAsia="pl-PL"/>
        </w:rPr>
        <w:t>asmenų):</w:t>
      </w:r>
    </w:p>
    <w:p w14:paraId="03BF0CD9" w14:textId="77777777" w:rsidR="00BD779E" w:rsidRPr="00965191" w:rsidRDefault="00BD779E" w:rsidP="00BD779E">
      <w:pPr>
        <w:numPr>
          <w:ilvl w:val="0"/>
          <w:numId w:val="17"/>
        </w:numPr>
        <w:autoSpaceDE w:val="0"/>
        <w:autoSpaceDN w:val="0"/>
        <w:adjustRightInd w:val="0"/>
      </w:pPr>
      <w:r w:rsidRPr="007C3DCC">
        <w:rPr>
          <w:szCs w:val="22"/>
        </w:rPr>
        <w:t>Tam</w:t>
      </w:r>
      <w:r>
        <w:rPr>
          <w:szCs w:val="22"/>
        </w:rPr>
        <w:t xml:space="preserve"> </w:t>
      </w:r>
      <w:r w:rsidRPr="007C3DCC">
        <w:rPr>
          <w:szCs w:val="22"/>
        </w:rPr>
        <w:t>tikrų</w:t>
      </w:r>
      <w:r w:rsidRPr="00965191">
        <w:t xml:space="preserve"> kraujo ląstelių kiekio pakitimas</w:t>
      </w:r>
      <w:r w:rsidRPr="007C3DCC">
        <w:rPr>
          <w:szCs w:val="22"/>
        </w:rPr>
        <w:t xml:space="preserve"> (</w:t>
      </w:r>
      <w:r>
        <w:rPr>
          <w:szCs w:val="22"/>
        </w:rPr>
        <w:t>nustatomas</w:t>
      </w:r>
      <w:r w:rsidRPr="007C3DCC">
        <w:rPr>
          <w:szCs w:val="22"/>
        </w:rPr>
        <w:t xml:space="preserve"> kraujo tyrim</w:t>
      </w:r>
      <w:r>
        <w:rPr>
          <w:szCs w:val="22"/>
        </w:rPr>
        <w:t>ais</w:t>
      </w:r>
      <w:r w:rsidRPr="007C3DCC">
        <w:rPr>
          <w:szCs w:val="22"/>
        </w:rPr>
        <w:t>)</w:t>
      </w:r>
      <w:r>
        <w:rPr>
          <w:szCs w:val="22"/>
        </w:rPr>
        <w:t>.</w:t>
      </w:r>
    </w:p>
    <w:p w14:paraId="535C865F" w14:textId="77777777" w:rsidR="00BD779E" w:rsidRPr="00E86166" w:rsidRDefault="00BD779E" w:rsidP="00BD779E">
      <w:pPr>
        <w:numPr>
          <w:ilvl w:val="0"/>
          <w:numId w:val="17"/>
        </w:numPr>
        <w:autoSpaceDE w:val="0"/>
        <w:autoSpaceDN w:val="0"/>
        <w:adjustRightInd w:val="0"/>
        <w:rPr>
          <w:szCs w:val="22"/>
        </w:rPr>
      </w:pPr>
      <w:r w:rsidRPr="00E86166">
        <w:rPr>
          <w:szCs w:val="22"/>
        </w:rPr>
        <w:t>Skrandžio</w:t>
      </w:r>
      <w:r>
        <w:rPr>
          <w:szCs w:val="22"/>
        </w:rPr>
        <w:t xml:space="preserve"> </w:t>
      </w:r>
      <w:r w:rsidRPr="00E86166">
        <w:rPr>
          <w:szCs w:val="22"/>
        </w:rPr>
        <w:t>uždegimas, kurio metu pažeidžiamas skrandį dengiantis sluoksnis (</w:t>
      </w:r>
      <w:proofErr w:type="spellStart"/>
      <w:r w:rsidRPr="00E86166">
        <w:rPr>
          <w:szCs w:val="22"/>
        </w:rPr>
        <w:t>erozinis</w:t>
      </w:r>
      <w:proofErr w:type="spellEnd"/>
      <w:r w:rsidRPr="00E86166">
        <w:rPr>
          <w:szCs w:val="22"/>
        </w:rPr>
        <w:t xml:space="preserve"> gastritas)</w:t>
      </w:r>
      <w:r>
        <w:rPr>
          <w:szCs w:val="22"/>
        </w:rPr>
        <w:t>.</w:t>
      </w:r>
    </w:p>
    <w:p w14:paraId="1F9BC46E" w14:textId="77777777" w:rsidR="00BD779E" w:rsidRPr="00965191" w:rsidRDefault="00BD779E" w:rsidP="00BD779E">
      <w:pPr>
        <w:numPr>
          <w:ilvl w:val="0"/>
          <w:numId w:val="17"/>
        </w:numPr>
        <w:autoSpaceDE w:val="0"/>
        <w:autoSpaceDN w:val="0"/>
        <w:adjustRightInd w:val="0"/>
      </w:pPr>
      <w:r w:rsidRPr="007C3DCC">
        <w:rPr>
          <w:szCs w:val="22"/>
        </w:rPr>
        <w:t>Raumenų</w:t>
      </w:r>
      <w:r>
        <w:rPr>
          <w:szCs w:val="22"/>
        </w:rPr>
        <w:t xml:space="preserve"> </w:t>
      </w:r>
      <w:r w:rsidRPr="00965191">
        <w:t xml:space="preserve"> silpnumas</w:t>
      </w:r>
      <w:r>
        <w:t>.</w:t>
      </w:r>
    </w:p>
    <w:p w14:paraId="35CB623D" w14:textId="77777777" w:rsidR="00BD779E" w:rsidRPr="007C3DCC" w:rsidRDefault="00BD779E" w:rsidP="00BD779E">
      <w:pPr>
        <w:numPr>
          <w:ilvl w:val="0"/>
          <w:numId w:val="17"/>
        </w:numPr>
        <w:autoSpaceDE w:val="0"/>
        <w:autoSpaceDN w:val="0"/>
        <w:adjustRightInd w:val="0"/>
        <w:rPr>
          <w:szCs w:val="22"/>
        </w:rPr>
      </w:pPr>
      <w:proofErr w:type="spellStart"/>
      <w:r w:rsidRPr="007C3DCC">
        <w:rPr>
          <w:szCs w:val="22"/>
        </w:rPr>
        <w:t>Porfirijos</w:t>
      </w:r>
      <w:proofErr w:type="spellEnd"/>
      <w:r>
        <w:rPr>
          <w:szCs w:val="22"/>
        </w:rPr>
        <w:t xml:space="preserve"> </w:t>
      </w:r>
      <w:r w:rsidRPr="007C3DCC">
        <w:rPr>
          <w:szCs w:val="22"/>
        </w:rPr>
        <w:t xml:space="preserve"> pasunkėjimas (tai labai reta kraujo liga)</w:t>
      </w:r>
      <w:r>
        <w:rPr>
          <w:szCs w:val="22"/>
        </w:rPr>
        <w:t>.</w:t>
      </w:r>
    </w:p>
    <w:p w14:paraId="5684936D" w14:textId="77777777" w:rsidR="00BD779E" w:rsidRPr="007C3DCC" w:rsidRDefault="00BD779E" w:rsidP="00BD779E">
      <w:pPr>
        <w:numPr>
          <w:ilvl w:val="0"/>
          <w:numId w:val="17"/>
        </w:numPr>
        <w:autoSpaceDE w:val="0"/>
        <w:autoSpaceDN w:val="0"/>
        <w:adjustRightInd w:val="0"/>
        <w:rPr>
          <w:szCs w:val="22"/>
        </w:rPr>
      </w:pPr>
      <w:r w:rsidRPr="007C3DCC">
        <w:rPr>
          <w:szCs w:val="22"/>
        </w:rPr>
        <w:lastRenderedPageBreak/>
        <w:t>Mirtis</w:t>
      </w:r>
      <w:r>
        <w:rPr>
          <w:szCs w:val="22"/>
        </w:rPr>
        <w:t>.</w:t>
      </w:r>
    </w:p>
    <w:p w14:paraId="3718B190" w14:textId="77777777" w:rsidR="00BD779E" w:rsidRPr="007C3DCC" w:rsidRDefault="00BD779E" w:rsidP="00BD779E">
      <w:pPr>
        <w:autoSpaceDN w:val="0"/>
        <w:adjustRightInd w:val="0"/>
        <w:rPr>
          <w:szCs w:val="22"/>
        </w:rPr>
      </w:pPr>
    </w:p>
    <w:p w14:paraId="4960A98B" w14:textId="51EE177C" w:rsidR="00BD779E" w:rsidRPr="00537188" w:rsidRDefault="00DE3125" w:rsidP="00BD779E">
      <w:pPr>
        <w:autoSpaceDN w:val="0"/>
        <w:adjustRightInd w:val="0"/>
      </w:pPr>
      <w:r w:rsidRPr="00B41A75">
        <w:rPr>
          <w:b/>
          <w:bCs/>
          <w:noProof/>
          <w:snapToGrid w:val="0"/>
          <w:szCs w:val="22"/>
          <w:lang w:eastAsia="en-US"/>
        </w:rPr>
        <w:t>Šalutinio poveikio reiškiniai</w:t>
      </w:r>
      <w:r w:rsidRPr="00537188">
        <w:rPr>
          <w:b/>
        </w:rPr>
        <w:t>, kurių dažnis nežinomas</w:t>
      </w:r>
      <w:r w:rsidRPr="00B41A75">
        <w:rPr>
          <w:b/>
          <w:bCs/>
          <w:noProof/>
          <w:snapToGrid w:val="0"/>
          <w:szCs w:val="22"/>
          <w:lang w:eastAsia="en-US"/>
        </w:rPr>
        <w:t xml:space="preserve"> (negali būti apskaičiuotas pagal turimus duomenis):</w:t>
      </w:r>
      <w:r w:rsidR="00BD779E" w:rsidRPr="00537188">
        <w:t xml:space="preserve"> </w:t>
      </w:r>
    </w:p>
    <w:p w14:paraId="1C55173C" w14:textId="77777777" w:rsidR="00BD779E" w:rsidRPr="007C3DCC" w:rsidRDefault="00BD779E" w:rsidP="00BD779E">
      <w:pPr>
        <w:pStyle w:val="Sraopastraipa"/>
        <w:numPr>
          <w:ilvl w:val="0"/>
          <w:numId w:val="17"/>
        </w:numPr>
        <w:autoSpaceDE w:val="0"/>
        <w:autoSpaceDN w:val="0"/>
        <w:adjustRightInd w:val="0"/>
        <w:rPr>
          <w:szCs w:val="22"/>
          <w:lang w:eastAsia="pl-PL"/>
        </w:rPr>
      </w:pPr>
      <w:r w:rsidRPr="007C3DCC">
        <w:rPr>
          <w:szCs w:val="22"/>
          <w:lang w:eastAsia="pl-PL"/>
        </w:rPr>
        <w:t>Oranžinė</w:t>
      </w:r>
      <w:r>
        <w:rPr>
          <w:szCs w:val="22"/>
          <w:lang w:eastAsia="pl-PL"/>
        </w:rPr>
        <w:t xml:space="preserve">s </w:t>
      </w:r>
      <w:r w:rsidRPr="007C3DCC">
        <w:rPr>
          <w:szCs w:val="22"/>
          <w:lang w:eastAsia="pl-PL"/>
        </w:rPr>
        <w:t>ar</w:t>
      </w:r>
      <w:r>
        <w:rPr>
          <w:szCs w:val="22"/>
          <w:lang w:eastAsia="pl-PL"/>
        </w:rPr>
        <w:t>ba</w:t>
      </w:r>
      <w:r w:rsidRPr="007C3DCC">
        <w:rPr>
          <w:szCs w:val="22"/>
          <w:lang w:eastAsia="pl-PL"/>
        </w:rPr>
        <w:t xml:space="preserve"> raudon</w:t>
      </w:r>
      <w:r>
        <w:rPr>
          <w:szCs w:val="22"/>
          <w:lang w:eastAsia="pl-PL"/>
        </w:rPr>
        <w:t>os spalvos</w:t>
      </w:r>
      <w:r w:rsidRPr="007C3DCC">
        <w:rPr>
          <w:szCs w:val="22"/>
          <w:lang w:eastAsia="pl-PL"/>
        </w:rPr>
        <w:t xml:space="preserve"> seil</w:t>
      </w:r>
      <w:r>
        <w:rPr>
          <w:szCs w:val="22"/>
          <w:lang w:eastAsia="pl-PL"/>
        </w:rPr>
        <w:t>ės</w:t>
      </w:r>
      <w:r w:rsidRPr="007C3DCC">
        <w:rPr>
          <w:szCs w:val="22"/>
          <w:lang w:eastAsia="pl-PL"/>
        </w:rPr>
        <w:t>, prakait</w:t>
      </w:r>
      <w:r>
        <w:rPr>
          <w:szCs w:val="22"/>
          <w:lang w:eastAsia="pl-PL"/>
        </w:rPr>
        <w:t>as</w:t>
      </w:r>
      <w:r w:rsidRPr="007C3DCC">
        <w:rPr>
          <w:szCs w:val="22"/>
          <w:lang w:eastAsia="pl-PL"/>
        </w:rPr>
        <w:t>, šlapim</w:t>
      </w:r>
      <w:r>
        <w:rPr>
          <w:szCs w:val="22"/>
          <w:lang w:eastAsia="pl-PL"/>
        </w:rPr>
        <w:t>as</w:t>
      </w:r>
      <w:r w:rsidRPr="007C3DCC">
        <w:rPr>
          <w:szCs w:val="22"/>
          <w:lang w:eastAsia="pl-PL"/>
        </w:rPr>
        <w:t>, ašar</w:t>
      </w:r>
      <w:r>
        <w:rPr>
          <w:szCs w:val="22"/>
          <w:lang w:eastAsia="pl-PL"/>
        </w:rPr>
        <w:t>os</w:t>
      </w:r>
      <w:r w:rsidRPr="007C3DCC">
        <w:rPr>
          <w:szCs w:val="22"/>
          <w:lang w:eastAsia="pl-PL"/>
        </w:rPr>
        <w:t>, išmat</w:t>
      </w:r>
      <w:r>
        <w:rPr>
          <w:szCs w:val="22"/>
          <w:lang w:eastAsia="pl-PL"/>
        </w:rPr>
        <w:t>os</w:t>
      </w:r>
      <w:r w:rsidRPr="007C3DCC">
        <w:rPr>
          <w:szCs w:val="22"/>
          <w:lang w:eastAsia="pl-PL"/>
        </w:rPr>
        <w:t xml:space="preserve">. </w:t>
      </w:r>
      <w:r>
        <w:rPr>
          <w:szCs w:val="22"/>
          <w:lang w:eastAsia="pl-PL"/>
        </w:rPr>
        <w:t>M</w:t>
      </w:r>
      <w:r w:rsidRPr="007C3DCC">
        <w:rPr>
          <w:szCs w:val="22"/>
          <w:lang w:eastAsia="pl-PL"/>
        </w:rPr>
        <w:t>inkšti kontaktiniai lęšiai gali negrįžtamai nusidažyti.</w:t>
      </w:r>
    </w:p>
    <w:p w14:paraId="07691531" w14:textId="77777777" w:rsidR="00BD779E" w:rsidRPr="007C3DCC" w:rsidRDefault="00BD779E" w:rsidP="00BD779E">
      <w:pPr>
        <w:autoSpaceDN w:val="0"/>
        <w:adjustRightInd w:val="0"/>
        <w:rPr>
          <w:szCs w:val="22"/>
          <w:lang w:eastAsia="pl-PL"/>
        </w:rPr>
      </w:pPr>
    </w:p>
    <w:p w14:paraId="655EBBB6" w14:textId="77777777" w:rsidR="00BD779E" w:rsidRPr="00537188" w:rsidRDefault="00BD779E" w:rsidP="00BD779E">
      <w:pPr>
        <w:pStyle w:val="prastasiniatinklio"/>
        <w:spacing w:before="0" w:after="0"/>
        <w:rPr>
          <w:rFonts w:eastAsia="DejaVu Sans"/>
          <w:b/>
          <w:kern w:val="1"/>
          <w:sz w:val="22"/>
          <w:lang w:val="lt-LT"/>
        </w:rPr>
      </w:pPr>
      <w:r w:rsidRPr="00537188">
        <w:rPr>
          <w:rFonts w:eastAsia="DejaVu Sans"/>
          <w:b/>
          <w:kern w:val="1"/>
          <w:sz w:val="22"/>
          <w:lang w:val="lt-LT"/>
        </w:rPr>
        <w:t>Šalutiniai poveikiai, kurie pasireiškia tik tiems ligoniams, kurie BENEMICIN vartoja su pertraukomis (</w:t>
      </w:r>
      <w:proofErr w:type="spellStart"/>
      <w:r w:rsidRPr="00537188">
        <w:rPr>
          <w:rFonts w:eastAsia="DejaVu Sans"/>
          <w:b/>
          <w:kern w:val="1"/>
          <w:sz w:val="22"/>
          <w:lang w:val="lt-LT"/>
        </w:rPr>
        <w:t>t.y</w:t>
      </w:r>
      <w:proofErr w:type="spellEnd"/>
      <w:r w:rsidRPr="00537188">
        <w:rPr>
          <w:rFonts w:eastAsia="DejaVu Sans"/>
          <w:b/>
          <w:kern w:val="1"/>
          <w:sz w:val="22"/>
          <w:lang w:val="lt-LT"/>
        </w:rPr>
        <w:t>. kelis kartus per savaitę, ne kasdien) ar ligoniams, kurie vėl pradėjo vartoti šį vaistą po pertraukos</w:t>
      </w:r>
    </w:p>
    <w:p w14:paraId="7E5416D2" w14:textId="77777777" w:rsidR="00BD779E" w:rsidRPr="007C3DCC" w:rsidRDefault="00BD779E" w:rsidP="00BD779E">
      <w:pPr>
        <w:pStyle w:val="prastasiniatinklio"/>
        <w:numPr>
          <w:ilvl w:val="0"/>
          <w:numId w:val="17"/>
        </w:numPr>
        <w:autoSpaceDE w:val="0"/>
        <w:spacing w:before="0" w:after="0"/>
        <w:rPr>
          <w:rFonts w:eastAsia="DejaVu Sans"/>
          <w:kern w:val="1"/>
          <w:sz w:val="22"/>
          <w:szCs w:val="22"/>
          <w:lang w:val="lt-LT" w:eastAsia="hi-IN" w:bidi="hi-IN"/>
        </w:rPr>
      </w:pPr>
      <w:r>
        <w:rPr>
          <w:rFonts w:eastAsia="DejaVu Sans"/>
          <w:kern w:val="1"/>
          <w:sz w:val="22"/>
          <w:szCs w:val="22"/>
          <w:lang w:val="lt-LT" w:eastAsia="hi-IN" w:bidi="hi-IN"/>
        </w:rPr>
        <w:t>G</w:t>
      </w:r>
      <w:r w:rsidRPr="007C3DCC">
        <w:rPr>
          <w:rFonts w:eastAsia="DejaVu Sans"/>
          <w:kern w:val="1"/>
          <w:sz w:val="22"/>
          <w:szCs w:val="22"/>
          <w:lang w:val="lt-LT" w:eastAsia="hi-IN" w:bidi="hi-IN"/>
        </w:rPr>
        <w:t>ali pasireikšti į gripą panašūs simptomai</w:t>
      </w:r>
      <w:r>
        <w:rPr>
          <w:rFonts w:eastAsia="DejaVu Sans"/>
          <w:kern w:val="1"/>
          <w:sz w:val="22"/>
          <w:szCs w:val="22"/>
          <w:lang w:val="lt-LT" w:eastAsia="hi-IN" w:bidi="hi-IN"/>
        </w:rPr>
        <w:t xml:space="preserve"> </w:t>
      </w:r>
      <w:r w:rsidRPr="007C3DCC">
        <w:rPr>
          <w:rFonts w:eastAsia="DejaVu Sans"/>
          <w:kern w:val="1"/>
          <w:sz w:val="22"/>
          <w:szCs w:val="22"/>
          <w:lang w:val="lt-LT" w:eastAsia="hi-IN" w:bidi="hi-IN"/>
        </w:rPr>
        <w:t>(“gripo sindromas”)</w:t>
      </w:r>
      <w:r>
        <w:rPr>
          <w:rFonts w:eastAsia="DejaVu Sans"/>
          <w:kern w:val="1"/>
          <w:sz w:val="22"/>
          <w:szCs w:val="22"/>
          <w:lang w:val="lt-LT" w:eastAsia="hi-IN" w:bidi="hi-IN"/>
        </w:rPr>
        <w:t>, įskaitant</w:t>
      </w:r>
      <w:r w:rsidRPr="007C3DCC">
        <w:rPr>
          <w:rFonts w:eastAsia="DejaVu Sans"/>
          <w:kern w:val="1"/>
          <w:sz w:val="22"/>
          <w:szCs w:val="22"/>
          <w:lang w:val="lt-LT" w:eastAsia="hi-IN" w:bidi="hi-IN"/>
        </w:rPr>
        <w:t xml:space="preserve"> drebul</w:t>
      </w:r>
      <w:r>
        <w:rPr>
          <w:rFonts w:eastAsia="DejaVu Sans"/>
          <w:kern w:val="1"/>
          <w:sz w:val="22"/>
          <w:szCs w:val="22"/>
          <w:lang w:val="lt-LT" w:eastAsia="hi-IN" w:bidi="hi-IN"/>
        </w:rPr>
        <w:t>į</w:t>
      </w:r>
      <w:r w:rsidRPr="007C3DCC">
        <w:rPr>
          <w:rFonts w:eastAsia="DejaVu Sans"/>
          <w:kern w:val="1"/>
          <w:sz w:val="22"/>
          <w:szCs w:val="22"/>
          <w:lang w:val="lt-LT" w:eastAsia="hi-IN" w:bidi="hi-IN"/>
        </w:rPr>
        <w:t>, karščiavim</w:t>
      </w:r>
      <w:r>
        <w:rPr>
          <w:rFonts w:eastAsia="DejaVu Sans"/>
          <w:kern w:val="1"/>
          <w:sz w:val="22"/>
          <w:szCs w:val="22"/>
          <w:lang w:val="lt-LT" w:eastAsia="hi-IN" w:bidi="hi-IN"/>
        </w:rPr>
        <w:t>ą</w:t>
      </w:r>
      <w:r w:rsidRPr="007C3DCC">
        <w:rPr>
          <w:rFonts w:eastAsia="DejaVu Sans"/>
          <w:kern w:val="1"/>
          <w:sz w:val="22"/>
          <w:szCs w:val="22"/>
          <w:lang w:val="lt-LT" w:eastAsia="hi-IN" w:bidi="hi-IN"/>
        </w:rPr>
        <w:t>, galvos skausm</w:t>
      </w:r>
      <w:r>
        <w:rPr>
          <w:rFonts w:eastAsia="DejaVu Sans"/>
          <w:kern w:val="1"/>
          <w:sz w:val="22"/>
          <w:szCs w:val="22"/>
          <w:lang w:val="lt-LT" w:eastAsia="hi-IN" w:bidi="hi-IN"/>
        </w:rPr>
        <w:t>ą</w:t>
      </w:r>
      <w:r w:rsidRPr="007C3DCC">
        <w:rPr>
          <w:rFonts w:eastAsia="DejaVu Sans"/>
          <w:kern w:val="1"/>
          <w:sz w:val="22"/>
          <w:szCs w:val="22"/>
          <w:lang w:val="lt-LT" w:eastAsia="hi-IN" w:bidi="hi-IN"/>
        </w:rPr>
        <w:t>, svaigim</w:t>
      </w:r>
      <w:r>
        <w:rPr>
          <w:rFonts w:eastAsia="DejaVu Sans"/>
          <w:kern w:val="1"/>
          <w:sz w:val="22"/>
          <w:szCs w:val="22"/>
          <w:lang w:val="lt-LT" w:eastAsia="hi-IN" w:bidi="hi-IN"/>
        </w:rPr>
        <w:t>ą</w:t>
      </w:r>
      <w:r w:rsidRPr="007C3DCC">
        <w:rPr>
          <w:rFonts w:eastAsia="DejaVu Sans"/>
          <w:kern w:val="1"/>
          <w:sz w:val="22"/>
          <w:szCs w:val="22"/>
          <w:lang w:val="lt-LT" w:eastAsia="hi-IN" w:bidi="hi-IN"/>
        </w:rPr>
        <w:t xml:space="preserve"> ir kaulų skausm</w:t>
      </w:r>
      <w:r>
        <w:rPr>
          <w:rFonts w:eastAsia="DejaVu Sans"/>
          <w:kern w:val="1"/>
          <w:sz w:val="22"/>
          <w:szCs w:val="22"/>
          <w:lang w:val="lt-LT" w:eastAsia="hi-IN" w:bidi="hi-IN"/>
        </w:rPr>
        <w:t>ą.</w:t>
      </w:r>
      <w:r w:rsidRPr="007C3DCC">
        <w:rPr>
          <w:rFonts w:eastAsia="DejaVu Sans"/>
          <w:kern w:val="1"/>
          <w:sz w:val="22"/>
          <w:szCs w:val="22"/>
          <w:lang w:val="lt-LT" w:eastAsia="hi-IN" w:bidi="hi-IN"/>
        </w:rPr>
        <w:t xml:space="preserve"> </w:t>
      </w:r>
    </w:p>
    <w:p w14:paraId="7AFC7118" w14:textId="77777777" w:rsidR="00BD779E" w:rsidRDefault="00BD779E" w:rsidP="00BD779E">
      <w:pPr>
        <w:autoSpaceDE w:val="0"/>
        <w:autoSpaceDN w:val="0"/>
        <w:adjustRightInd w:val="0"/>
      </w:pPr>
    </w:p>
    <w:p w14:paraId="418B9AD5" w14:textId="77777777" w:rsidR="00BD779E" w:rsidRPr="00B34FA1" w:rsidRDefault="00BD779E" w:rsidP="00BD779E">
      <w:pPr>
        <w:rPr>
          <w:b/>
        </w:rPr>
      </w:pPr>
      <w:r w:rsidRPr="00B34FA1">
        <w:rPr>
          <w:b/>
          <w:noProof/>
        </w:rPr>
        <w:t>Pranešimas apie šalutinį poveikį</w:t>
      </w:r>
    </w:p>
    <w:p w14:paraId="23BFB3A0" w14:textId="4AE14356" w:rsidR="00BD779E" w:rsidRDefault="009F72D8" w:rsidP="00922837">
      <w:pPr>
        <w:autoSpaceDE w:val="0"/>
        <w:autoSpaceDN w:val="0"/>
        <w:adjustRightInd w:val="0"/>
      </w:pPr>
      <w:r w:rsidRPr="009F72D8">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1" w:history="1">
        <w:r w:rsidRPr="009F72D8">
          <w:rPr>
            <w:rStyle w:val="Hipersaitas"/>
          </w:rPr>
          <w:t>https://vapris.vvkt.lt/vvkt-web/public/nrv</w:t>
        </w:r>
      </w:hyperlink>
      <w:r w:rsidRPr="009F72D8">
        <w:t xml:space="preserve"> arba užpildant Paciento pranešimo apie įtariamą nepageidaujamą reakciją (ĮNR) formą, kuri skelbiama </w:t>
      </w:r>
      <w:hyperlink r:id="rId12" w:history="1">
        <w:r w:rsidRPr="009F72D8">
          <w:rPr>
            <w:rStyle w:val="Hipersaitas"/>
          </w:rPr>
          <w:t>https://www.vvkt.lt/index.php?4004286486</w:t>
        </w:r>
      </w:hyperlink>
      <w:r w:rsidRPr="009F72D8">
        <w:t xml:space="preserve">, ir atsiunčiant elektroniniu paštu (adresu </w:t>
      </w:r>
      <w:hyperlink r:id="rId13" w:history="1">
        <w:r w:rsidRPr="009F72D8">
          <w:rPr>
            <w:rStyle w:val="Hipersaitas"/>
          </w:rPr>
          <w:t>NepageidaujamaR@vvkt.lt</w:t>
        </w:r>
      </w:hyperlink>
      <w:r w:rsidRPr="009F72D8">
        <w:t>) arba nemokamu telefonu 8 800 73 568. Pranešdami apie šalutinį poveikį galite mums padėti gauti daugiau informacijos apie šio vaisto saugumą.</w:t>
      </w:r>
    </w:p>
    <w:p w14:paraId="0C5AB73A" w14:textId="77777777" w:rsidR="00BD779E" w:rsidRPr="00965191" w:rsidRDefault="00BD779E" w:rsidP="00BD779E">
      <w:pPr>
        <w:autoSpaceDE w:val="0"/>
        <w:autoSpaceDN w:val="0"/>
        <w:adjustRightInd w:val="0"/>
      </w:pPr>
    </w:p>
    <w:p w14:paraId="0F33E518" w14:textId="77777777" w:rsidR="00BD779E" w:rsidRDefault="00BD779E" w:rsidP="00BD779E">
      <w:pPr>
        <w:ind w:left="567" w:hanging="567"/>
        <w:rPr>
          <w:szCs w:val="22"/>
        </w:rPr>
      </w:pPr>
    </w:p>
    <w:p w14:paraId="54E885F6" w14:textId="77777777" w:rsidR="00BD779E" w:rsidRDefault="00BD779E" w:rsidP="00BD779E">
      <w:pPr>
        <w:ind w:left="567" w:hanging="567"/>
        <w:rPr>
          <w:b/>
          <w:szCs w:val="22"/>
        </w:rPr>
      </w:pPr>
      <w:r>
        <w:rPr>
          <w:b/>
          <w:caps/>
          <w:szCs w:val="22"/>
        </w:rPr>
        <w:t>5.</w:t>
      </w:r>
      <w:r>
        <w:rPr>
          <w:b/>
          <w:caps/>
          <w:szCs w:val="22"/>
        </w:rPr>
        <w:tab/>
      </w:r>
      <w:r w:rsidRPr="00535AE3">
        <w:rPr>
          <w:b/>
        </w:rPr>
        <w:t>Kaip laikyti</w:t>
      </w:r>
      <w:r>
        <w:t xml:space="preserve"> </w:t>
      </w:r>
      <w:r>
        <w:rPr>
          <w:b/>
          <w:caps/>
          <w:szCs w:val="22"/>
        </w:rPr>
        <w:t>BENEMICIN</w:t>
      </w:r>
    </w:p>
    <w:p w14:paraId="776809B4" w14:textId="77777777" w:rsidR="00BD779E" w:rsidRDefault="00BD779E" w:rsidP="00BD779E">
      <w:pPr>
        <w:ind w:left="567" w:hanging="567"/>
        <w:rPr>
          <w:szCs w:val="22"/>
        </w:rPr>
      </w:pPr>
    </w:p>
    <w:p w14:paraId="6D492856" w14:textId="77777777" w:rsidR="00BD779E" w:rsidRPr="00965191" w:rsidRDefault="00BD779E" w:rsidP="00BD779E">
      <w:pPr>
        <w:numPr>
          <w:ilvl w:val="12"/>
          <w:numId w:val="0"/>
        </w:numPr>
        <w:ind w:right="-2"/>
      </w:pPr>
      <w:r w:rsidRPr="00965191">
        <w:t>Šį vaistą laikykite vaikams nepastebimoje ir nepasiekiamoje vietoje.</w:t>
      </w:r>
    </w:p>
    <w:p w14:paraId="2A9D6574" w14:textId="77777777" w:rsidR="00BD779E" w:rsidRPr="00965191" w:rsidRDefault="00BD779E" w:rsidP="00BD779E">
      <w:pPr>
        <w:numPr>
          <w:ilvl w:val="12"/>
          <w:numId w:val="0"/>
        </w:numPr>
        <w:ind w:right="-2"/>
      </w:pPr>
    </w:p>
    <w:p w14:paraId="7349D081" w14:textId="77777777" w:rsidR="00BD779E" w:rsidRPr="00965191" w:rsidRDefault="00BD779E" w:rsidP="00BD779E">
      <w:pPr>
        <w:numPr>
          <w:ilvl w:val="12"/>
          <w:numId w:val="0"/>
        </w:numPr>
        <w:ind w:right="-2"/>
      </w:pPr>
      <w:r w:rsidRPr="00965191">
        <w:t xml:space="preserve">Ant </w:t>
      </w:r>
      <w:r>
        <w:t xml:space="preserve"> </w:t>
      </w:r>
      <w:proofErr w:type="spellStart"/>
      <w:r>
        <w:rPr>
          <w:szCs w:val="22"/>
        </w:rPr>
        <w:t>talpyklės</w:t>
      </w:r>
      <w:proofErr w:type="spellEnd"/>
      <w:r>
        <w:rPr>
          <w:szCs w:val="22"/>
        </w:rPr>
        <w:t xml:space="preserve"> </w:t>
      </w:r>
      <w:r w:rsidRPr="00965191">
        <w:t xml:space="preserve">etiketės ir dėžutės po </w:t>
      </w:r>
      <w:r w:rsidRPr="00D03740">
        <w:rPr>
          <w:noProof/>
        </w:rPr>
        <w:t>„EXP</w:t>
      </w:r>
      <w:r w:rsidRPr="007C3DCC">
        <w:rPr>
          <w:noProof/>
          <w:szCs w:val="22"/>
        </w:rPr>
        <w:t>”</w:t>
      </w:r>
      <w:r w:rsidRPr="00965191">
        <w:t xml:space="preserve"> nurodytam tinkamumo laikui pasibaigus, šio vaisto vartoti negalima. Vaistas tinkamas vartoti iki paskutinės nurodyto mėnesio dienos.</w:t>
      </w:r>
    </w:p>
    <w:p w14:paraId="71D0DBFF" w14:textId="77777777" w:rsidR="00BD779E" w:rsidRPr="00965191" w:rsidRDefault="00BD779E" w:rsidP="00BD779E">
      <w:pPr>
        <w:numPr>
          <w:ilvl w:val="12"/>
          <w:numId w:val="0"/>
        </w:numPr>
        <w:ind w:right="-2"/>
      </w:pPr>
    </w:p>
    <w:p w14:paraId="7494BEA5" w14:textId="77777777" w:rsidR="00BD779E" w:rsidRPr="007C3DCC" w:rsidRDefault="00BD779E" w:rsidP="00BD779E">
      <w:pPr>
        <w:numPr>
          <w:ilvl w:val="12"/>
          <w:numId w:val="0"/>
        </w:numPr>
        <w:ind w:right="-2"/>
        <w:rPr>
          <w:szCs w:val="22"/>
        </w:rPr>
      </w:pPr>
      <w:r w:rsidRPr="007C3DCC">
        <w:rPr>
          <w:szCs w:val="22"/>
        </w:rPr>
        <w:t>Laiky</w:t>
      </w:r>
      <w:r>
        <w:rPr>
          <w:szCs w:val="22"/>
        </w:rPr>
        <w:t>ti</w:t>
      </w:r>
      <w:r w:rsidRPr="007C3DCC">
        <w:rPr>
          <w:szCs w:val="22"/>
        </w:rPr>
        <w:t xml:space="preserve"> </w:t>
      </w:r>
      <w:r>
        <w:rPr>
          <w:szCs w:val="22"/>
        </w:rPr>
        <w:t>ne aukštesnėje</w:t>
      </w:r>
      <w:r w:rsidRPr="007C3DCC">
        <w:rPr>
          <w:szCs w:val="22"/>
        </w:rPr>
        <w:t xml:space="preserve"> </w:t>
      </w:r>
      <w:r>
        <w:rPr>
          <w:szCs w:val="22"/>
        </w:rPr>
        <w:t>kaip</w:t>
      </w:r>
      <w:r w:rsidRPr="007C3DCC">
        <w:rPr>
          <w:szCs w:val="22"/>
        </w:rPr>
        <w:t xml:space="preserve"> 25</w:t>
      </w:r>
      <w:r>
        <w:rPr>
          <w:szCs w:val="22"/>
        </w:rPr>
        <w:t xml:space="preserve"> </w:t>
      </w:r>
      <w:r w:rsidRPr="007C3DCC">
        <w:rPr>
          <w:szCs w:val="22"/>
        </w:rPr>
        <w:sym w:font="Symbol" w:char="F0B0"/>
      </w:r>
      <w:r w:rsidRPr="007C3DCC">
        <w:rPr>
          <w:szCs w:val="22"/>
        </w:rPr>
        <w:t>C temperatūroje.</w:t>
      </w:r>
    </w:p>
    <w:p w14:paraId="0962A745" w14:textId="77777777" w:rsidR="00BD779E" w:rsidRPr="007C3DCC" w:rsidRDefault="00BD779E" w:rsidP="00BD779E">
      <w:pPr>
        <w:numPr>
          <w:ilvl w:val="12"/>
          <w:numId w:val="0"/>
        </w:numPr>
        <w:ind w:right="-2"/>
        <w:rPr>
          <w:szCs w:val="22"/>
        </w:rPr>
      </w:pPr>
      <w:r w:rsidRPr="007C3DCC">
        <w:rPr>
          <w:szCs w:val="22"/>
        </w:rPr>
        <w:t>Laiky</w:t>
      </w:r>
      <w:r>
        <w:rPr>
          <w:szCs w:val="22"/>
        </w:rPr>
        <w:t>ti</w:t>
      </w:r>
      <w:r w:rsidRPr="007C3DCC">
        <w:rPr>
          <w:szCs w:val="22"/>
        </w:rPr>
        <w:t xml:space="preserve"> </w:t>
      </w:r>
      <w:r>
        <w:rPr>
          <w:szCs w:val="22"/>
        </w:rPr>
        <w:t>gamintojo</w:t>
      </w:r>
      <w:r w:rsidRPr="007C3DCC">
        <w:rPr>
          <w:szCs w:val="22"/>
        </w:rPr>
        <w:t xml:space="preserve"> pakuotėje, </w:t>
      </w:r>
      <w:r w:rsidRPr="00B25CD6">
        <w:rPr>
          <w:szCs w:val="22"/>
        </w:rPr>
        <w:t xml:space="preserve">kad </w:t>
      </w:r>
      <w:r>
        <w:rPr>
          <w:szCs w:val="22"/>
        </w:rPr>
        <w:t>vaistas</w:t>
      </w:r>
      <w:r w:rsidRPr="00B25CD6">
        <w:rPr>
          <w:szCs w:val="22"/>
        </w:rPr>
        <w:t xml:space="preserve"> būtų </w:t>
      </w:r>
      <w:r w:rsidRPr="007C3DCC">
        <w:rPr>
          <w:szCs w:val="22"/>
        </w:rPr>
        <w:t>apsaugo</w:t>
      </w:r>
      <w:r>
        <w:rPr>
          <w:szCs w:val="22"/>
        </w:rPr>
        <w:t>tas</w:t>
      </w:r>
      <w:r w:rsidRPr="007C3DCC">
        <w:rPr>
          <w:szCs w:val="22"/>
        </w:rPr>
        <w:t xml:space="preserve"> nuo šviesos ir drėgmės. </w:t>
      </w:r>
    </w:p>
    <w:p w14:paraId="28B7C820" w14:textId="77777777" w:rsidR="00BD779E" w:rsidRPr="007C3DCC" w:rsidRDefault="00BD779E" w:rsidP="00BD779E">
      <w:pPr>
        <w:numPr>
          <w:ilvl w:val="12"/>
          <w:numId w:val="0"/>
        </w:numPr>
        <w:ind w:right="-2"/>
        <w:rPr>
          <w:noProof/>
          <w:szCs w:val="22"/>
        </w:rPr>
      </w:pPr>
    </w:p>
    <w:p w14:paraId="2D854719" w14:textId="77777777" w:rsidR="00BD779E" w:rsidRPr="00965191" w:rsidRDefault="00BD779E" w:rsidP="00BD779E">
      <w:pPr>
        <w:numPr>
          <w:ilvl w:val="12"/>
          <w:numId w:val="0"/>
        </w:numPr>
        <w:ind w:right="-2"/>
        <w:rPr>
          <w:i/>
        </w:rPr>
      </w:pPr>
      <w:r w:rsidRPr="00965191">
        <w:t>Vaistų negalima išmesti į kanalizaciją arba su buitinėmis atliekomis. Kaip išmesti nereikalingus vaistus, klauskite vaistininko. Šios priemonės padės apsaugoti aplinką.</w:t>
      </w:r>
    </w:p>
    <w:p w14:paraId="6D054AE5" w14:textId="77777777" w:rsidR="00BD779E" w:rsidRDefault="00BD779E" w:rsidP="00BD779E">
      <w:pPr>
        <w:rPr>
          <w:szCs w:val="22"/>
        </w:rPr>
      </w:pPr>
    </w:p>
    <w:p w14:paraId="7F171199" w14:textId="77777777" w:rsidR="00BD779E" w:rsidRDefault="00BD779E" w:rsidP="00BD779E">
      <w:pPr>
        <w:ind w:left="567" w:hanging="567"/>
        <w:rPr>
          <w:szCs w:val="22"/>
        </w:rPr>
      </w:pPr>
    </w:p>
    <w:p w14:paraId="330B15B1" w14:textId="77777777" w:rsidR="00BD779E" w:rsidRDefault="00BD779E" w:rsidP="00BD779E">
      <w:pPr>
        <w:ind w:left="567" w:hanging="567"/>
        <w:rPr>
          <w:b/>
          <w:szCs w:val="22"/>
        </w:rPr>
      </w:pPr>
      <w:r>
        <w:rPr>
          <w:b/>
          <w:szCs w:val="22"/>
        </w:rPr>
        <w:t>6.</w:t>
      </w:r>
      <w:r>
        <w:rPr>
          <w:szCs w:val="22"/>
        </w:rPr>
        <w:tab/>
      </w:r>
      <w:r w:rsidRPr="00965191">
        <w:rPr>
          <w:b/>
        </w:rPr>
        <w:t>Pakuotės turinys ir kita informacija</w:t>
      </w:r>
    </w:p>
    <w:p w14:paraId="4B4BEB8F" w14:textId="77777777" w:rsidR="00BD779E" w:rsidRDefault="00BD779E" w:rsidP="00BD779E">
      <w:pPr>
        <w:ind w:left="567" w:hanging="567"/>
        <w:rPr>
          <w:b/>
          <w:szCs w:val="22"/>
        </w:rPr>
      </w:pPr>
    </w:p>
    <w:p w14:paraId="3A98B8FF" w14:textId="77777777" w:rsidR="00BD779E" w:rsidRDefault="00BD779E" w:rsidP="00BD779E">
      <w:pPr>
        <w:pStyle w:val="PI-3EMEASMCA"/>
        <w:spacing w:line="240" w:lineRule="auto"/>
      </w:pPr>
      <w:r>
        <w:t xml:space="preserve">BENEMICIN sudėtis </w:t>
      </w:r>
    </w:p>
    <w:p w14:paraId="0FFDE5A2" w14:textId="77777777" w:rsidR="00BD779E" w:rsidRDefault="00BD779E" w:rsidP="00BD779E">
      <w:pPr>
        <w:ind w:left="567" w:hanging="567"/>
        <w:rPr>
          <w:szCs w:val="22"/>
        </w:rPr>
      </w:pPr>
      <w:r>
        <w:rPr>
          <w:szCs w:val="22"/>
        </w:rPr>
        <w:t>-</w:t>
      </w:r>
      <w:r>
        <w:rPr>
          <w:szCs w:val="22"/>
        </w:rPr>
        <w:tab/>
        <w:t xml:space="preserve">Veiklioji medžiaga yra </w:t>
      </w:r>
      <w:proofErr w:type="spellStart"/>
      <w:r>
        <w:rPr>
          <w:szCs w:val="22"/>
        </w:rPr>
        <w:t>rifampicinas</w:t>
      </w:r>
      <w:proofErr w:type="spellEnd"/>
      <w:r>
        <w:rPr>
          <w:szCs w:val="22"/>
        </w:rPr>
        <w:t>. Kiekvienoje kietojoje kapsulėje yra 150 mg arba 300 mg.</w:t>
      </w:r>
    </w:p>
    <w:p w14:paraId="1A5F26E9" w14:textId="77777777" w:rsidR="00BD779E" w:rsidRDefault="00BD779E" w:rsidP="00BD779E">
      <w:pPr>
        <w:ind w:left="567" w:hanging="567"/>
        <w:rPr>
          <w:szCs w:val="22"/>
        </w:rPr>
      </w:pPr>
      <w:r>
        <w:rPr>
          <w:szCs w:val="22"/>
        </w:rPr>
        <w:t>-</w:t>
      </w:r>
      <w:r>
        <w:rPr>
          <w:szCs w:val="22"/>
        </w:rPr>
        <w:tab/>
        <w:t xml:space="preserve">Pagalbinės medžiagos yra: </w:t>
      </w:r>
    </w:p>
    <w:p w14:paraId="4F646ED1" w14:textId="77777777" w:rsidR="00BD779E" w:rsidRDefault="00BD779E" w:rsidP="00BD779E">
      <w:pPr>
        <w:ind w:left="567"/>
        <w:rPr>
          <w:szCs w:val="22"/>
        </w:rPr>
      </w:pPr>
      <w:r>
        <w:rPr>
          <w:szCs w:val="22"/>
        </w:rPr>
        <w:t xml:space="preserve">Kapsulės turinys: talkas, magnio </w:t>
      </w:r>
      <w:proofErr w:type="spellStart"/>
      <w:r>
        <w:rPr>
          <w:szCs w:val="22"/>
        </w:rPr>
        <w:t>stearatas</w:t>
      </w:r>
      <w:proofErr w:type="spellEnd"/>
      <w:r>
        <w:rPr>
          <w:szCs w:val="22"/>
        </w:rPr>
        <w:t xml:space="preserve">, natrio </w:t>
      </w:r>
      <w:proofErr w:type="spellStart"/>
      <w:r>
        <w:rPr>
          <w:szCs w:val="22"/>
        </w:rPr>
        <w:t>laurilsulfatas</w:t>
      </w:r>
      <w:proofErr w:type="spellEnd"/>
      <w:r>
        <w:rPr>
          <w:szCs w:val="22"/>
        </w:rPr>
        <w:t xml:space="preserve">. </w:t>
      </w:r>
    </w:p>
    <w:p w14:paraId="5AFC2E47" w14:textId="77777777" w:rsidR="00BD779E" w:rsidRDefault="00BD779E" w:rsidP="00BD779E">
      <w:pPr>
        <w:ind w:left="567"/>
        <w:rPr>
          <w:iCs/>
        </w:rPr>
      </w:pPr>
      <w:r>
        <w:rPr>
          <w:bCs/>
          <w:szCs w:val="22"/>
        </w:rPr>
        <w:t>Kapsulės apvalkalas: r</w:t>
      </w:r>
      <w:r>
        <w:t>audonasis geležies oksidas (E172), t</w:t>
      </w:r>
      <w:r>
        <w:rPr>
          <w:iCs/>
        </w:rPr>
        <w:t>itano dioksidas (E171), želatina.</w:t>
      </w:r>
    </w:p>
    <w:p w14:paraId="17883848" w14:textId="77777777" w:rsidR="00BD779E" w:rsidRDefault="00BD779E" w:rsidP="00BD779E">
      <w:pPr>
        <w:pStyle w:val="PI-3EMEASMCA"/>
        <w:spacing w:line="240" w:lineRule="auto"/>
      </w:pPr>
    </w:p>
    <w:p w14:paraId="5FE3D781" w14:textId="77777777" w:rsidR="00BD779E" w:rsidRDefault="00BD779E" w:rsidP="00BD779E">
      <w:pPr>
        <w:pStyle w:val="PI-3EMEASMCA"/>
        <w:spacing w:line="240" w:lineRule="auto"/>
      </w:pPr>
      <w:r>
        <w:t>BENEMICIN išvaizda ir kiekis pakuotėje</w:t>
      </w:r>
    </w:p>
    <w:p w14:paraId="42CF564A" w14:textId="77777777" w:rsidR="00BD779E" w:rsidRPr="00965191" w:rsidRDefault="00BD779E" w:rsidP="00BD779E">
      <w:pPr>
        <w:ind w:right="-2"/>
      </w:pPr>
      <w:r>
        <w:rPr>
          <w:szCs w:val="22"/>
        </w:rPr>
        <w:t xml:space="preserve">BENEMICIN yra </w:t>
      </w:r>
      <w:r>
        <w:rPr>
          <w:bCs/>
          <w:szCs w:val="22"/>
        </w:rPr>
        <w:t>r</w:t>
      </w:r>
      <w:r w:rsidRPr="007C3DCC">
        <w:rPr>
          <w:bCs/>
          <w:szCs w:val="22"/>
        </w:rPr>
        <w:t>audon</w:t>
      </w:r>
      <w:r>
        <w:rPr>
          <w:bCs/>
          <w:szCs w:val="22"/>
        </w:rPr>
        <w:t>os</w:t>
      </w:r>
      <w:r w:rsidRPr="007C3DCC">
        <w:rPr>
          <w:bCs/>
          <w:szCs w:val="22"/>
        </w:rPr>
        <w:t xml:space="preserve"> </w:t>
      </w:r>
      <w:r>
        <w:rPr>
          <w:bCs/>
          <w:szCs w:val="22"/>
        </w:rPr>
        <w:t>kietosios k</w:t>
      </w:r>
      <w:r w:rsidRPr="007C3DCC">
        <w:rPr>
          <w:bCs/>
          <w:szCs w:val="22"/>
        </w:rPr>
        <w:t>apsul</w:t>
      </w:r>
      <w:r>
        <w:rPr>
          <w:bCs/>
          <w:szCs w:val="22"/>
        </w:rPr>
        <w:t>ės</w:t>
      </w:r>
      <w:r w:rsidRPr="007C3DCC">
        <w:rPr>
          <w:bCs/>
          <w:szCs w:val="22"/>
        </w:rPr>
        <w:t xml:space="preserve">. Kiekvienoje </w:t>
      </w:r>
      <w:r>
        <w:rPr>
          <w:bCs/>
          <w:szCs w:val="22"/>
        </w:rPr>
        <w:t>kietojoje</w:t>
      </w:r>
      <w:r w:rsidRPr="007C3DCC">
        <w:rPr>
          <w:bCs/>
          <w:szCs w:val="22"/>
        </w:rPr>
        <w:t xml:space="preserve"> kapsulėje</w:t>
      </w:r>
      <w:r w:rsidRPr="00965191">
        <w:t xml:space="preserve"> yra </w:t>
      </w:r>
      <w:r w:rsidRPr="007C3DCC">
        <w:rPr>
          <w:bCs/>
          <w:szCs w:val="22"/>
        </w:rPr>
        <w:t>raudonų ar rudai raudonų miltelių</w:t>
      </w:r>
      <w:r w:rsidRPr="00965191">
        <w:t xml:space="preserve"> su matomais </w:t>
      </w:r>
      <w:r w:rsidRPr="007C3DCC">
        <w:rPr>
          <w:bCs/>
          <w:szCs w:val="22"/>
        </w:rPr>
        <w:t xml:space="preserve">baltais </w:t>
      </w:r>
      <w:r w:rsidRPr="00965191">
        <w:t>taškeliais.</w:t>
      </w:r>
    </w:p>
    <w:p w14:paraId="272E3A56" w14:textId="77777777" w:rsidR="00BD779E" w:rsidRPr="007C3DCC" w:rsidRDefault="00BD779E" w:rsidP="00BD779E">
      <w:pPr>
        <w:ind w:right="-2"/>
        <w:rPr>
          <w:bCs/>
          <w:szCs w:val="22"/>
        </w:rPr>
      </w:pPr>
    </w:p>
    <w:p w14:paraId="3380CCD6" w14:textId="77777777" w:rsidR="00BD779E" w:rsidRPr="00965191" w:rsidRDefault="00BD779E" w:rsidP="00BD779E">
      <w:pPr>
        <w:ind w:right="-2"/>
      </w:pPr>
      <w:r w:rsidRPr="00965191">
        <w:t xml:space="preserve">Kartono dėžutėje yra </w:t>
      </w:r>
      <w:r w:rsidRPr="007C3DCC">
        <w:rPr>
          <w:bCs/>
          <w:szCs w:val="22"/>
        </w:rPr>
        <w:t xml:space="preserve">polipropileno </w:t>
      </w:r>
      <w:proofErr w:type="spellStart"/>
      <w:r>
        <w:rPr>
          <w:bCs/>
          <w:szCs w:val="22"/>
        </w:rPr>
        <w:t>talpyklė</w:t>
      </w:r>
      <w:proofErr w:type="spellEnd"/>
      <w:r w:rsidRPr="007C3DCC">
        <w:rPr>
          <w:bCs/>
          <w:szCs w:val="22"/>
        </w:rPr>
        <w:t>, kuri</w:t>
      </w:r>
      <w:r>
        <w:rPr>
          <w:bCs/>
          <w:szCs w:val="22"/>
        </w:rPr>
        <w:t>oje</w:t>
      </w:r>
      <w:r w:rsidRPr="007C3DCC">
        <w:rPr>
          <w:bCs/>
          <w:szCs w:val="22"/>
        </w:rPr>
        <w:t xml:space="preserve"> yra 100 kietųjų kapsulių</w:t>
      </w:r>
      <w:r w:rsidRPr="00965191">
        <w:t xml:space="preserve"> ir pakuotės lapelis.</w:t>
      </w:r>
    </w:p>
    <w:p w14:paraId="6F3EEE2E" w14:textId="77777777" w:rsidR="00BD779E" w:rsidRDefault="00BD779E" w:rsidP="00BD779E">
      <w:pPr>
        <w:rPr>
          <w:szCs w:val="22"/>
        </w:rPr>
      </w:pPr>
    </w:p>
    <w:p w14:paraId="5C443CA4" w14:textId="77777777" w:rsidR="00BD779E" w:rsidRDefault="00BD779E" w:rsidP="00BD779E">
      <w:pPr>
        <w:rPr>
          <w:b/>
          <w:szCs w:val="22"/>
        </w:rPr>
      </w:pPr>
      <w:r>
        <w:rPr>
          <w:b/>
        </w:rPr>
        <w:t>Registruotojas</w:t>
      </w:r>
      <w:r>
        <w:rPr>
          <w:b/>
          <w:szCs w:val="22"/>
        </w:rPr>
        <w:t xml:space="preserve"> ir gamintojas</w:t>
      </w:r>
    </w:p>
    <w:p w14:paraId="40D74901" w14:textId="77777777" w:rsidR="00BD779E" w:rsidRDefault="00BD779E" w:rsidP="00BD779E">
      <w:pPr>
        <w:rPr>
          <w:szCs w:val="22"/>
        </w:rPr>
      </w:pPr>
      <w:proofErr w:type="spellStart"/>
      <w:r>
        <w:rPr>
          <w:szCs w:val="22"/>
        </w:rPr>
        <w:t>Tarchomińskie</w:t>
      </w:r>
      <w:proofErr w:type="spellEnd"/>
      <w:r>
        <w:rPr>
          <w:szCs w:val="22"/>
        </w:rPr>
        <w:t xml:space="preserve"> </w:t>
      </w:r>
      <w:proofErr w:type="spellStart"/>
      <w:r>
        <w:rPr>
          <w:szCs w:val="22"/>
        </w:rPr>
        <w:t>Zakłady</w:t>
      </w:r>
      <w:proofErr w:type="spellEnd"/>
      <w:r>
        <w:rPr>
          <w:szCs w:val="22"/>
        </w:rPr>
        <w:t xml:space="preserve"> </w:t>
      </w:r>
      <w:proofErr w:type="spellStart"/>
      <w:r>
        <w:rPr>
          <w:szCs w:val="22"/>
        </w:rPr>
        <w:t>Farmaceutyczne</w:t>
      </w:r>
      <w:proofErr w:type="spellEnd"/>
      <w:r>
        <w:rPr>
          <w:szCs w:val="22"/>
        </w:rPr>
        <w:t xml:space="preserve"> „</w:t>
      </w:r>
      <w:proofErr w:type="spellStart"/>
      <w:r>
        <w:rPr>
          <w:szCs w:val="22"/>
        </w:rPr>
        <w:t>Polfa</w:t>
      </w:r>
      <w:proofErr w:type="spellEnd"/>
      <w:r>
        <w:rPr>
          <w:szCs w:val="22"/>
        </w:rPr>
        <w:t xml:space="preserve">” </w:t>
      </w:r>
      <w:proofErr w:type="spellStart"/>
      <w:r>
        <w:rPr>
          <w:szCs w:val="22"/>
        </w:rPr>
        <w:t>Spółka</w:t>
      </w:r>
      <w:proofErr w:type="spellEnd"/>
      <w:r>
        <w:rPr>
          <w:szCs w:val="22"/>
        </w:rPr>
        <w:t xml:space="preserve"> </w:t>
      </w:r>
      <w:proofErr w:type="spellStart"/>
      <w:r>
        <w:rPr>
          <w:szCs w:val="22"/>
        </w:rPr>
        <w:t>Akcyjna</w:t>
      </w:r>
      <w:proofErr w:type="spellEnd"/>
    </w:p>
    <w:p w14:paraId="1E1874A5" w14:textId="77777777" w:rsidR="00BD779E" w:rsidRDefault="00BD779E" w:rsidP="00BD779E">
      <w:pPr>
        <w:rPr>
          <w:szCs w:val="22"/>
        </w:rPr>
      </w:pPr>
      <w:proofErr w:type="spellStart"/>
      <w:r>
        <w:rPr>
          <w:szCs w:val="22"/>
        </w:rPr>
        <w:t>ul</w:t>
      </w:r>
      <w:proofErr w:type="spellEnd"/>
      <w:r>
        <w:rPr>
          <w:szCs w:val="22"/>
        </w:rPr>
        <w:t xml:space="preserve">. A. </w:t>
      </w:r>
      <w:proofErr w:type="spellStart"/>
      <w:r>
        <w:rPr>
          <w:szCs w:val="22"/>
        </w:rPr>
        <w:t>Fleminga</w:t>
      </w:r>
      <w:proofErr w:type="spellEnd"/>
      <w:r>
        <w:rPr>
          <w:szCs w:val="22"/>
        </w:rPr>
        <w:t xml:space="preserve"> 2</w:t>
      </w:r>
    </w:p>
    <w:p w14:paraId="2B3FAA25" w14:textId="77777777" w:rsidR="00BD779E" w:rsidRDefault="00BD779E" w:rsidP="00BD779E">
      <w:pPr>
        <w:rPr>
          <w:szCs w:val="22"/>
        </w:rPr>
      </w:pPr>
      <w:r>
        <w:rPr>
          <w:szCs w:val="22"/>
        </w:rPr>
        <w:t xml:space="preserve">03-176 </w:t>
      </w:r>
      <w:proofErr w:type="spellStart"/>
      <w:r>
        <w:rPr>
          <w:szCs w:val="22"/>
        </w:rPr>
        <w:t>Warszawa</w:t>
      </w:r>
      <w:proofErr w:type="spellEnd"/>
    </w:p>
    <w:p w14:paraId="446F1CDE" w14:textId="77777777" w:rsidR="00BD779E" w:rsidRDefault="00BD779E" w:rsidP="00BD779E">
      <w:pPr>
        <w:rPr>
          <w:szCs w:val="22"/>
        </w:rPr>
      </w:pPr>
      <w:r>
        <w:rPr>
          <w:szCs w:val="22"/>
        </w:rPr>
        <w:t>Lenkija</w:t>
      </w:r>
    </w:p>
    <w:p w14:paraId="75B338CD" w14:textId="77777777" w:rsidR="00BD779E" w:rsidRDefault="00BD779E" w:rsidP="00BD779E">
      <w:pPr>
        <w:ind w:left="567" w:hanging="567"/>
        <w:jc w:val="both"/>
        <w:rPr>
          <w:szCs w:val="22"/>
        </w:rPr>
      </w:pPr>
    </w:p>
    <w:p w14:paraId="77970D9A" w14:textId="77777777" w:rsidR="00BD779E" w:rsidRDefault="00BD779E" w:rsidP="00BD779E">
      <w:pPr>
        <w:jc w:val="both"/>
        <w:rPr>
          <w:szCs w:val="22"/>
        </w:rPr>
      </w:pPr>
    </w:p>
    <w:p w14:paraId="78F1B3F8" w14:textId="17B17E1F" w:rsidR="00BD779E" w:rsidRPr="008D6A9B" w:rsidRDefault="00BD779E" w:rsidP="00BD779E">
      <w:pPr>
        <w:ind w:left="567" w:hanging="567"/>
        <w:jc w:val="both"/>
        <w:rPr>
          <w:b/>
          <w:szCs w:val="22"/>
        </w:rPr>
      </w:pPr>
      <w:r>
        <w:rPr>
          <w:b/>
          <w:szCs w:val="22"/>
        </w:rPr>
        <w:t>Šis pakuotės lapelis paskutinį kartą patvirtintas</w:t>
      </w:r>
      <w:r w:rsidR="00E149F3">
        <w:rPr>
          <w:b/>
          <w:szCs w:val="22"/>
        </w:rPr>
        <w:t xml:space="preserve"> </w:t>
      </w:r>
      <w:r w:rsidR="00593EA5">
        <w:rPr>
          <w:b/>
          <w:szCs w:val="22"/>
        </w:rPr>
        <w:t>2026-02-02.</w:t>
      </w:r>
    </w:p>
    <w:p w14:paraId="6B922801" w14:textId="77777777" w:rsidR="00BD779E" w:rsidRDefault="00BD779E" w:rsidP="00BD779E">
      <w:pPr>
        <w:ind w:left="567" w:hanging="567"/>
        <w:jc w:val="both"/>
        <w:rPr>
          <w:b/>
          <w:szCs w:val="22"/>
        </w:rPr>
      </w:pPr>
    </w:p>
    <w:p w14:paraId="61159264" w14:textId="77777777" w:rsidR="00BD779E" w:rsidRDefault="00BD779E" w:rsidP="00BD779E">
      <w:pPr>
        <w:pStyle w:val="Pavadinimas"/>
        <w:ind w:left="0" w:firstLine="0"/>
        <w:jc w:val="left"/>
        <w:rPr>
          <w:szCs w:val="22"/>
        </w:rPr>
      </w:pPr>
    </w:p>
    <w:p w14:paraId="139DF30D" w14:textId="448AFA4A" w:rsidR="00BD779E" w:rsidRPr="00F70E65" w:rsidRDefault="00BD779E" w:rsidP="00BD779E">
      <w:pPr>
        <w:numPr>
          <w:ilvl w:val="12"/>
          <w:numId w:val="0"/>
        </w:numPr>
        <w:ind w:right="-2"/>
      </w:pPr>
      <w:r w:rsidRPr="00B34FA1">
        <w:t xml:space="preserve">Išsami informacija apie šį vaistą pateikiama Valstybinės vaistų kontrolės tarnybos prie Lietuvos Respublikos sveikatos apsaugos ministerijos </w:t>
      </w:r>
      <w:r w:rsidR="00CB0E39" w:rsidRPr="00CB0E39">
        <w:t xml:space="preserve">tinklalapyje </w:t>
      </w:r>
      <w:hyperlink r:id="rId14" w:history="1">
        <w:r w:rsidR="00CB0E39" w:rsidRPr="0010250A">
          <w:rPr>
            <w:rStyle w:val="Hipersaitas"/>
          </w:rPr>
          <w:t>https://vvkt.lrv.lt/lt/</w:t>
        </w:r>
      </w:hyperlink>
      <w:r w:rsidR="00CB0E39" w:rsidRPr="00CB0E39">
        <w:t>.</w:t>
      </w:r>
      <w:r w:rsidR="00CB0E39">
        <w:t xml:space="preserve"> </w:t>
      </w:r>
    </w:p>
    <w:p w14:paraId="2D8202B4" w14:textId="77777777" w:rsidR="00BD779E" w:rsidRDefault="00BD779E" w:rsidP="00BD779E"/>
    <w:p w14:paraId="6FAE8A14" w14:textId="77777777" w:rsidR="00BD779E" w:rsidRPr="00F70E65" w:rsidRDefault="00BD779E" w:rsidP="00BD779E">
      <w:pPr>
        <w:pStyle w:val="Paantrat"/>
      </w:pPr>
    </w:p>
    <w:p w14:paraId="32868A8A" w14:textId="77777777" w:rsidR="00627DA1" w:rsidRDefault="00627DA1" w:rsidP="00537188"/>
    <w:sectPr w:rsidR="00627DA1">
      <w:headerReference w:type="default" r:id="rId15"/>
      <w:footerReference w:type="even" r:id="rId16"/>
      <w:footerReference w:type="default" r:id="rId17"/>
      <w:pgSz w:w="11905" w:h="16837"/>
      <w:pgMar w:top="1134" w:right="1417" w:bottom="1134" w:left="141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A5F0E" w14:textId="77777777" w:rsidR="00931DC6" w:rsidRDefault="00931DC6">
      <w:r>
        <w:separator/>
      </w:r>
    </w:p>
  </w:endnote>
  <w:endnote w:type="continuationSeparator" w:id="0">
    <w:p w14:paraId="2D8CD3E0" w14:textId="77777777" w:rsidR="00931DC6" w:rsidRDefault="00931DC6">
      <w:r>
        <w:continuationSeparator/>
      </w:r>
    </w:p>
  </w:endnote>
  <w:endnote w:type="continuationNotice" w:id="1">
    <w:p w14:paraId="02CE6BF7" w14:textId="77777777" w:rsidR="00931DC6" w:rsidRDefault="00931D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Grande">
    <w:altName w:val="Times New Roman"/>
    <w:charset w:val="00"/>
    <w:family w:val="auto"/>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DejaVu Sans">
    <w:altName w:val="Times New Roman"/>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4278A" w14:textId="77777777" w:rsidR="006034E5" w:rsidRDefault="006034E5" w:rsidP="00B75E2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noProof/>
      </w:rPr>
      <w:t>8</w:t>
    </w:r>
    <w:r>
      <w:rPr>
        <w:rStyle w:val="Puslapionumeris"/>
      </w:rPr>
      <w:fldChar w:fldCharType="end"/>
    </w:r>
  </w:p>
  <w:p w14:paraId="529D9FCA" w14:textId="77777777" w:rsidR="006034E5" w:rsidRDefault="006034E5" w:rsidP="00B75E2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5035E" w14:textId="16021A62" w:rsidR="006034E5" w:rsidRDefault="006034E5" w:rsidP="00B75E2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E4C34">
      <w:rPr>
        <w:rStyle w:val="Puslapionumeris"/>
        <w:noProof/>
      </w:rPr>
      <w:t>2</w:t>
    </w:r>
    <w:r>
      <w:rPr>
        <w:rStyle w:val="Puslapionumeris"/>
      </w:rPr>
      <w:fldChar w:fldCharType="end"/>
    </w:r>
  </w:p>
  <w:p w14:paraId="09FF0E8F" w14:textId="77777777" w:rsidR="006034E5" w:rsidRDefault="006034E5" w:rsidP="00B75E2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9AE00" w14:textId="77777777" w:rsidR="00931DC6" w:rsidRDefault="00931DC6">
      <w:r>
        <w:separator/>
      </w:r>
    </w:p>
  </w:footnote>
  <w:footnote w:type="continuationSeparator" w:id="0">
    <w:p w14:paraId="70FDBD17" w14:textId="77777777" w:rsidR="00931DC6" w:rsidRDefault="00931DC6">
      <w:r>
        <w:continuationSeparator/>
      </w:r>
    </w:p>
  </w:footnote>
  <w:footnote w:type="continuationNotice" w:id="1">
    <w:p w14:paraId="6DE444A0" w14:textId="77777777" w:rsidR="00931DC6" w:rsidRDefault="00931D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742A8" w14:textId="77777777" w:rsidR="0058792C" w:rsidRDefault="005879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1"/>
    <w:multiLevelType w:val="singleLevel"/>
    <w:tmpl w:val="00000001"/>
    <w:lvl w:ilvl="0">
      <w:numFmt w:val="bullet"/>
      <w:pStyle w:val="Antrat1"/>
      <w:lvlText w:val=""/>
      <w:lvlJc w:val="left"/>
      <w:pPr>
        <w:tabs>
          <w:tab w:val="num" w:pos="283"/>
        </w:tabs>
        <w:ind w:left="0" w:firstLine="0"/>
      </w:pPr>
      <w:rPr>
        <w:rFonts w:ascii="Symbol" w:hAnsi="Symbol"/>
      </w:rPr>
    </w:lvl>
  </w:abstractNum>
  <w:abstractNum w:abstractNumId="2" w15:restartNumberingAfterBreak="0">
    <w:nsid w:val="00000002"/>
    <w:multiLevelType w:val="singleLevel"/>
    <w:tmpl w:val="00000002"/>
    <w:name w:val="WW8Num2"/>
    <w:lvl w:ilvl="0">
      <w:start w:val="1"/>
      <w:numFmt w:val="bullet"/>
      <w:lvlText w:val=""/>
      <w:lvlJc w:val="left"/>
      <w:pPr>
        <w:tabs>
          <w:tab w:val="num" w:pos="851"/>
        </w:tabs>
        <w:ind w:left="0" w:firstLine="0"/>
      </w:pPr>
      <w:rPr>
        <w:rFonts w:ascii="Wingdings" w:hAnsi="Wingdings"/>
      </w:rPr>
    </w:lvl>
  </w:abstractNum>
  <w:abstractNum w:abstractNumId="3" w15:restartNumberingAfterBreak="0">
    <w:nsid w:val="00000003"/>
    <w:multiLevelType w:val="singleLevel"/>
    <w:tmpl w:val="00000003"/>
    <w:name w:val="WW8Num3"/>
    <w:lvl w:ilvl="0">
      <w:numFmt w:val="bullet"/>
      <w:lvlText w:val=""/>
      <w:lvlJc w:val="left"/>
      <w:pPr>
        <w:tabs>
          <w:tab w:val="num" w:pos="283"/>
        </w:tabs>
        <w:ind w:left="0" w:firstLine="0"/>
      </w:pPr>
      <w:rPr>
        <w:rFonts w:ascii="Symbol" w:hAnsi="Symbol"/>
      </w:rPr>
    </w:lvl>
  </w:abstractNum>
  <w:abstractNum w:abstractNumId="4" w15:restartNumberingAfterBreak="0">
    <w:nsid w:val="066E5A0C"/>
    <w:multiLevelType w:val="hybridMultilevel"/>
    <w:tmpl w:val="769C9972"/>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07FF051D"/>
    <w:multiLevelType w:val="hybridMultilevel"/>
    <w:tmpl w:val="AB102FE6"/>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08C46C6A"/>
    <w:multiLevelType w:val="hybridMultilevel"/>
    <w:tmpl w:val="E05CE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48617D"/>
    <w:multiLevelType w:val="hybridMultilevel"/>
    <w:tmpl w:val="7108BE88"/>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3C53235"/>
    <w:multiLevelType w:val="hybridMultilevel"/>
    <w:tmpl w:val="BBF68306"/>
    <w:lvl w:ilvl="0" w:tplc="2D30CF5E">
      <w:start w:val="1"/>
      <w:numFmt w:val="bullet"/>
      <w:lvlText w:val="-"/>
      <w:lvlJc w:val="left"/>
      <w:pPr>
        <w:tabs>
          <w:tab w:val="num" w:pos="720"/>
        </w:tabs>
        <w:ind w:left="720" w:hanging="360"/>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6466DD"/>
    <w:multiLevelType w:val="hybridMultilevel"/>
    <w:tmpl w:val="F288FC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D124B7E"/>
    <w:multiLevelType w:val="hybridMultilevel"/>
    <w:tmpl w:val="BC1288B6"/>
    <w:lvl w:ilvl="0" w:tplc="2D30CF5E">
      <w:start w:val="1"/>
      <w:numFmt w:val="bullet"/>
      <w:lvlText w:val="-"/>
      <w:lvlJc w:val="left"/>
      <w:pPr>
        <w:tabs>
          <w:tab w:val="num" w:pos="720"/>
        </w:tabs>
        <w:ind w:left="720" w:hanging="360"/>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65103D"/>
    <w:multiLevelType w:val="hybridMultilevel"/>
    <w:tmpl w:val="F2DA2F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FB2F7B"/>
    <w:multiLevelType w:val="hybridMultilevel"/>
    <w:tmpl w:val="B0ECDF3A"/>
    <w:lvl w:ilvl="0" w:tplc="E55A4014">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9713355"/>
    <w:multiLevelType w:val="hybridMultilevel"/>
    <w:tmpl w:val="1ADCC962"/>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53C27554"/>
    <w:multiLevelType w:val="hybridMultilevel"/>
    <w:tmpl w:val="B5483E16"/>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61193BAD"/>
    <w:multiLevelType w:val="multilevel"/>
    <w:tmpl w:val="482424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17B645B"/>
    <w:multiLevelType w:val="multilevel"/>
    <w:tmpl w:val="9ACAB820"/>
    <w:lvl w:ilvl="0">
      <w:start w:val="1"/>
      <w:numFmt w:val="bullet"/>
      <w:lvlText w:val="-"/>
      <w:lvlJc w:val="left"/>
      <w:pPr>
        <w:tabs>
          <w:tab w:val="num" w:pos="360"/>
        </w:tabs>
        <w:ind w:left="360" w:hanging="360"/>
      </w:pPr>
      <w:rPr>
        <w:rFonts w:ascii="Times New Roman" w:hAnsi="Times New Roman" w:cs="Times New Roman" w:hint="default"/>
      </w:r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64D74B5B"/>
    <w:multiLevelType w:val="hybridMultilevel"/>
    <w:tmpl w:val="29CE32FE"/>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6953C09"/>
    <w:multiLevelType w:val="hybridMultilevel"/>
    <w:tmpl w:val="C6FAFDE0"/>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9" w15:restartNumberingAfterBreak="0">
    <w:nsid w:val="69693D35"/>
    <w:multiLevelType w:val="hybridMultilevel"/>
    <w:tmpl w:val="8F52C3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D970C98"/>
    <w:multiLevelType w:val="hybridMultilevel"/>
    <w:tmpl w:val="C3900918"/>
    <w:lvl w:ilvl="0" w:tplc="2D30CF5E">
      <w:start w:val="1"/>
      <w:numFmt w:val="bullet"/>
      <w:lvlText w:val="-"/>
      <w:lvlJc w:val="left"/>
      <w:pPr>
        <w:tabs>
          <w:tab w:val="num" w:pos="720"/>
        </w:tabs>
        <w:ind w:left="720" w:hanging="360"/>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765C98"/>
    <w:multiLevelType w:val="hybridMultilevel"/>
    <w:tmpl w:val="F6B2CA86"/>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2" w15:restartNumberingAfterBreak="0">
    <w:nsid w:val="737472DE"/>
    <w:multiLevelType w:val="hybridMultilevel"/>
    <w:tmpl w:val="CDB05112"/>
    <w:lvl w:ilvl="0" w:tplc="2D30CF5E">
      <w:start w:val="1"/>
      <w:numFmt w:val="bullet"/>
      <w:lvlText w:val="-"/>
      <w:lvlJc w:val="left"/>
      <w:pPr>
        <w:tabs>
          <w:tab w:val="num" w:pos="720"/>
        </w:tabs>
        <w:ind w:left="720" w:hanging="360"/>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C22AB1"/>
    <w:multiLevelType w:val="hybridMultilevel"/>
    <w:tmpl w:val="CF021284"/>
    <w:lvl w:ilvl="0" w:tplc="AB06A65E">
      <w:start w:val="17"/>
      <w:numFmt w:val="decimal"/>
      <w:lvlText w:val="%1."/>
      <w:lvlJc w:val="left"/>
      <w:pPr>
        <w:ind w:left="1800" w:hanging="360"/>
      </w:pPr>
      <w:rPr>
        <w:rFonts w:hint="default"/>
        <w:b/>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113599043">
    <w:abstractNumId w:val="1"/>
  </w:num>
  <w:num w:numId="2" w16cid:durableId="1544903306">
    <w:abstractNumId w:val="2"/>
  </w:num>
  <w:num w:numId="3" w16cid:durableId="1327050091">
    <w:abstractNumId w:val="3"/>
  </w:num>
  <w:num w:numId="4" w16cid:durableId="1410153753">
    <w:abstractNumId w:val="11"/>
  </w:num>
  <w:num w:numId="5" w16cid:durableId="1309673646">
    <w:abstractNumId w:val="0"/>
    <w:lvlOverride w:ilvl="0">
      <w:lvl w:ilvl="0">
        <w:start w:val="1"/>
        <w:numFmt w:val="bullet"/>
        <w:lvlText w:val="-"/>
        <w:lvlJc w:val="left"/>
        <w:pPr>
          <w:ind w:left="360" w:hanging="360"/>
        </w:pPr>
      </w:lvl>
    </w:lvlOverride>
  </w:num>
  <w:num w:numId="6" w16cid:durableId="1791704518">
    <w:abstractNumId w:val="17"/>
  </w:num>
  <w:num w:numId="7" w16cid:durableId="486823251">
    <w:abstractNumId w:val="16"/>
  </w:num>
  <w:num w:numId="8" w16cid:durableId="1733894425">
    <w:abstractNumId w:val="5"/>
  </w:num>
  <w:num w:numId="9" w16cid:durableId="565342734">
    <w:abstractNumId w:val="10"/>
  </w:num>
  <w:num w:numId="10" w16cid:durableId="328945837">
    <w:abstractNumId w:val="21"/>
  </w:num>
  <w:num w:numId="11" w16cid:durableId="2114589071">
    <w:abstractNumId w:val="19"/>
  </w:num>
  <w:num w:numId="12" w16cid:durableId="1511868552">
    <w:abstractNumId w:val="18"/>
  </w:num>
  <w:num w:numId="13" w16cid:durableId="1658537802">
    <w:abstractNumId w:val="13"/>
  </w:num>
  <w:num w:numId="14" w16cid:durableId="1841652887">
    <w:abstractNumId w:val="14"/>
  </w:num>
  <w:num w:numId="15" w16cid:durableId="672073908">
    <w:abstractNumId w:val="7"/>
  </w:num>
  <w:num w:numId="16" w16cid:durableId="530647632">
    <w:abstractNumId w:val="22"/>
  </w:num>
  <w:num w:numId="17" w16cid:durableId="260141983">
    <w:abstractNumId w:val="4"/>
  </w:num>
  <w:num w:numId="18" w16cid:durableId="237638376">
    <w:abstractNumId w:val="20"/>
  </w:num>
  <w:num w:numId="19" w16cid:durableId="1534928517">
    <w:abstractNumId w:val="8"/>
  </w:num>
  <w:num w:numId="20" w16cid:durableId="1798375005">
    <w:abstractNumId w:val="15"/>
  </w:num>
  <w:num w:numId="21" w16cid:durableId="505471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02825235">
    <w:abstractNumId w:val="6"/>
  </w:num>
  <w:num w:numId="23" w16cid:durableId="587885989">
    <w:abstractNumId w:val="12"/>
  </w:num>
  <w:num w:numId="24" w16cid:durableId="1114641686">
    <w:abstractNumId w:val="23"/>
  </w:num>
  <w:num w:numId="25" w16cid:durableId="17160043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79E"/>
    <w:rsid w:val="00002B1F"/>
    <w:rsid w:val="0000311E"/>
    <w:rsid w:val="0000398C"/>
    <w:rsid w:val="00030E41"/>
    <w:rsid w:val="00033347"/>
    <w:rsid w:val="00044570"/>
    <w:rsid w:val="00050202"/>
    <w:rsid w:val="0006125D"/>
    <w:rsid w:val="00095EFB"/>
    <w:rsid w:val="000970D2"/>
    <w:rsid w:val="000A199F"/>
    <w:rsid w:val="000B408C"/>
    <w:rsid w:val="000C2575"/>
    <w:rsid w:val="000C4465"/>
    <w:rsid w:val="000C6BC7"/>
    <w:rsid w:val="000D229E"/>
    <w:rsid w:val="0016024B"/>
    <w:rsid w:val="00171D3E"/>
    <w:rsid w:val="00174187"/>
    <w:rsid w:val="00183802"/>
    <w:rsid w:val="001950E9"/>
    <w:rsid w:val="001A5E1B"/>
    <w:rsid w:val="001E1114"/>
    <w:rsid w:val="001F1500"/>
    <w:rsid w:val="00201B6A"/>
    <w:rsid w:val="00212EAE"/>
    <w:rsid w:val="00221EC6"/>
    <w:rsid w:val="0028227C"/>
    <w:rsid w:val="002C40EB"/>
    <w:rsid w:val="002E2929"/>
    <w:rsid w:val="002F6A94"/>
    <w:rsid w:val="00317912"/>
    <w:rsid w:val="00324F8A"/>
    <w:rsid w:val="003270E9"/>
    <w:rsid w:val="003953AE"/>
    <w:rsid w:val="003C4AC3"/>
    <w:rsid w:val="00402192"/>
    <w:rsid w:val="004273A8"/>
    <w:rsid w:val="00445260"/>
    <w:rsid w:val="0044723D"/>
    <w:rsid w:val="0045125A"/>
    <w:rsid w:val="00461036"/>
    <w:rsid w:val="00471291"/>
    <w:rsid w:val="0048170F"/>
    <w:rsid w:val="004818FC"/>
    <w:rsid w:val="0049735F"/>
    <w:rsid w:val="004A2783"/>
    <w:rsid w:val="004A4CCE"/>
    <w:rsid w:val="004B356E"/>
    <w:rsid w:val="004B4086"/>
    <w:rsid w:val="004B4E37"/>
    <w:rsid w:val="004B7535"/>
    <w:rsid w:val="004C142E"/>
    <w:rsid w:val="004C6AC8"/>
    <w:rsid w:val="004D02C6"/>
    <w:rsid w:val="004F6FFB"/>
    <w:rsid w:val="00506E98"/>
    <w:rsid w:val="00510824"/>
    <w:rsid w:val="00535AE3"/>
    <w:rsid w:val="00537188"/>
    <w:rsid w:val="005439C3"/>
    <w:rsid w:val="00574241"/>
    <w:rsid w:val="005768DC"/>
    <w:rsid w:val="00577825"/>
    <w:rsid w:val="0058606F"/>
    <w:rsid w:val="0058792C"/>
    <w:rsid w:val="00593EA5"/>
    <w:rsid w:val="005B0355"/>
    <w:rsid w:val="005B6A9E"/>
    <w:rsid w:val="005C772A"/>
    <w:rsid w:val="005D6737"/>
    <w:rsid w:val="005E6B85"/>
    <w:rsid w:val="005F1C3D"/>
    <w:rsid w:val="005F78FB"/>
    <w:rsid w:val="006034E5"/>
    <w:rsid w:val="00605DA1"/>
    <w:rsid w:val="00616BC5"/>
    <w:rsid w:val="00627200"/>
    <w:rsid w:val="00627DA1"/>
    <w:rsid w:val="00640EF6"/>
    <w:rsid w:val="006549AA"/>
    <w:rsid w:val="00671FF4"/>
    <w:rsid w:val="00674624"/>
    <w:rsid w:val="006C1883"/>
    <w:rsid w:val="006C58C7"/>
    <w:rsid w:val="006D6FD8"/>
    <w:rsid w:val="006E285B"/>
    <w:rsid w:val="006F119C"/>
    <w:rsid w:val="00712BC6"/>
    <w:rsid w:val="007138AF"/>
    <w:rsid w:val="007267BE"/>
    <w:rsid w:val="00740FD2"/>
    <w:rsid w:val="00751613"/>
    <w:rsid w:val="007B0CEF"/>
    <w:rsid w:val="007B1CF0"/>
    <w:rsid w:val="007C66D5"/>
    <w:rsid w:val="007C68EC"/>
    <w:rsid w:val="007D1C8B"/>
    <w:rsid w:val="007E17E1"/>
    <w:rsid w:val="00804732"/>
    <w:rsid w:val="00804FCE"/>
    <w:rsid w:val="00814340"/>
    <w:rsid w:val="008166C4"/>
    <w:rsid w:val="00826692"/>
    <w:rsid w:val="00831CFF"/>
    <w:rsid w:val="00835B55"/>
    <w:rsid w:val="008503D6"/>
    <w:rsid w:val="0086419F"/>
    <w:rsid w:val="00864E3E"/>
    <w:rsid w:val="008738B4"/>
    <w:rsid w:val="008757CD"/>
    <w:rsid w:val="00876120"/>
    <w:rsid w:val="008D1626"/>
    <w:rsid w:val="008D2D7D"/>
    <w:rsid w:val="008D6A9B"/>
    <w:rsid w:val="008F5167"/>
    <w:rsid w:val="00910C19"/>
    <w:rsid w:val="0091186E"/>
    <w:rsid w:val="00922837"/>
    <w:rsid w:val="00931DC6"/>
    <w:rsid w:val="00957A46"/>
    <w:rsid w:val="00986604"/>
    <w:rsid w:val="00994E82"/>
    <w:rsid w:val="009A03C5"/>
    <w:rsid w:val="009A506D"/>
    <w:rsid w:val="009D671D"/>
    <w:rsid w:val="009E0513"/>
    <w:rsid w:val="009E4C34"/>
    <w:rsid w:val="009F410A"/>
    <w:rsid w:val="009F72D8"/>
    <w:rsid w:val="00A06449"/>
    <w:rsid w:val="00A23194"/>
    <w:rsid w:val="00A23689"/>
    <w:rsid w:val="00A73804"/>
    <w:rsid w:val="00A9548E"/>
    <w:rsid w:val="00AA4C93"/>
    <w:rsid w:val="00AF3AEF"/>
    <w:rsid w:val="00B1405D"/>
    <w:rsid w:val="00B2643A"/>
    <w:rsid w:val="00B26496"/>
    <w:rsid w:val="00B32863"/>
    <w:rsid w:val="00B423EC"/>
    <w:rsid w:val="00B6295E"/>
    <w:rsid w:val="00B649E7"/>
    <w:rsid w:val="00B736C8"/>
    <w:rsid w:val="00B74CA9"/>
    <w:rsid w:val="00B75E21"/>
    <w:rsid w:val="00B916C0"/>
    <w:rsid w:val="00B920DA"/>
    <w:rsid w:val="00B942A7"/>
    <w:rsid w:val="00BC4C36"/>
    <w:rsid w:val="00BC621A"/>
    <w:rsid w:val="00BD0653"/>
    <w:rsid w:val="00BD779E"/>
    <w:rsid w:val="00BF5DF2"/>
    <w:rsid w:val="00C3071C"/>
    <w:rsid w:val="00C34F38"/>
    <w:rsid w:val="00C4095B"/>
    <w:rsid w:val="00C74D55"/>
    <w:rsid w:val="00C85021"/>
    <w:rsid w:val="00C93261"/>
    <w:rsid w:val="00C9373A"/>
    <w:rsid w:val="00CA18E7"/>
    <w:rsid w:val="00CB0E39"/>
    <w:rsid w:val="00CC6456"/>
    <w:rsid w:val="00CE0EEA"/>
    <w:rsid w:val="00CE5F8C"/>
    <w:rsid w:val="00CF2483"/>
    <w:rsid w:val="00CF2F27"/>
    <w:rsid w:val="00CF4A93"/>
    <w:rsid w:val="00D01F58"/>
    <w:rsid w:val="00D24F3C"/>
    <w:rsid w:val="00D2503E"/>
    <w:rsid w:val="00D32BFE"/>
    <w:rsid w:val="00D420A2"/>
    <w:rsid w:val="00D45648"/>
    <w:rsid w:val="00D76CF5"/>
    <w:rsid w:val="00D809C1"/>
    <w:rsid w:val="00DB1B14"/>
    <w:rsid w:val="00DB1C53"/>
    <w:rsid w:val="00DB4DE8"/>
    <w:rsid w:val="00DD6A0F"/>
    <w:rsid w:val="00DD796E"/>
    <w:rsid w:val="00DE3125"/>
    <w:rsid w:val="00DE4F6D"/>
    <w:rsid w:val="00DF2D11"/>
    <w:rsid w:val="00E11F83"/>
    <w:rsid w:val="00E149F3"/>
    <w:rsid w:val="00E3757C"/>
    <w:rsid w:val="00E531D2"/>
    <w:rsid w:val="00E76A39"/>
    <w:rsid w:val="00E9017F"/>
    <w:rsid w:val="00EC5470"/>
    <w:rsid w:val="00EC6FD4"/>
    <w:rsid w:val="00ED5E51"/>
    <w:rsid w:val="00EF0C52"/>
    <w:rsid w:val="00EF30E4"/>
    <w:rsid w:val="00F341D7"/>
    <w:rsid w:val="00F666EF"/>
    <w:rsid w:val="00F82BF4"/>
    <w:rsid w:val="00F86927"/>
    <w:rsid w:val="00FB21BE"/>
    <w:rsid w:val="00FC354D"/>
    <w:rsid w:val="00FC5585"/>
    <w:rsid w:val="00FC66B5"/>
    <w:rsid w:val="00FD4299"/>
    <w:rsid w:val="00FD62A7"/>
    <w:rsid w:val="00FD7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0AA4E"/>
  <w15:chartTrackingRefBased/>
  <w15:docId w15:val="{4B7FD109-1107-49B8-B2B5-38A2DC961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49F3"/>
    <w:pPr>
      <w:suppressAutoHyphens/>
      <w:spacing w:after="0" w:line="240" w:lineRule="auto"/>
    </w:pPr>
    <w:rPr>
      <w:rFonts w:ascii="Times New Roman" w:eastAsia="Times New Roman" w:hAnsi="Times New Roman" w:cs="Times New Roman"/>
      <w:szCs w:val="24"/>
      <w:lang w:val="lt-LT" w:eastAsia="ar-SA"/>
    </w:rPr>
  </w:style>
  <w:style w:type="paragraph" w:styleId="Antrat1">
    <w:name w:val="heading 1"/>
    <w:basedOn w:val="prastasis"/>
    <w:next w:val="prastasis"/>
    <w:link w:val="Antrat1Diagrama"/>
    <w:qFormat/>
    <w:rsid w:val="00BD779E"/>
    <w:pPr>
      <w:keepNext/>
      <w:numPr>
        <w:numId w:val="1"/>
      </w:numPr>
      <w:spacing w:before="120"/>
      <w:ind w:right="-57"/>
      <w:jc w:val="both"/>
      <w:outlineLvl w:val="0"/>
    </w:pPr>
    <w:rPr>
      <w:i/>
      <w:szCs w:val="20"/>
    </w:rPr>
  </w:style>
  <w:style w:type="paragraph" w:styleId="Antrat2">
    <w:name w:val="heading 2"/>
    <w:basedOn w:val="prastasis"/>
    <w:next w:val="prastasis"/>
    <w:link w:val="Antrat2Diagrama"/>
    <w:qFormat/>
    <w:rsid w:val="00BD779E"/>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BD779E"/>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
    <w:semiHidden/>
    <w:unhideWhenUsed/>
    <w:qFormat/>
    <w:rsid w:val="00BD779E"/>
    <w:pPr>
      <w:keepNext/>
      <w:keepLines/>
      <w:spacing w:before="200"/>
      <w:outlineLvl w:val="3"/>
    </w:pPr>
    <w:rPr>
      <w:rFonts w:asciiTheme="majorHAnsi" w:eastAsiaTheme="majorEastAsia" w:hAnsiTheme="majorHAnsi" w:cstheme="majorBidi"/>
      <w:b/>
      <w:bCs/>
      <w:i/>
      <w:iCs/>
      <w:color w:val="4472C4" w:themeColor="accent1"/>
    </w:rPr>
  </w:style>
  <w:style w:type="paragraph" w:styleId="Antrat5">
    <w:name w:val="heading 5"/>
    <w:basedOn w:val="prastasis"/>
    <w:next w:val="prastasis"/>
    <w:link w:val="Antrat5Diagrama"/>
    <w:qFormat/>
    <w:rsid w:val="00BD779E"/>
    <w:pPr>
      <w:keepNext/>
      <w:tabs>
        <w:tab w:val="left" w:pos="1200"/>
        <w:tab w:val="left" w:pos="4500"/>
      </w:tabs>
      <w:suppressAutoHyphens w:val="0"/>
      <w:ind w:left="400" w:right="-1" w:hanging="400"/>
      <w:jc w:val="both"/>
      <w:outlineLvl w:val="4"/>
    </w:pPr>
    <w:rPr>
      <w:b/>
      <w:bCs/>
      <w:i/>
      <w:iCs/>
      <w:sz w:val="24"/>
      <w:lang w:val="en-GB"/>
    </w:rPr>
  </w:style>
  <w:style w:type="paragraph" w:styleId="Antrat6">
    <w:name w:val="heading 6"/>
    <w:basedOn w:val="prastasis"/>
    <w:next w:val="prastasis"/>
    <w:link w:val="Antrat6Diagrama"/>
    <w:qFormat/>
    <w:rsid w:val="00BD779E"/>
    <w:pPr>
      <w:keepNext/>
      <w:tabs>
        <w:tab w:val="left" w:pos="1200"/>
        <w:tab w:val="left" w:pos="4500"/>
      </w:tabs>
      <w:suppressAutoHyphens w:val="0"/>
      <w:ind w:left="400" w:right="-1" w:hanging="400"/>
      <w:jc w:val="both"/>
      <w:outlineLvl w:val="5"/>
    </w:pPr>
    <w:rPr>
      <w:b/>
      <w:bCs/>
      <w:sz w:val="24"/>
      <w:lang w:val="en-GB"/>
    </w:rPr>
  </w:style>
  <w:style w:type="paragraph" w:styleId="Antrat7">
    <w:name w:val="heading 7"/>
    <w:basedOn w:val="prastasis"/>
    <w:next w:val="prastasis"/>
    <w:link w:val="Antrat7Diagrama"/>
    <w:qFormat/>
    <w:rsid w:val="00BD779E"/>
    <w:pPr>
      <w:keepNext/>
      <w:suppressAutoHyphens w:val="0"/>
      <w:spacing w:line="360" w:lineRule="auto"/>
      <w:outlineLvl w:val="6"/>
    </w:pPr>
    <w:rPr>
      <w:b/>
      <w:bCs/>
      <w:sz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D779E"/>
    <w:rPr>
      <w:rFonts w:ascii="Times New Roman" w:eastAsia="Times New Roman" w:hAnsi="Times New Roman" w:cs="Times New Roman"/>
      <w:i/>
      <w:szCs w:val="20"/>
      <w:lang w:val="lt-LT" w:eastAsia="ar-SA"/>
    </w:rPr>
  </w:style>
  <w:style w:type="character" w:customStyle="1" w:styleId="Antrat2Diagrama">
    <w:name w:val="Antraštė 2 Diagrama"/>
    <w:basedOn w:val="Numatytasispastraiposriftas"/>
    <w:link w:val="Antrat2"/>
    <w:rsid w:val="00BD779E"/>
    <w:rPr>
      <w:rFonts w:ascii="Arial" w:eastAsia="Times New Roman" w:hAnsi="Arial" w:cs="Arial"/>
      <w:b/>
      <w:bCs/>
      <w:i/>
      <w:iCs/>
      <w:sz w:val="28"/>
      <w:szCs w:val="28"/>
      <w:lang w:val="lt-LT" w:eastAsia="ar-SA"/>
    </w:rPr>
  </w:style>
  <w:style w:type="character" w:customStyle="1" w:styleId="Antrat3Diagrama">
    <w:name w:val="Antraštė 3 Diagrama"/>
    <w:basedOn w:val="Numatytasispastraiposriftas"/>
    <w:link w:val="Antrat3"/>
    <w:rsid w:val="00BD779E"/>
    <w:rPr>
      <w:rFonts w:ascii="Arial" w:eastAsia="Times New Roman" w:hAnsi="Arial" w:cs="Arial"/>
      <w:b/>
      <w:bCs/>
      <w:sz w:val="26"/>
      <w:szCs w:val="26"/>
      <w:lang w:val="lt-LT" w:eastAsia="ar-SA"/>
    </w:rPr>
  </w:style>
  <w:style w:type="character" w:customStyle="1" w:styleId="Antrat4Diagrama">
    <w:name w:val="Antraštė 4 Diagrama"/>
    <w:basedOn w:val="Numatytasispastraiposriftas"/>
    <w:link w:val="Antrat4"/>
    <w:uiPriority w:val="9"/>
    <w:semiHidden/>
    <w:rsid w:val="00BD779E"/>
    <w:rPr>
      <w:rFonts w:asciiTheme="majorHAnsi" w:eastAsiaTheme="majorEastAsia" w:hAnsiTheme="majorHAnsi" w:cstheme="majorBidi"/>
      <w:b/>
      <w:bCs/>
      <w:i/>
      <w:iCs/>
      <w:color w:val="4472C4" w:themeColor="accent1"/>
      <w:szCs w:val="24"/>
      <w:lang w:val="lt-LT" w:eastAsia="ar-SA"/>
    </w:rPr>
  </w:style>
  <w:style w:type="character" w:customStyle="1" w:styleId="Antrat5Diagrama">
    <w:name w:val="Antraštė 5 Diagrama"/>
    <w:basedOn w:val="Numatytasispastraiposriftas"/>
    <w:link w:val="Antrat5"/>
    <w:rsid w:val="00BD779E"/>
    <w:rPr>
      <w:rFonts w:ascii="Times New Roman" w:eastAsia="Times New Roman" w:hAnsi="Times New Roman" w:cs="Times New Roman"/>
      <w:b/>
      <w:bCs/>
      <w:i/>
      <w:iCs/>
      <w:sz w:val="24"/>
      <w:szCs w:val="24"/>
      <w:lang w:val="en-GB" w:eastAsia="ar-SA"/>
    </w:rPr>
  </w:style>
  <w:style w:type="character" w:customStyle="1" w:styleId="Antrat6Diagrama">
    <w:name w:val="Antraštė 6 Diagrama"/>
    <w:basedOn w:val="Numatytasispastraiposriftas"/>
    <w:link w:val="Antrat6"/>
    <w:rsid w:val="00BD779E"/>
    <w:rPr>
      <w:rFonts w:ascii="Times New Roman" w:eastAsia="Times New Roman" w:hAnsi="Times New Roman" w:cs="Times New Roman"/>
      <w:b/>
      <w:bCs/>
      <w:sz w:val="24"/>
      <w:szCs w:val="24"/>
      <w:lang w:val="en-GB" w:eastAsia="ar-SA"/>
    </w:rPr>
  </w:style>
  <w:style w:type="character" w:customStyle="1" w:styleId="Antrat7Diagrama">
    <w:name w:val="Antraštė 7 Diagrama"/>
    <w:basedOn w:val="Numatytasispastraiposriftas"/>
    <w:link w:val="Antrat7"/>
    <w:rsid w:val="00BD779E"/>
    <w:rPr>
      <w:rFonts w:ascii="Times New Roman" w:eastAsia="Times New Roman" w:hAnsi="Times New Roman" w:cs="Times New Roman"/>
      <w:b/>
      <w:bCs/>
      <w:sz w:val="24"/>
      <w:szCs w:val="24"/>
      <w:lang w:eastAsia="ar-SA"/>
    </w:rPr>
  </w:style>
  <w:style w:type="paragraph" w:styleId="Pagrindinistekstas">
    <w:name w:val="Body Text"/>
    <w:basedOn w:val="prastasis"/>
    <w:link w:val="PagrindinistekstasDiagrama"/>
    <w:rsid w:val="00BD779E"/>
    <w:pPr>
      <w:tabs>
        <w:tab w:val="left" w:pos="567"/>
      </w:tabs>
      <w:spacing w:line="260" w:lineRule="exact"/>
    </w:pPr>
    <w:rPr>
      <w:b/>
      <w:i/>
      <w:szCs w:val="20"/>
      <w:lang w:val="cs-CZ"/>
    </w:rPr>
  </w:style>
  <w:style w:type="character" w:customStyle="1" w:styleId="PagrindinistekstasDiagrama">
    <w:name w:val="Pagrindinis tekstas Diagrama"/>
    <w:basedOn w:val="Numatytasispastraiposriftas"/>
    <w:link w:val="Pagrindinistekstas"/>
    <w:rsid w:val="00BD779E"/>
    <w:rPr>
      <w:rFonts w:ascii="Times New Roman" w:eastAsia="Times New Roman" w:hAnsi="Times New Roman" w:cs="Times New Roman"/>
      <w:b/>
      <w:i/>
      <w:szCs w:val="20"/>
      <w:lang w:val="cs-CZ" w:eastAsia="ar-SA"/>
    </w:rPr>
  </w:style>
  <w:style w:type="paragraph" w:styleId="Pavadinimas">
    <w:name w:val="Title"/>
    <w:basedOn w:val="prastasis"/>
    <w:next w:val="Paantrat"/>
    <w:link w:val="PavadinimasDiagrama"/>
    <w:qFormat/>
    <w:rsid w:val="00BD779E"/>
    <w:pPr>
      <w:ind w:left="567" w:hanging="567"/>
      <w:jc w:val="center"/>
    </w:pPr>
    <w:rPr>
      <w:b/>
      <w:caps/>
    </w:rPr>
  </w:style>
  <w:style w:type="character" w:customStyle="1" w:styleId="PavadinimasDiagrama">
    <w:name w:val="Pavadinimas Diagrama"/>
    <w:basedOn w:val="Numatytasispastraiposriftas"/>
    <w:link w:val="Pavadinimas"/>
    <w:rsid w:val="00BD779E"/>
    <w:rPr>
      <w:rFonts w:ascii="Times New Roman" w:eastAsia="Times New Roman" w:hAnsi="Times New Roman" w:cs="Times New Roman"/>
      <w:b/>
      <w:caps/>
      <w:szCs w:val="24"/>
      <w:lang w:val="lt-LT" w:eastAsia="ar-SA"/>
    </w:rPr>
  </w:style>
  <w:style w:type="paragraph" w:styleId="Paantrat">
    <w:name w:val="Subtitle"/>
    <w:basedOn w:val="prastasis"/>
    <w:next w:val="Pagrindinistekstas"/>
    <w:link w:val="PaantratDiagrama"/>
    <w:qFormat/>
    <w:rsid w:val="00BD779E"/>
    <w:pPr>
      <w:spacing w:after="60"/>
      <w:jc w:val="center"/>
    </w:pPr>
    <w:rPr>
      <w:rFonts w:ascii="Arial" w:hAnsi="Arial" w:cs="Arial"/>
      <w:sz w:val="24"/>
    </w:rPr>
  </w:style>
  <w:style w:type="character" w:customStyle="1" w:styleId="PaantratDiagrama">
    <w:name w:val="Paantraštė Diagrama"/>
    <w:basedOn w:val="Numatytasispastraiposriftas"/>
    <w:link w:val="Paantrat"/>
    <w:rsid w:val="00BD779E"/>
    <w:rPr>
      <w:rFonts w:ascii="Arial" w:eastAsia="Times New Roman" w:hAnsi="Arial" w:cs="Arial"/>
      <w:sz w:val="24"/>
      <w:szCs w:val="24"/>
      <w:lang w:val="lt-LT" w:eastAsia="ar-SA"/>
    </w:rPr>
  </w:style>
  <w:style w:type="paragraph" w:styleId="prastasiniatinklio">
    <w:name w:val="Normal (Web)"/>
    <w:basedOn w:val="prastasis"/>
    <w:rsid w:val="00BD779E"/>
    <w:pPr>
      <w:suppressAutoHyphens w:val="0"/>
      <w:spacing w:before="280" w:after="280"/>
    </w:pPr>
    <w:rPr>
      <w:sz w:val="24"/>
      <w:lang w:val="en-GB"/>
    </w:rPr>
  </w:style>
  <w:style w:type="paragraph" w:customStyle="1" w:styleId="PI-2EMEASMCA">
    <w:name w:val="PI-2 EMEA_SMCA"/>
    <w:basedOn w:val="Antrat3"/>
    <w:rsid w:val="00BD779E"/>
    <w:pPr>
      <w:keepLines/>
      <w:tabs>
        <w:tab w:val="left" w:pos="1701"/>
      </w:tabs>
      <w:suppressAutoHyphens w:val="0"/>
      <w:spacing w:before="0" w:after="0"/>
      <w:ind w:left="567" w:hanging="567"/>
    </w:pPr>
    <w:rPr>
      <w:rFonts w:ascii="Times New Roman" w:hAnsi="Times New Roman" w:cs="Times New Roman"/>
      <w:bCs w:val="0"/>
      <w:kern w:val="1"/>
      <w:sz w:val="22"/>
      <w:szCs w:val="22"/>
    </w:rPr>
  </w:style>
  <w:style w:type="paragraph" w:customStyle="1" w:styleId="PI-1labEMEASMCA">
    <w:name w:val="PI-1_lab EMEA_SMCA"/>
    <w:basedOn w:val="prastasis"/>
    <w:rsid w:val="00BD779E"/>
    <w:pPr>
      <w:tabs>
        <w:tab w:val="left" w:pos="1701"/>
      </w:tabs>
      <w:suppressAutoHyphens w:val="0"/>
      <w:ind w:left="567" w:hanging="567"/>
    </w:pPr>
    <w:rPr>
      <w:b/>
      <w:szCs w:val="22"/>
    </w:rPr>
  </w:style>
  <w:style w:type="paragraph" w:customStyle="1" w:styleId="PI-3EMEASMCA">
    <w:name w:val="PI-3 EMEA_SMCA"/>
    <w:basedOn w:val="prastasis"/>
    <w:rsid w:val="00BD779E"/>
    <w:pPr>
      <w:suppressAutoHyphens w:val="0"/>
      <w:spacing w:line="220" w:lineRule="exact"/>
    </w:pPr>
    <w:rPr>
      <w:b/>
      <w:bCs/>
      <w:szCs w:val="22"/>
    </w:rPr>
  </w:style>
  <w:style w:type="paragraph" w:customStyle="1" w:styleId="BTEMEASMCA">
    <w:name w:val="BT EMEA_SMCA"/>
    <w:basedOn w:val="prastasis"/>
    <w:rsid w:val="00BD779E"/>
    <w:pPr>
      <w:suppressAutoHyphens w:val="0"/>
    </w:pPr>
    <w:rPr>
      <w:szCs w:val="22"/>
      <w:lang w:val="en-US"/>
    </w:rPr>
  </w:style>
  <w:style w:type="paragraph" w:styleId="Porat">
    <w:name w:val="footer"/>
    <w:basedOn w:val="prastasis"/>
    <w:link w:val="PoratDiagrama"/>
    <w:rsid w:val="00BD779E"/>
    <w:pPr>
      <w:tabs>
        <w:tab w:val="center" w:pos="4819"/>
        <w:tab w:val="right" w:pos="9638"/>
      </w:tabs>
    </w:pPr>
  </w:style>
  <w:style w:type="character" w:customStyle="1" w:styleId="PoratDiagrama">
    <w:name w:val="Poraštė Diagrama"/>
    <w:basedOn w:val="Numatytasispastraiposriftas"/>
    <w:link w:val="Porat"/>
    <w:rsid w:val="00BD779E"/>
    <w:rPr>
      <w:rFonts w:ascii="Times New Roman" w:eastAsia="Times New Roman" w:hAnsi="Times New Roman" w:cs="Times New Roman"/>
      <w:szCs w:val="24"/>
      <w:lang w:val="lt-LT" w:eastAsia="ar-SA"/>
    </w:rPr>
  </w:style>
  <w:style w:type="character" w:styleId="Puslapionumeris">
    <w:name w:val="page number"/>
    <w:basedOn w:val="Numatytasispastraiposriftas"/>
    <w:rsid w:val="00BD779E"/>
  </w:style>
  <w:style w:type="paragraph" w:styleId="Debesliotekstas">
    <w:name w:val="Balloon Text"/>
    <w:basedOn w:val="prastasis"/>
    <w:link w:val="DebesliotekstasDiagrama"/>
    <w:uiPriority w:val="99"/>
    <w:semiHidden/>
    <w:unhideWhenUsed/>
    <w:rsid w:val="00BD779E"/>
    <w:rPr>
      <w:rFonts w:ascii="Lucida Grande" w:hAnsi="Lucida Grande"/>
      <w:sz w:val="18"/>
      <w:szCs w:val="18"/>
    </w:rPr>
  </w:style>
  <w:style w:type="character" w:customStyle="1" w:styleId="DebesliotekstasDiagrama">
    <w:name w:val="Debesėlio tekstas Diagrama"/>
    <w:basedOn w:val="Numatytasispastraiposriftas"/>
    <w:link w:val="Debesliotekstas"/>
    <w:uiPriority w:val="99"/>
    <w:semiHidden/>
    <w:rsid w:val="00BD779E"/>
    <w:rPr>
      <w:rFonts w:ascii="Lucida Grande" w:eastAsia="Times New Roman" w:hAnsi="Lucida Grande" w:cs="Times New Roman"/>
      <w:sz w:val="18"/>
      <w:szCs w:val="18"/>
      <w:lang w:val="lt-LT" w:eastAsia="ar-SA"/>
    </w:rPr>
  </w:style>
  <w:style w:type="character" w:styleId="Hipersaitas">
    <w:name w:val="Hyperlink"/>
    <w:uiPriority w:val="99"/>
    <w:rsid w:val="00BD779E"/>
    <w:rPr>
      <w:color w:val="0000FF"/>
      <w:u w:val="single"/>
    </w:rPr>
  </w:style>
  <w:style w:type="paragraph" w:styleId="Paprastasistekstas">
    <w:name w:val="Plain Text"/>
    <w:basedOn w:val="prastasis"/>
    <w:link w:val="PaprastasistekstasDiagrama"/>
    <w:uiPriority w:val="99"/>
    <w:rsid w:val="00BD779E"/>
    <w:pPr>
      <w:suppressAutoHyphens w:val="0"/>
    </w:pPr>
    <w:rPr>
      <w:rFonts w:ascii="Courier New" w:eastAsia="SimSun" w:hAnsi="Courier New"/>
      <w:sz w:val="20"/>
      <w:szCs w:val="20"/>
      <w:lang w:val="en-US" w:eastAsia="en-US"/>
    </w:rPr>
  </w:style>
  <w:style w:type="character" w:customStyle="1" w:styleId="PaprastasistekstasDiagrama">
    <w:name w:val="Paprastasis tekstas Diagrama"/>
    <w:basedOn w:val="Numatytasispastraiposriftas"/>
    <w:link w:val="Paprastasistekstas"/>
    <w:uiPriority w:val="99"/>
    <w:rsid w:val="00BD779E"/>
    <w:rPr>
      <w:rFonts w:ascii="Courier New" w:eastAsia="SimSun" w:hAnsi="Courier New" w:cs="Times New Roman"/>
      <w:sz w:val="20"/>
      <w:szCs w:val="20"/>
    </w:rPr>
  </w:style>
  <w:style w:type="paragraph" w:styleId="Sraopastraipa">
    <w:name w:val="List Paragraph"/>
    <w:basedOn w:val="prastasis"/>
    <w:qFormat/>
    <w:rsid w:val="00BD779E"/>
    <w:pPr>
      <w:ind w:left="720"/>
      <w:contextualSpacing/>
    </w:pPr>
  </w:style>
  <w:style w:type="paragraph" w:customStyle="1" w:styleId="Tekstpodstawowy21">
    <w:name w:val="Tekst podstawowy 21"/>
    <w:basedOn w:val="prastasis"/>
    <w:rsid w:val="00BD779E"/>
    <w:pPr>
      <w:autoSpaceDE w:val="0"/>
      <w:jc w:val="both"/>
    </w:pPr>
    <w:rPr>
      <w:rFonts w:eastAsia="SimSun"/>
      <w:color w:val="000000"/>
      <w:sz w:val="24"/>
      <w:lang w:val="en-US"/>
    </w:rPr>
  </w:style>
  <w:style w:type="character" w:styleId="Komentaronuoroda">
    <w:name w:val="annotation reference"/>
    <w:basedOn w:val="Numatytasispastraiposriftas"/>
    <w:uiPriority w:val="99"/>
    <w:semiHidden/>
    <w:unhideWhenUsed/>
    <w:rsid w:val="00BD779E"/>
    <w:rPr>
      <w:sz w:val="18"/>
      <w:szCs w:val="18"/>
    </w:rPr>
  </w:style>
  <w:style w:type="paragraph" w:styleId="Komentarotekstas">
    <w:name w:val="annotation text"/>
    <w:basedOn w:val="prastasis"/>
    <w:link w:val="KomentarotekstasDiagrama"/>
    <w:uiPriority w:val="99"/>
    <w:unhideWhenUsed/>
    <w:rsid w:val="00BD779E"/>
    <w:rPr>
      <w:sz w:val="24"/>
    </w:rPr>
  </w:style>
  <w:style w:type="character" w:customStyle="1" w:styleId="KomentarotekstasDiagrama">
    <w:name w:val="Komentaro tekstas Diagrama"/>
    <w:basedOn w:val="Numatytasispastraiposriftas"/>
    <w:link w:val="Komentarotekstas"/>
    <w:uiPriority w:val="99"/>
    <w:rsid w:val="00BD779E"/>
    <w:rPr>
      <w:rFonts w:ascii="Times New Roman" w:eastAsia="Times New Roman" w:hAnsi="Times New Roman" w:cs="Times New Roman"/>
      <w:sz w:val="24"/>
      <w:szCs w:val="24"/>
      <w:lang w:val="lt-LT" w:eastAsia="ar-SA"/>
    </w:rPr>
  </w:style>
  <w:style w:type="paragraph" w:styleId="Komentarotema">
    <w:name w:val="annotation subject"/>
    <w:basedOn w:val="Komentarotekstas"/>
    <w:next w:val="Komentarotekstas"/>
    <w:link w:val="KomentarotemaDiagrama"/>
    <w:uiPriority w:val="99"/>
    <w:semiHidden/>
    <w:unhideWhenUsed/>
    <w:rsid w:val="00BD779E"/>
    <w:rPr>
      <w:b/>
      <w:bCs/>
      <w:sz w:val="20"/>
      <w:szCs w:val="20"/>
    </w:rPr>
  </w:style>
  <w:style w:type="character" w:customStyle="1" w:styleId="KomentarotemaDiagrama">
    <w:name w:val="Komentaro tema Diagrama"/>
    <w:basedOn w:val="KomentarotekstasDiagrama"/>
    <w:link w:val="Komentarotema"/>
    <w:uiPriority w:val="99"/>
    <w:semiHidden/>
    <w:rsid w:val="00BD779E"/>
    <w:rPr>
      <w:rFonts w:ascii="Times New Roman" w:eastAsia="Times New Roman" w:hAnsi="Times New Roman" w:cs="Times New Roman"/>
      <w:b/>
      <w:bCs/>
      <w:sz w:val="20"/>
      <w:szCs w:val="20"/>
      <w:lang w:val="lt-LT" w:eastAsia="ar-SA"/>
    </w:rPr>
  </w:style>
  <w:style w:type="paragraph" w:styleId="Pataisymai">
    <w:name w:val="Revision"/>
    <w:hidden/>
    <w:uiPriority w:val="99"/>
    <w:semiHidden/>
    <w:rsid w:val="00E149F3"/>
    <w:pPr>
      <w:spacing w:after="0" w:line="240" w:lineRule="auto"/>
    </w:pPr>
    <w:rPr>
      <w:rFonts w:ascii="Times New Roman" w:eastAsia="Times New Roman" w:hAnsi="Times New Roman" w:cs="Times New Roman"/>
      <w:szCs w:val="24"/>
      <w:lang w:val="lt-LT" w:eastAsia="ar-SA"/>
    </w:rPr>
  </w:style>
  <w:style w:type="character" w:customStyle="1" w:styleId="UnresolvedMention1">
    <w:name w:val="Unresolved Mention1"/>
    <w:basedOn w:val="Numatytasispastraiposriftas"/>
    <w:uiPriority w:val="99"/>
    <w:semiHidden/>
    <w:unhideWhenUsed/>
    <w:rsid w:val="00F666EF"/>
    <w:rPr>
      <w:color w:val="605E5C"/>
      <w:shd w:val="clear" w:color="auto" w:fill="E1DFDD"/>
    </w:rPr>
  </w:style>
  <w:style w:type="paragraph" w:styleId="Antrats">
    <w:name w:val="header"/>
    <w:basedOn w:val="prastasis"/>
    <w:link w:val="AntratsDiagrama"/>
    <w:uiPriority w:val="99"/>
    <w:unhideWhenUsed/>
    <w:rsid w:val="00E149F3"/>
    <w:pPr>
      <w:tabs>
        <w:tab w:val="center" w:pos="4819"/>
        <w:tab w:val="right" w:pos="9638"/>
      </w:tabs>
    </w:pPr>
  </w:style>
  <w:style w:type="character" w:customStyle="1" w:styleId="AntratsDiagrama">
    <w:name w:val="Antraštės Diagrama"/>
    <w:basedOn w:val="Numatytasispastraiposriftas"/>
    <w:link w:val="Antrats"/>
    <w:uiPriority w:val="99"/>
    <w:rsid w:val="00E149F3"/>
    <w:rPr>
      <w:rFonts w:ascii="Times New Roman" w:eastAsia="Times New Roman" w:hAnsi="Times New Roman" w:cs="Times New Roman"/>
      <w:szCs w:val="24"/>
      <w:lang w:val="lt-LT" w:eastAsia="ar-SA"/>
    </w:rPr>
  </w:style>
  <w:style w:type="character" w:styleId="Neapdorotaspaminjimas">
    <w:name w:val="Unresolved Mention"/>
    <w:basedOn w:val="Numatytasispastraiposriftas"/>
    <w:uiPriority w:val="99"/>
    <w:semiHidden/>
    <w:unhideWhenUsed/>
    <w:rsid w:val="00CB0E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mailto:NepageidaujamaR@vvkt.l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apris.vvkt.lt/vvkt-web/public/nrvSpecialist" TargetMode="External"/><Relationship Id="rId12" Type="http://schemas.openxmlformats.org/officeDocument/2006/relationships/hyperlink" Target="https://www.vvkt.lt/index.php?4004286486"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apris.vvkt.lt/vvkt-web/public/nr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vvkt.lrv.lt/l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NepageidaujamaR@vvkt.lt" TargetMode="External"/><Relationship Id="rId14"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30681</Words>
  <Characters>17489</Characters>
  <Application>Microsoft Office Word</Application>
  <DocSecurity>4</DocSecurity>
  <Lines>145</Lines>
  <Paragraphs>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2</cp:revision>
  <dcterms:created xsi:type="dcterms:W3CDTF">2026-03-06T07:37:00Z</dcterms:created>
  <dcterms:modified xsi:type="dcterms:W3CDTF">2026-03-06T07:37:00Z</dcterms:modified>
</cp:coreProperties>
</file>