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55246" w14:textId="77777777" w:rsidR="00FC1A91" w:rsidRPr="00FC1A91" w:rsidRDefault="00FC1A91" w:rsidP="00FC1A91">
      <w:pPr>
        <w:jc w:val="center"/>
        <w:rPr>
          <w:b/>
          <w:szCs w:val="22"/>
        </w:rPr>
      </w:pPr>
      <w:bookmarkStart w:id="0" w:name="_Toc129243263"/>
      <w:bookmarkStart w:id="1" w:name="_Toc129243138"/>
      <w:r w:rsidRPr="00FC1A91">
        <w:rPr>
          <w:b/>
          <w:szCs w:val="22"/>
        </w:rPr>
        <w:t>Pakuotės lapelis: informacija vartotojui</w:t>
      </w:r>
      <w:bookmarkEnd w:id="0"/>
      <w:bookmarkEnd w:id="1"/>
    </w:p>
    <w:p w14:paraId="09E21030" w14:textId="77777777" w:rsidR="00FC1A91" w:rsidRPr="00FC1A91" w:rsidRDefault="00FC1A91" w:rsidP="00FC1A91">
      <w:pPr>
        <w:jc w:val="center"/>
        <w:rPr>
          <w:szCs w:val="22"/>
        </w:rPr>
      </w:pPr>
    </w:p>
    <w:p w14:paraId="4093C33A" w14:textId="77777777" w:rsidR="00FC1A91" w:rsidRPr="00FC1A91" w:rsidRDefault="00FC1A91" w:rsidP="00FC1A91">
      <w:pPr>
        <w:jc w:val="center"/>
        <w:rPr>
          <w:b/>
          <w:szCs w:val="22"/>
        </w:rPr>
      </w:pPr>
      <w:proofErr w:type="spellStart"/>
      <w:r w:rsidRPr="00FC1A91">
        <w:rPr>
          <w:b/>
          <w:szCs w:val="22"/>
        </w:rPr>
        <w:t>Betaserc</w:t>
      </w:r>
      <w:proofErr w:type="spellEnd"/>
      <w:r w:rsidRPr="00FC1A91">
        <w:rPr>
          <w:b/>
          <w:szCs w:val="22"/>
        </w:rPr>
        <w:t xml:space="preserve"> 8 mg tabletės</w:t>
      </w:r>
    </w:p>
    <w:p w14:paraId="7FB54DFA" w14:textId="77777777" w:rsidR="00FC1A91" w:rsidRPr="00FC1A91" w:rsidRDefault="00FC1A91" w:rsidP="00FC1A91">
      <w:pPr>
        <w:jc w:val="center"/>
        <w:rPr>
          <w:b/>
          <w:szCs w:val="22"/>
        </w:rPr>
      </w:pPr>
      <w:proofErr w:type="spellStart"/>
      <w:r w:rsidRPr="00FC1A91">
        <w:rPr>
          <w:b/>
          <w:szCs w:val="22"/>
        </w:rPr>
        <w:t>Betaserc</w:t>
      </w:r>
      <w:proofErr w:type="spellEnd"/>
      <w:r w:rsidRPr="00FC1A91">
        <w:rPr>
          <w:b/>
          <w:szCs w:val="22"/>
        </w:rPr>
        <w:t xml:space="preserve"> 16 mg tabletės</w:t>
      </w:r>
    </w:p>
    <w:p w14:paraId="697D5BB7" w14:textId="77777777" w:rsidR="00FC1A91" w:rsidRPr="00FC1A91" w:rsidRDefault="00FC1A91" w:rsidP="00FC1A91">
      <w:pPr>
        <w:jc w:val="center"/>
        <w:rPr>
          <w:b/>
          <w:szCs w:val="22"/>
        </w:rPr>
      </w:pPr>
      <w:proofErr w:type="spellStart"/>
      <w:r w:rsidRPr="00FC1A91">
        <w:rPr>
          <w:b/>
          <w:szCs w:val="22"/>
        </w:rPr>
        <w:t>Betaserc</w:t>
      </w:r>
      <w:proofErr w:type="spellEnd"/>
      <w:r w:rsidRPr="00FC1A91">
        <w:rPr>
          <w:b/>
          <w:szCs w:val="22"/>
        </w:rPr>
        <w:t xml:space="preserve"> 24 mg tabletės</w:t>
      </w:r>
    </w:p>
    <w:p w14:paraId="09346AE7" w14:textId="77777777" w:rsidR="00FC1A91" w:rsidRPr="00FC1A91" w:rsidRDefault="00FC1A91" w:rsidP="00FC1A91">
      <w:pPr>
        <w:jc w:val="center"/>
        <w:rPr>
          <w:szCs w:val="22"/>
        </w:rPr>
      </w:pPr>
      <w:proofErr w:type="spellStart"/>
      <w:r w:rsidRPr="00FC1A91">
        <w:rPr>
          <w:szCs w:val="22"/>
        </w:rPr>
        <w:t>betahistino</w:t>
      </w:r>
      <w:proofErr w:type="spellEnd"/>
      <w:r w:rsidRPr="00FC1A91">
        <w:rPr>
          <w:szCs w:val="22"/>
        </w:rPr>
        <w:t xml:space="preserve"> </w:t>
      </w:r>
      <w:proofErr w:type="spellStart"/>
      <w:r w:rsidRPr="00FC1A91">
        <w:rPr>
          <w:szCs w:val="22"/>
        </w:rPr>
        <w:t>dihidrochloridas</w:t>
      </w:r>
      <w:proofErr w:type="spellEnd"/>
    </w:p>
    <w:p w14:paraId="3AF5D737" w14:textId="77777777" w:rsidR="00FC1A91" w:rsidRPr="00FC1A91" w:rsidRDefault="00FC1A91" w:rsidP="00FC1A91">
      <w:pPr>
        <w:jc w:val="center"/>
        <w:rPr>
          <w:szCs w:val="22"/>
        </w:rPr>
      </w:pPr>
    </w:p>
    <w:p w14:paraId="044E34C6" w14:textId="77777777" w:rsidR="00FC1A91" w:rsidRPr="00FC1A91" w:rsidRDefault="00FC1A91" w:rsidP="00FC1A91">
      <w:pPr>
        <w:jc w:val="center"/>
        <w:rPr>
          <w:szCs w:val="22"/>
        </w:rPr>
      </w:pPr>
    </w:p>
    <w:p w14:paraId="474B3099" w14:textId="77777777" w:rsidR="00FC1A91" w:rsidRPr="00FC1A91" w:rsidRDefault="00FC1A91" w:rsidP="00FC1A91">
      <w:pPr>
        <w:rPr>
          <w:b/>
          <w:szCs w:val="22"/>
        </w:rPr>
      </w:pPr>
      <w:r w:rsidRPr="00FC1A91">
        <w:rPr>
          <w:b/>
          <w:szCs w:val="22"/>
        </w:rPr>
        <w:t xml:space="preserve">Atidžiai perskaitykite visą šį lapelį, prieš pradėdami vartoti vaistą, </w:t>
      </w:r>
      <w:r w:rsidRPr="00FC1A91">
        <w:rPr>
          <w:rFonts w:eastAsia="Calibri"/>
          <w:b/>
          <w:noProof/>
          <w:szCs w:val="22"/>
          <w:lang w:eastAsia="en-US"/>
        </w:rPr>
        <w:t>nes jame pateikiama Jums svarbi informacija</w:t>
      </w:r>
      <w:r w:rsidRPr="00FC1A91">
        <w:rPr>
          <w:b/>
          <w:szCs w:val="22"/>
        </w:rPr>
        <w:t>.</w:t>
      </w:r>
    </w:p>
    <w:p w14:paraId="2A943EEA" w14:textId="77777777" w:rsidR="00FC1A91" w:rsidRPr="00FC1A91" w:rsidRDefault="00FC1A91" w:rsidP="00FC1A91">
      <w:pPr>
        <w:numPr>
          <w:ilvl w:val="0"/>
          <w:numId w:val="1"/>
        </w:numPr>
        <w:rPr>
          <w:szCs w:val="22"/>
        </w:rPr>
      </w:pPr>
      <w:r w:rsidRPr="00FC1A91">
        <w:rPr>
          <w:szCs w:val="22"/>
        </w:rPr>
        <w:t>Neišmeskite šio lapelio, nes vėl gali prireikti jį perskaityti.</w:t>
      </w:r>
    </w:p>
    <w:p w14:paraId="143E6EFA" w14:textId="77777777" w:rsidR="00FC1A91" w:rsidRPr="00FC1A91" w:rsidRDefault="00FC1A91" w:rsidP="00FC1A91">
      <w:pPr>
        <w:numPr>
          <w:ilvl w:val="0"/>
          <w:numId w:val="1"/>
        </w:numPr>
        <w:rPr>
          <w:szCs w:val="22"/>
        </w:rPr>
      </w:pPr>
      <w:r w:rsidRPr="00FC1A91">
        <w:rPr>
          <w:szCs w:val="22"/>
        </w:rPr>
        <w:t>Jeigu kiltų daugiau klausimų, kreipkitės į gydytoją arba vaistininką.</w:t>
      </w:r>
    </w:p>
    <w:p w14:paraId="3A3429BD" w14:textId="77777777" w:rsidR="00FC1A91" w:rsidRPr="00FC1A91" w:rsidRDefault="00FC1A91" w:rsidP="00FC1A91">
      <w:pPr>
        <w:numPr>
          <w:ilvl w:val="0"/>
          <w:numId w:val="1"/>
        </w:numPr>
        <w:rPr>
          <w:szCs w:val="22"/>
        </w:rPr>
      </w:pPr>
      <w:r w:rsidRPr="00FC1A91">
        <w:rPr>
          <w:szCs w:val="22"/>
        </w:rPr>
        <w:t>Šis vaistas skirtas Jums, todėl kitiems žmonėms jo duoti negalima. Vaistas gali jiems pakenkti (net tiems, kurių ligos požymiai yra tokie patys kaip Jūsų).</w:t>
      </w:r>
    </w:p>
    <w:p w14:paraId="7E3204FC" w14:textId="77777777" w:rsidR="00FC1A91" w:rsidRPr="00FC1A91" w:rsidRDefault="00FC1A91" w:rsidP="00FC1A91">
      <w:pPr>
        <w:numPr>
          <w:ilvl w:val="0"/>
          <w:numId w:val="1"/>
        </w:numPr>
        <w:rPr>
          <w:szCs w:val="22"/>
        </w:rPr>
      </w:pPr>
      <w:r w:rsidRPr="00FC1A91">
        <w:rPr>
          <w:szCs w:val="22"/>
        </w:rPr>
        <w:t xml:space="preserve">Jeigu pasireiškė šalutinis poveikis </w:t>
      </w:r>
      <w:r w:rsidRPr="00FC1A91">
        <w:rPr>
          <w:noProof/>
          <w:szCs w:val="22"/>
        </w:rPr>
        <w:t>(net jeigu jis šiame lapelyje nenurodytas), kreipkitės į gydytoją arba vaistininką</w:t>
      </w:r>
      <w:r w:rsidRPr="00FC1A91">
        <w:rPr>
          <w:szCs w:val="22"/>
        </w:rPr>
        <w:t xml:space="preserve">. </w:t>
      </w:r>
      <w:r w:rsidRPr="00FC1A91">
        <w:rPr>
          <w:noProof/>
          <w:szCs w:val="22"/>
        </w:rPr>
        <w:t>Žr. 4 skyrių.</w:t>
      </w:r>
    </w:p>
    <w:p w14:paraId="5FF622C5" w14:textId="77777777" w:rsidR="00FC1A91" w:rsidRPr="00FC1A91" w:rsidRDefault="00FC1A91" w:rsidP="00FC1A91">
      <w:pPr>
        <w:tabs>
          <w:tab w:val="left" w:pos="567"/>
        </w:tabs>
        <w:rPr>
          <w:b/>
          <w:szCs w:val="22"/>
        </w:rPr>
      </w:pPr>
    </w:p>
    <w:p w14:paraId="00A0B6B6" w14:textId="77777777" w:rsidR="00FC1A91" w:rsidRPr="00FC1A91" w:rsidRDefault="00FC1A91" w:rsidP="00FC1A91">
      <w:pPr>
        <w:tabs>
          <w:tab w:val="left" w:pos="567"/>
        </w:tabs>
        <w:rPr>
          <w:szCs w:val="22"/>
        </w:rPr>
      </w:pPr>
    </w:p>
    <w:p w14:paraId="308E211C" w14:textId="77777777" w:rsidR="00FC1A91" w:rsidRPr="00FC1A91" w:rsidRDefault="00FC1A91" w:rsidP="00FC1A91">
      <w:pPr>
        <w:rPr>
          <w:b/>
          <w:szCs w:val="22"/>
        </w:rPr>
      </w:pPr>
      <w:r w:rsidRPr="00FC1A91">
        <w:rPr>
          <w:b/>
          <w:szCs w:val="22"/>
        </w:rPr>
        <w:t>Apie ką rašoma šiame lapelyje?</w:t>
      </w:r>
    </w:p>
    <w:p w14:paraId="57990377" w14:textId="77777777" w:rsidR="00FC1A91" w:rsidRPr="00FC1A91" w:rsidRDefault="00FC1A91" w:rsidP="00FC1A91">
      <w:pPr>
        <w:tabs>
          <w:tab w:val="left" w:pos="567"/>
        </w:tabs>
        <w:rPr>
          <w:szCs w:val="22"/>
        </w:rPr>
      </w:pPr>
    </w:p>
    <w:p w14:paraId="2426DED6" w14:textId="77777777" w:rsidR="00FC1A91" w:rsidRPr="00FC1A91" w:rsidRDefault="00FC1A91" w:rsidP="00FC1A91">
      <w:pPr>
        <w:tabs>
          <w:tab w:val="left" w:pos="567"/>
        </w:tabs>
        <w:rPr>
          <w:szCs w:val="22"/>
        </w:rPr>
      </w:pPr>
      <w:r w:rsidRPr="00FC1A91">
        <w:rPr>
          <w:szCs w:val="22"/>
        </w:rPr>
        <w:t>1.</w:t>
      </w:r>
      <w:r w:rsidRPr="00FC1A91">
        <w:rPr>
          <w:szCs w:val="22"/>
        </w:rPr>
        <w:tab/>
        <w:t xml:space="preserve">Kas yra </w:t>
      </w:r>
      <w:proofErr w:type="spellStart"/>
      <w:r w:rsidRPr="00FC1A91">
        <w:rPr>
          <w:szCs w:val="22"/>
        </w:rPr>
        <w:t>Betaserc</w:t>
      </w:r>
      <w:proofErr w:type="spellEnd"/>
      <w:r w:rsidRPr="00FC1A91">
        <w:rPr>
          <w:szCs w:val="22"/>
        </w:rPr>
        <w:t xml:space="preserve"> ir kam jis vartojamas</w:t>
      </w:r>
    </w:p>
    <w:p w14:paraId="023F776F" w14:textId="77777777" w:rsidR="00FC1A91" w:rsidRPr="00FC1A91" w:rsidRDefault="00FC1A91" w:rsidP="00FC1A91">
      <w:pPr>
        <w:tabs>
          <w:tab w:val="left" w:pos="567"/>
        </w:tabs>
        <w:rPr>
          <w:szCs w:val="22"/>
        </w:rPr>
      </w:pPr>
      <w:r w:rsidRPr="00FC1A91">
        <w:rPr>
          <w:szCs w:val="22"/>
        </w:rPr>
        <w:t>2.</w:t>
      </w:r>
      <w:r w:rsidRPr="00FC1A91">
        <w:rPr>
          <w:szCs w:val="22"/>
        </w:rPr>
        <w:tab/>
        <w:t xml:space="preserve">Kas žinotina prieš vartojant </w:t>
      </w:r>
      <w:proofErr w:type="spellStart"/>
      <w:r w:rsidRPr="00FC1A91">
        <w:rPr>
          <w:szCs w:val="22"/>
        </w:rPr>
        <w:t>Betaserc</w:t>
      </w:r>
      <w:proofErr w:type="spellEnd"/>
    </w:p>
    <w:p w14:paraId="57D59FEF" w14:textId="77777777" w:rsidR="00FC1A91" w:rsidRPr="00FC1A91" w:rsidRDefault="00FC1A91" w:rsidP="00FC1A91">
      <w:pPr>
        <w:tabs>
          <w:tab w:val="left" w:pos="567"/>
        </w:tabs>
        <w:rPr>
          <w:szCs w:val="22"/>
        </w:rPr>
      </w:pPr>
      <w:r w:rsidRPr="00FC1A91">
        <w:rPr>
          <w:szCs w:val="22"/>
        </w:rPr>
        <w:t>3.</w:t>
      </w:r>
      <w:r w:rsidRPr="00FC1A91">
        <w:rPr>
          <w:szCs w:val="22"/>
        </w:rPr>
        <w:tab/>
        <w:t xml:space="preserve">Kaip vartoti </w:t>
      </w:r>
      <w:proofErr w:type="spellStart"/>
      <w:r w:rsidRPr="00FC1A91">
        <w:rPr>
          <w:szCs w:val="22"/>
        </w:rPr>
        <w:t>Betaserc</w:t>
      </w:r>
      <w:proofErr w:type="spellEnd"/>
    </w:p>
    <w:p w14:paraId="39658006" w14:textId="77777777" w:rsidR="00FC1A91" w:rsidRPr="00FC1A91" w:rsidRDefault="00FC1A91" w:rsidP="00FC1A91">
      <w:pPr>
        <w:tabs>
          <w:tab w:val="left" w:pos="567"/>
        </w:tabs>
        <w:rPr>
          <w:szCs w:val="22"/>
        </w:rPr>
      </w:pPr>
      <w:r w:rsidRPr="00FC1A91">
        <w:rPr>
          <w:szCs w:val="22"/>
        </w:rPr>
        <w:t>4.</w:t>
      </w:r>
      <w:r w:rsidRPr="00FC1A91">
        <w:rPr>
          <w:szCs w:val="22"/>
        </w:rPr>
        <w:tab/>
        <w:t>Galimas šalutinis poveikis</w:t>
      </w:r>
    </w:p>
    <w:p w14:paraId="05ED3BC0" w14:textId="77777777" w:rsidR="00FC1A91" w:rsidRPr="00FC1A91" w:rsidRDefault="00FC1A91" w:rsidP="00FC1A91">
      <w:pPr>
        <w:tabs>
          <w:tab w:val="left" w:pos="567"/>
          <w:tab w:val="right" w:pos="9070"/>
        </w:tabs>
        <w:rPr>
          <w:szCs w:val="22"/>
        </w:rPr>
      </w:pPr>
      <w:r w:rsidRPr="00FC1A91">
        <w:rPr>
          <w:szCs w:val="22"/>
        </w:rPr>
        <w:t>5.</w:t>
      </w:r>
      <w:r w:rsidRPr="00FC1A91">
        <w:rPr>
          <w:szCs w:val="22"/>
        </w:rPr>
        <w:tab/>
        <w:t xml:space="preserve">Kaip laikyti </w:t>
      </w:r>
      <w:proofErr w:type="spellStart"/>
      <w:r w:rsidRPr="00FC1A91">
        <w:rPr>
          <w:szCs w:val="22"/>
        </w:rPr>
        <w:t>Betaserc</w:t>
      </w:r>
      <w:proofErr w:type="spellEnd"/>
    </w:p>
    <w:p w14:paraId="7919F8DB" w14:textId="77777777" w:rsidR="00FC1A91" w:rsidRPr="00FC1A91" w:rsidRDefault="00FC1A91" w:rsidP="00FC1A91">
      <w:pPr>
        <w:tabs>
          <w:tab w:val="left" w:pos="567"/>
        </w:tabs>
        <w:rPr>
          <w:szCs w:val="22"/>
        </w:rPr>
      </w:pPr>
      <w:r w:rsidRPr="00FC1A91">
        <w:rPr>
          <w:szCs w:val="22"/>
        </w:rPr>
        <w:t>6.</w:t>
      </w:r>
      <w:r w:rsidRPr="00FC1A91">
        <w:rPr>
          <w:szCs w:val="22"/>
        </w:rPr>
        <w:tab/>
      </w:r>
      <w:r w:rsidRPr="00FC1A91">
        <w:rPr>
          <w:noProof/>
          <w:szCs w:val="22"/>
        </w:rPr>
        <w:t>Pakuotės turinys ir k</w:t>
      </w:r>
      <w:proofErr w:type="spellStart"/>
      <w:r w:rsidRPr="00FC1A91">
        <w:rPr>
          <w:szCs w:val="22"/>
        </w:rPr>
        <w:t>ita</w:t>
      </w:r>
      <w:proofErr w:type="spellEnd"/>
      <w:r w:rsidRPr="00FC1A91">
        <w:rPr>
          <w:szCs w:val="22"/>
        </w:rPr>
        <w:t xml:space="preserve"> informacija</w:t>
      </w:r>
    </w:p>
    <w:p w14:paraId="746CEE07" w14:textId="77777777" w:rsidR="00FC1A91" w:rsidRPr="00FC1A91" w:rsidRDefault="00FC1A91" w:rsidP="00FC1A91">
      <w:pPr>
        <w:rPr>
          <w:szCs w:val="22"/>
        </w:rPr>
      </w:pPr>
    </w:p>
    <w:p w14:paraId="11F48825" w14:textId="77777777" w:rsidR="00FC1A91" w:rsidRPr="00FC1A91" w:rsidRDefault="00FC1A91" w:rsidP="00FC1A91">
      <w:pPr>
        <w:rPr>
          <w:szCs w:val="22"/>
        </w:rPr>
      </w:pPr>
    </w:p>
    <w:p w14:paraId="6D17A1D2" w14:textId="77777777" w:rsidR="00FC1A91" w:rsidRPr="00FC1A91" w:rsidRDefault="00FC1A91" w:rsidP="00FC1A91">
      <w:pPr>
        <w:pStyle w:val="Antrat1"/>
        <w:spacing w:before="0" w:after="0"/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</w:pPr>
      <w:r w:rsidRPr="00FC1A91">
        <w:rPr>
          <w:rFonts w:ascii="Times New Roman" w:hAnsi="Times New Roman" w:cs="Times New Roman"/>
          <w:b/>
          <w:bCs/>
          <w:color w:val="auto"/>
          <w:sz w:val="22"/>
          <w:szCs w:val="22"/>
        </w:rPr>
        <w:t>1.</w:t>
      </w:r>
      <w:r w:rsidRPr="00FC1A91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 xml:space="preserve">Kas yra </w:t>
      </w:r>
      <w:proofErr w:type="spellStart"/>
      <w:r w:rsidRPr="00FC1A91">
        <w:rPr>
          <w:rFonts w:ascii="Times New Roman" w:hAnsi="Times New Roman" w:cs="Times New Roman"/>
          <w:b/>
          <w:bCs/>
          <w:color w:val="auto"/>
          <w:sz w:val="22"/>
          <w:szCs w:val="22"/>
        </w:rPr>
        <w:t>Betaserc</w:t>
      </w:r>
      <w:proofErr w:type="spellEnd"/>
      <w:r w:rsidRPr="00FC1A9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ir kam jis vartojamas</w:t>
      </w:r>
    </w:p>
    <w:p w14:paraId="3EA7DFD6" w14:textId="77777777" w:rsidR="00FC1A91" w:rsidRPr="00FC1A91" w:rsidRDefault="00FC1A91" w:rsidP="00FC1A91">
      <w:pPr>
        <w:rPr>
          <w:szCs w:val="22"/>
          <w:highlight w:val="yellow"/>
        </w:rPr>
      </w:pPr>
    </w:p>
    <w:p w14:paraId="4942F9F8" w14:textId="77777777" w:rsidR="00FC1A91" w:rsidRPr="00FC1A91" w:rsidRDefault="00FC1A91" w:rsidP="00FC1A91">
      <w:pPr>
        <w:rPr>
          <w:szCs w:val="22"/>
        </w:rPr>
      </w:pPr>
      <w:proofErr w:type="spellStart"/>
      <w:r w:rsidRPr="00FC1A91">
        <w:rPr>
          <w:szCs w:val="22"/>
        </w:rPr>
        <w:t>Betaserc</w:t>
      </w:r>
      <w:proofErr w:type="spellEnd"/>
      <w:r w:rsidRPr="00FC1A91">
        <w:rPr>
          <w:szCs w:val="22"/>
        </w:rPr>
        <w:t xml:space="preserve"> veiklioji medžiaga </w:t>
      </w:r>
      <w:proofErr w:type="spellStart"/>
      <w:r w:rsidRPr="00FC1A91">
        <w:rPr>
          <w:szCs w:val="22"/>
        </w:rPr>
        <w:t>betahistinas</w:t>
      </w:r>
      <w:proofErr w:type="spellEnd"/>
      <w:r w:rsidRPr="00FC1A91">
        <w:rPr>
          <w:szCs w:val="22"/>
        </w:rPr>
        <w:t xml:space="preserve"> priskiriamas taip vadinamiems </w:t>
      </w:r>
      <w:proofErr w:type="spellStart"/>
      <w:r w:rsidRPr="00FC1A91">
        <w:rPr>
          <w:szCs w:val="22"/>
        </w:rPr>
        <w:t>histamino</w:t>
      </w:r>
      <w:proofErr w:type="spellEnd"/>
      <w:r w:rsidRPr="00FC1A91">
        <w:rPr>
          <w:szCs w:val="22"/>
        </w:rPr>
        <w:t xml:space="preserve"> analogams (į </w:t>
      </w:r>
      <w:proofErr w:type="spellStart"/>
      <w:r w:rsidRPr="00FC1A91">
        <w:rPr>
          <w:szCs w:val="22"/>
        </w:rPr>
        <w:t>histaminą</w:t>
      </w:r>
      <w:proofErr w:type="spellEnd"/>
      <w:r w:rsidRPr="00FC1A91">
        <w:rPr>
          <w:szCs w:val="22"/>
        </w:rPr>
        <w:t xml:space="preserve"> panašioms medžiagoms). </w:t>
      </w:r>
      <w:proofErr w:type="spellStart"/>
      <w:r w:rsidRPr="00FC1A91">
        <w:rPr>
          <w:szCs w:val="22"/>
        </w:rPr>
        <w:t>Betaserc</w:t>
      </w:r>
      <w:proofErr w:type="spellEnd"/>
      <w:r w:rsidRPr="00FC1A91">
        <w:rPr>
          <w:szCs w:val="22"/>
        </w:rPr>
        <w:t xml:space="preserve"> veikimas pagrįstas tuo, kad jis padeda kraujui pritekėti į vidinę ausį. Tai sumažina spaudimo didėjimą.</w:t>
      </w:r>
    </w:p>
    <w:p w14:paraId="297C8825" w14:textId="77777777" w:rsidR="00FC1A91" w:rsidRPr="00FC1A91" w:rsidRDefault="00FC1A91" w:rsidP="00FC1A91">
      <w:pPr>
        <w:rPr>
          <w:szCs w:val="22"/>
        </w:rPr>
      </w:pPr>
      <w:proofErr w:type="spellStart"/>
      <w:r w:rsidRPr="00FC1A91">
        <w:rPr>
          <w:szCs w:val="22"/>
        </w:rPr>
        <w:t>Betaserc</w:t>
      </w:r>
      <w:proofErr w:type="spellEnd"/>
      <w:r w:rsidRPr="00FC1A91">
        <w:rPr>
          <w:szCs w:val="22"/>
        </w:rPr>
        <w:t xml:space="preserve"> yra vartojamas gydant:</w:t>
      </w:r>
    </w:p>
    <w:p w14:paraId="297FC03F" w14:textId="77777777" w:rsidR="00FC1A91" w:rsidRPr="00FC1A91" w:rsidRDefault="00FC1A91" w:rsidP="00FC1A91">
      <w:pPr>
        <w:ind w:left="540" w:hanging="360"/>
        <w:rPr>
          <w:szCs w:val="22"/>
        </w:rPr>
      </w:pPr>
      <w:r w:rsidRPr="00FC1A91">
        <w:rPr>
          <w:szCs w:val="22"/>
        </w:rPr>
        <w:t>-</w:t>
      </w:r>
      <w:r w:rsidRPr="00FC1A91">
        <w:rPr>
          <w:szCs w:val="22"/>
        </w:rPr>
        <w:tab/>
      </w:r>
      <w:proofErr w:type="spellStart"/>
      <w:r w:rsidRPr="00FC1A91">
        <w:rPr>
          <w:szCs w:val="22"/>
        </w:rPr>
        <w:t>Menjero</w:t>
      </w:r>
      <w:proofErr w:type="spellEnd"/>
      <w:r w:rsidRPr="00FC1A91">
        <w:rPr>
          <w:szCs w:val="22"/>
        </w:rPr>
        <w:t xml:space="preserve"> ligą (pasireiškiančią galvos svaigimu (su pykinimu arba vėmimu), spengimu ausyse ir klausos praradimu arba sutrikimu);</w:t>
      </w:r>
    </w:p>
    <w:p w14:paraId="24FEEB55" w14:textId="77777777" w:rsidR="00FC1A91" w:rsidRPr="00FC1A91" w:rsidRDefault="00FC1A91" w:rsidP="00FC1A91">
      <w:pPr>
        <w:ind w:left="540" w:hanging="360"/>
        <w:rPr>
          <w:szCs w:val="22"/>
        </w:rPr>
      </w:pPr>
      <w:r w:rsidRPr="00FC1A91">
        <w:rPr>
          <w:szCs w:val="22"/>
        </w:rPr>
        <w:t>-</w:t>
      </w:r>
      <w:r w:rsidRPr="00FC1A91">
        <w:rPr>
          <w:szCs w:val="22"/>
        </w:rPr>
        <w:tab/>
      </w:r>
      <w:proofErr w:type="spellStart"/>
      <w:r w:rsidRPr="00FC1A91">
        <w:rPr>
          <w:szCs w:val="22"/>
        </w:rPr>
        <w:t>vestibulinio</w:t>
      </w:r>
      <w:proofErr w:type="spellEnd"/>
      <w:r w:rsidRPr="00FC1A91">
        <w:rPr>
          <w:szCs w:val="22"/>
        </w:rPr>
        <w:t xml:space="preserve"> aparato (vidinėje ausyje esančio kūno pusiausvyros organo, padedančio kontroliuoti kūno padėtį erdvėje) sutrikimo sukeltą svaigulį.</w:t>
      </w:r>
    </w:p>
    <w:p w14:paraId="6296E96E" w14:textId="77777777" w:rsidR="00FC1A91" w:rsidRPr="00FC1A91" w:rsidRDefault="00FC1A91" w:rsidP="00FC1A91">
      <w:pPr>
        <w:rPr>
          <w:szCs w:val="22"/>
        </w:rPr>
      </w:pPr>
    </w:p>
    <w:p w14:paraId="5285FAB9" w14:textId="77777777" w:rsidR="00FC1A91" w:rsidRPr="00FC1A91" w:rsidRDefault="00FC1A91" w:rsidP="00FC1A91">
      <w:pPr>
        <w:rPr>
          <w:szCs w:val="22"/>
        </w:rPr>
      </w:pPr>
    </w:p>
    <w:p w14:paraId="78F07C45" w14:textId="77777777" w:rsidR="00FC1A91" w:rsidRPr="00FC1A91" w:rsidRDefault="00FC1A91" w:rsidP="00FC1A91">
      <w:pPr>
        <w:pStyle w:val="Antrat1"/>
        <w:spacing w:before="0" w:after="0"/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</w:pPr>
      <w:r w:rsidRPr="00FC1A91">
        <w:rPr>
          <w:rFonts w:ascii="Times New Roman" w:hAnsi="Times New Roman" w:cs="Times New Roman"/>
          <w:b/>
          <w:bCs/>
          <w:color w:val="auto"/>
          <w:sz w:val="22"/>
          <w:szCs w:val="22"/>
        </w:rPr>
        <w:t>2.</w:t>
      </w:r>
      <w:r w:rsidRPr="00FC1A91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 xml:space="preserve">Kas žinotina prieš vartojant </w:t>
      </w:r>
      <w:proofErr w:type="spellStart"/>
      <w:r w:rsidRPr="00FC1A91">
        <w:rPr>
          <w:rFonts w:ascii="Times New Roman" w:hAnsi="Times New Roman" w:cs="Times New Roman"/>
          <w:b/>
          <w:bCs/>
          <w:color w:val="auto"/>
          <w:sz w:val="22"/>
          <w:szCs w:val="22"/>
        </w:rPr>
        <w:t>Betaserc</w:t>
      </w:r>
      <w:proofErr w:type="spellEnd"/>
    </w:p>
    <w:p w14:paraId="3CDC66F1" w14:textId="77777777" w:rsidR="00FC1A91" w:rsidRPr="00FC1A91" w:rsidRDefault="00FC1A91" w:rsidP="00FC1A91">
      <w:pPr>
        <w:rPr>
          <w:szCs w:val="22"/>
        </w:rPr>
      </w:pPr>
    </w:p>
    <w:p w14:paraId="6E65F966" w14:textId="77777777" w:rsidR="00FC1A91" w:rsidRPr="00FC1A91" w:rsidRDefault="00FC1A91" w:rsidP="00FC1A91">
      <w:pPr>
        <w:rPr>
          <w:b/>
          <w:szCs w:val="22"/>
        </w:rPr>
      </w:pPr>
      <w:proofErr w:type="spellStart"/>
      <w:r w:rsidRPr="00FC1A91">
        <w:rPr>
          <w:b/>
          <w:szCs w:val="22"/>
        </w:rPr>
        <w:t>Betaserc</w:t>
      </w:r>
      <w:proofErr w:type="spellEnd"/>
      <w:r w:rsidRPr="00FC1A91">
        <w:rPr>
          <w:b/>
          <w:szCs w:val="22"/>
        </w:rPr>
        <w:t xml:space="preserve"> vartoti draudžiama:</w:t>
      </w:r>
    </w:p>
    <w:p w14:paraId="591DB3B1" w14:textId="77777777" w:rsidR="00FC1A91" w:rsidRPr="00FC1A91" w:rsidRDefault="00FC1A91" w:rsidP="00FC1A91">
      <w:pPr>
        <w:numPr>
          <w:ilvl w:val="0"/>
          <w:numId w:val="2"/>
        </w:numPr>
        <w:rPr>
          <w:szCs w:val="22"/>
        </w:rPr>
      </w:pPr>
      <w:r w:rsidRPr="00FC1A91">
        <w:rPr>
          <w:szCs w:val="22"/>
        </w:rPr>
        <w:t xml:space="preserve">jeigu yra alergija </w:t>
      </w:r>
      <w:r w:rsidRPr="00FC1A91">
        <w:rPr>
          <w:noProof/>
          <w:szCs w:val="22"/>
        </w:rPr>
        <w:t>veikliajai medžiagai</w:t>
      </w:r>
      <w:r w:rsidRPr="00FC1A91" w:rsidDel="00D71C34">
        <w:rPr>
          <w:szCs w:val="22"/>
        </w:rPr>
        <w:t xml:space="preserve"> </w:t>
      </w:r>
      <w:r w:rsidRPr="00FC1A91">
        <w:rPr>
          <w:szCs w:val="22"/>
        </w:rPr>
        <w:t xml:space="preserve">arba bet kuriai pagalbinei </w:t>
      </w:r>
      <w:r w:rsidRPr="00FC1A91">
        <w:rPr>
          <w:noProof/>
          <w:szCs w:val="22"/>
        </w:rPr>
        <w:t xml:space="preserve">šio vaisto </w:t>
      </w:r>
      <w:r w:rsidRPr="00FC1A91">
        <w:rPr>
          <w:szCs w:val="22"/>
        </w:rPr>
        <w:t>medžiagai (jos išvardytos 6 skyriuje);</w:t>
      </w:r>
    </w:p>
    <w:p w14:paraId="63836E08" w14:textId="77777777" w:rsidR="00FC1A91" w:rsidRPr="00FC1A91" w:rsidRDefault="00FC1A91" w:rsidP="00FC1A91">
      <w:pPr>
        <w:numPr>
          <w:ilvl w:val="0"/>
          <w:numId w:val="2"/>
        </w:numPr>
        <w:rPr>
          <w:szCs w:val="22"/>
        </w:rPr>
      </w:pPr>
      <w:r w:rsidRPr="00FC1A91">
        <w:rPr>
          <w:szCs w:val="22"/>
        </w:rPr>
        <w:t xml:space="preserve">jei gydytojas nustatė, kad jūs turite antinksčių liaukos auglį, vadinamą </w:t>
      </w:r>
      <w:proofErr w:type="spellStart"/>
      <w:r w:rsidRPr="00FC1A91">
        <w:rPr>
          <w:szCs w:val="22"/>
        </w:rPr>
        <w:t>feochromocitoma</w:t>
      </w:r>
      <w:proofErr w:type="spellEnd"/>
      <w:r w:rsidRPr="00FC1A91">
        <w:rPr>
          <w:szCs w:val="22"/>
        </w:rPr>
        <w:t>.</w:t>
      </w:r>
    </w:p>
    <w:p w14:paraId="442115DA" w14:textId="77777777" w:rsidR="00FC1A91" w:rsidRPr="00FC1A91" w:rsidRDefault="00FC1A91" w:rsidP="00FC1A91">
      <w:pPr>
        <w:rPr>
          <w:szCs w:val="22"/>
        </w:rPr>
      </w:pPr>
    </w:p>
    <w:p w14:paraId="44502A15" w14:textId="77777777" w:rsidR="00FC1A91" w:rsidRPr="00FC1A91" w:rsidRDefault="00FC1A91" w:rsidP="00FC1A91">
      <w:pPr>
        <w:rPr>
          <w:b/>
          <w:szCs w:val="22"/>
        </w:rPr>
      </w:pPr>
      <w:r w:rsidRPr="00FC1A91">
        <w:rPr>
          <w:b/>
          <w:szCs w:val="22"/>
        </w:rPr>
        <w:t>Įspėjimai ir atsargumo priemonės</w:t>
      </w:r>
    </w:p>
    <w:p w14:paraId="526B31F5" w14:textId="77777777" w:rsidR="00FC1A91" w:rsidRPr="00FC1A91" w:rsidRDefault="00FC1A91" w:rsidP="00FC1A91">
      <w:pPr>
        <w:numPr>
          <w:ilvl w:val="12"/>
          <w:numId w:val="0"/>
        </w:numPr>
        <w:ind w:right="-2"/>
        <w:rPr>
          <w:szCs w:val="22"/>
        </w:rPr>
      </w:pPr>
      <w:r w:rsidRPr="00FC1A91">
        <w:rPr>
          <w:noProof/>
          <w:szCs w:val="22"/>
        </w:rPr>
        <w:t xml:space="preserve">Pasitarkite su gydytoju arba vaistininku, prieš pradėdami vartoti </w:t>
      </w:r>
      <w:proofErr w:type="spellStart"/>
      <w:r w:rsidRPr="00FC1A91">
        <w:rPr>
          <w:szCs w:val="22"/>
        </w:rPr>
        <w:t>Betaserc</w:t>
      </w:r>
      <w:proofErr w:type="spellEnd"/>
      <w:r w:rsidRPr="00FC1A91">
        <w:rPr>
          <w:szCs w:val="22"/>
        </w:rPr>
        <w:t>:</w:t>
      </w:r>
    </w:p>
    <w:p w14:paraId="75686508" w14:textId="77777777" w:rsidR="00FC1A91" w:rsidRPr="00FC1A91" w:rsidRDefault="00FC1A91" w:rsidP="00FC1A91">
      <w:pPr>
        <w:numPr>
          <w:ilvl w:val="0"/>
          <w:numId w:val="3"/>
        </w:numPr>
        <w:rPr>
          <w:szCs w:val="22"/>
        </w:rPr>
      </w:pPr>
      <w:r w:rsidRPr="00FC1A91">
        <w:rPr>
          <w:szCs w:val="22"/>
        </w:rPr>
        <w:t>jeigu kada nors Jums yra buvusi skrandžio opa;</w:t>
      </w:r>
    </w:p>
    <w:p w14:paraId="40F8ECBA" w14:textId="77777777" w:rsidR="00FC1A91" w:rsidRPr="00FC1A91" w:rsidRDefault="00FC1A91" w:rsidP="00FC1A91">
      <w:pPr>
        <w:numPr>
          <w:ilvl w:val="0"/>
          <w:numId w:val="3"/>
        </w:numPr>
        <w:rPr>
          <w:szCs w:val="22"/>
        </w:rPr>
      </w:pPr>
      <w:r w:rsidRPr="00FC1A91">
        <w:rPr>
          <w:szCs w:val="22"/>
        </w:rPr>
        <w:t>jeigu sergate astma.</w:t>
      </w:r>
    </w:p>
    <w:p w14:paraId="289E691F" w14:textId="77777777" w:rsidR="00FC1A91" w:rsidRPr="00FC1A91" w:rsidRDefault="00FC1A91" w:rsidP="00FC1A91">
      <w:pPr>
        <w:rPr>
          <w:szCs w:val="22"/>
        </w:rPr>
      </w:pPr>
    </w:p>
    <w:p w14:paraId="6033A406" w14:textId="77777777" w:rsidR="00FC1A91" w:rsidRPr="00FC1A91" w:rsidRDefault="00FC1A91" w:rsidP="00FC1A91">
      <w:pPr>
        <w:rPr>
          <w:szCs w:val="22"/>
        </w:rPr>
      </w:pPr>
      <w:proofErr w:type="spellStart"/>
      <w:r w:rsidRPr="00FC1A91">
        <w:rPr>
          <w:szCs w:val="22"/>
        </w:rPr>
        <w:t>Betaserc</w:t>
      </w:r>
      <w:proofErr w:type="spellEnd"/>
      <w:r w:rsidRPr="00FC1A91">
        <w:rPr>
          <w:szCs w:val="22"/>
        </w:rPr>
        <w:t xml:space="preserve"> vartojimo metu Jūsų gydytojas gali norėti stebėti Jus atidžiau.</w:t>
      </w:r>
    </w:p>
    <w:p w14:paraId="38286B3F" w14:textId="77777777" w:rsidR="00FC1A91" w:rsidRPr="00FC1A91" w:rsidRDefault="00FC1A91" w:rsidP="00FC1A91">
      <w:pPr>
        <w:rPr>
          <w:szCs w:val="22"/>
        </w:rPr>
      </w:pPr>
    </w:p>
    <w:p w14:paraId="01A72D67" w14:textId="77777777" w:rsidR="00FC1A91" w:rsidRPr="00FC1A91" w:rsidRDefault="00FC1A91" w:rsidP="00FC1A91">
      <w:pPr>
        <w:rPr>
          <w:szCs w:val="22"/>
        </w:rPr>
      </w:pPr>
      <w:r w:rsidRPr="00FC1A91">
        <w:rPr>
          <w:b/>
          <w:bCs/>
          <w:szCs w:val="22"/>
          <w:lang w:eastAsia="en-US"/>
        </w:rPr>
        <w:t>Vaik</w:t>
      </w:r>
      <w:r w:rsidRPr="00FC1A91">
        <w:rPr>
          <w:b/>
          <w:szCs w:val="22"/>
        </w:rPr>
        <w:t>ams ir paaugliams</w:t>
      </w:r>
    </w:p>
    <w:p w14:paraId="05856FE9" w14:textId="77777777" w:rsidR="00FC1A91" w:rsidRPr="00FC1A91" w:rsidRDefault="00FC1A91" w:rsidP="00FC1A91">
      <w:pPr>
        <w:rPr>
          <w:szCs w:val="22"/>
        </w:rPr>
      </w:pPr>
      <w:proofErr w:type="spellStart"/>
      <w:r w:rsidRPr="00FC1A91">
        <w:rPr>
          <w:szCs w:val="22"/>
        </w:rPr>
        <w:t>Betaserc</w:t>
      </w:r>
      <w:proofErr w:type="spellEnd"/>
      <w:r w:rsidRPr="00FC1A91">
        <w:rPr>
          <w:szCs w:val="22"/>
        </w:rPr>
        <w:t xml:space="preserve"> nerekomenduojamas jaunesniems kaip 18 metų vaikams ir paaugliams.</w:t>
      </w:r>
    </w:p>
    <w:p w14:paraId="6B22E68E" w14:textId="77777777" w:rsidR="00FC1A91" w:rsidRPr="00FC1A91" w:rsidRDefault="00FC1A91" w:rsidP="00FC1A91">
      <w:pPr>
        <w:tabs>
          <w:tab w:val="center" w:pos="4535"/>
        </w:tabs>
        <w:rPr>
          <w:szCs w:val="22"/>
          <w:highlight w:val="yellow"/>
        </w:rPr>
      </w:pPr>
    </w:p>
    <w:p w14:paraId="34F3C1AB" w14:textId="77777777" w:rsidR="00FC1A91" w:rsidRPr="00FC1A91" w:rsidRDefault="00FC1A91" w:rsidP="00FC1A91">
      <w:pPr>
        <w:rPr>
          <w:b/>
          <w:szCs w:val="22"/>
          <w:lang w:eastAsia="en-US"/>
        </w:rPr>
      </w:pPr>
      <w:r w:rsidRPr="00FC1A91">
        <w:rPr>
          <w:b/>
          <w:szCs w:val="22"/>
          <w:lang w:eastAsia="en-US"/>
        </w:rPr>
        <w:lastRenderedPageBreak/>
        <w:t xml:space="preserve">Kiti vaistai ir </w:t>
      </w:r>
      <w:proofErr w:type="spellStart"/>
      <w:r w:rsidRPr="00FC1A91">
        <w:rPr>
          <w:b/>
          <w:szCs w:val="22"/>
          <w:lang w:eastAsia="en-US"/>
        </w:rPr>
        <w:t>Betaserc</w:t>
      </w:r>
      <w:proofErr w:type="spellEnd"/>
    </w:p>
    <w:p w14:paraId="06597CE4" w14:textId="77777777" w:rsidR="00FC1A91" w:rsidRPr="00FC1A91" w:rsidRDefault="00FC1A91" w:rsidP="00FC1A91">
      <w:pPr>
        <w:rPr>
          <w:szCs w:val="22"/>
        </w:rPr>
      </w:pPr>
      <w:r w:rsidRPr="00FC1A91">
        <w:rPr>
          <w:szCs w:val="22"/>
        </w:rPr>
        <w:t>Jeigu vartojate arba neseniai vartojote kitų vaistų arba dėl to nesate tikri, apie tai pasakykite gydytojui arba vaistininkui.</w:t>
      </w:r>
    </w:p>
    <w:p w14:paraId="3218DA0C" w14:textId="77777777" w:rsidR="00FC1A91" w:rsidRPr="00FC1A91" w:rsidRDefault="00FC1A91" w:rsidP="00FC1A91">
      <w:pPr>
        <w:jc w:val="both"/>
        <w:rPr>
          <w:szCs w:val="22"/>
        </w:rPr>
      </w:pPr>
      <w:r w:rsidRPr="00FC1A91">
        <w:rPr>
          <w:szCs w:val="22"/>
        </w:rPr>
        <w:t>Būtina pasikonsultuoti su gydytoju arba vaistininku, jei vartojate bet kurį iš šių vaistų:</w:t>
      </w:r>
    </w:p>
    <w:p w14:paraId="7E71C011" w14:textId="77777777" w:rsidR="00FC1A91" w:rsidRPr="00FC1A91" w:rsidRDefault="00FC1A91" w:rsidP="00FC1A91">
      <w:pPr>
        <w:numPr>
          <w:ilvl w:val="0"/>
          <w:numId w:val="4"/>
        </w:numPr>
        <w:rPr>
          <w:szCs w:val="22"/>
        </w:rPr>
      </w:pPr>
      <w:proofErr w:type="spellStart"/>
      <w:r w:rsidRPr="00FC1A91">
        <w:rPr>
          <w:szCs w:val="22"/>
        </w:rPr>
        <w:t>antihistaminių</w:t>
      </w:r>
      <w:proofErr w:type="spellEnd"/>
      <w:r w:rsidRPr="00FC1A91">
        <w:rPr>
          <w:szCs w:val="22"/>
        </w:rPr>
        <w:t xml:space="preserve"> vaistų – jie (teoriškai) gali sumažinti </w:t>
      </w:r>
      <w:proofErr w:type="spellStart"/>
      <w:r w:rsidRPr="00FC1A91">
        <w:rPr>
          <w:szCs w:val="22"/>
        </w:rPr>
        <w:t>Betaserc</w:t>
      </w:r>
      <w:proofErr w:type="spellEnd"/>
      <w:r w:rsidRPr="00FC1A91">
        <w:rPr>
          <w:szCs w:val="22"/>
        </w:rPr>
        <w:t xml:space="preserve"> poveikį. </w:t>
      </w:r>
      <w:proofErr w:type="spellStart"/>
      <w:r w:rsidRPr="00FC1A91">
        <w:rPr>
          <w:szCs w:val="22"/>
        </w:rPr>
        <w:t>Betaserc</w:t>
      </w:r>
      <w:proofErr w:type="spellEnd"/>
      <w:r w:rsidRPr="00FC1A91">
        <w:rPr>
          <w:szCs w:val="22"/>
        </w:rPr>
        <w:t xml:space="preserve"> taip pat gali sumažinti </w:t>
      </w:r>
      <w:proofErr w:type="spellStart"/>
      <w:r w:rsidRPr="00FC1A91">
        <w:rPr>
          <w:szCs w:val="22"/>
        </w:rPr>
        <w:t>antihistamininių</w:t>
      </w:r>
      <w:proofErr w:type="spellEnd"/>
      <w:r w:rsidRPr="00FC1A91">
        <w:rPr>
          <w:szCs w:val="22"/>
        </w:rPr>
        <w:t xml:space="preserve"> vaistų poveikį;</w:t>
      </w:r>
    </w:p>
    <w:p w14:paraId="6CE257D7" w14:textId="77777777" w:rsidR="00FC1A91" w:rsidRPr="00FC1A91" w:rsidRDefault="00FC1A91" w:rsidP="00FC1A91">
      <w:pPr>
        <w:numPr>
          <w:ilvl w:val="0"/>
          <w:numId w:val="4"/>
        </w:numPr>
        <w:rPr>
          <w:szCs w:val="22"/>
        </w:rPr>
      </w:pPr>
      <w:proofErr w:type="spellStart"/>
      <w:r w:rsidRPr="00FC1A91">
        <w:rPr>
          <w:szCs w:val="22"/>
        </w:rPr>
        <w:t>monoamino</w:t>
      </w:r>
      <w:proofErr w:type="spellEnd"/>
      <w:r w:rsidRPr="00FC1A91">
        <w:rPr>
          <w:szCs w:val="22"/>
        </w:rPr>
        <w:t xml:space="preserve"> </w:t>
      </w:r>
      <w:proofErr w:type="spellStart"/>
      <w:r w:rsidRPr="00FC1A91">
        <w:rPr>
          <w:szCs w:val="22"/>
        </w:rPr>
        <w:t>oksidazės</w:t>
      </w:r>
      <w:proofErr w:type="spellEnd"/>
      <w:r w:rsidRPr="00FC1A91">
        <w:rPr>
          <w:szCs w:val="22"/>
        </w:rPr>
        <w:t xml:space="preserve"> inhibitorius (MAOI), naudojamus depresijos ir Parkinsono ligos gydymui. Jie gali sumažinti </w:t>
      </w:r>
      <w:proofErr w:type="spellStart"/>
      <w:r w:rsidRPr="00FC1A91">
        <w:rPr>
          <w:szCs w:val="22"/>
        </w:rPr>
        <w:t>Betaserc</w:t>
      </w:r>
      <w:proofErr w:type="spellEnd"/>
      <w:r w:rsidRPr="00FC1A91">
        <w:rPr>
          <w:szCs w:val="22"/>
        </w:rPr>
        <w:t xml:space="preserve"> poveikį.</w:t>
      </w:r>
    </w:p>
    <w:p w14:paraId="4250C320" w14:textId="77777777" w:rsidR="00FC1A91" w:rsidRPr="00FC1A91" w:rsidRDefault="00FC1A91" w:rsidP="00FC1A91">
      <w:pPr>
        <w:rPr>
          <w:szCs w:val="22"/>
        </w:rPr>
      </w:pPr>
    </w:p>
    <w:p w14:paraId="2F5A6B62" w14:textId="77777777" w:rsidR="00FC1A91" w:rsidRPr="00FC1A91" w:rsidRDefault="00FC1A91" w:rsidP="00FC1A91">
      <w:pPr>
        <w:rPr>
          <w:b/>
          <w:bCs/>
          <w:szCs w:val="22"/>
        </w:rPr>
      </w:pPr>
      <w:r w:rsidRPr="00FC1A91">
        <w:rPr>
          <w:b/>
          <w:bCs/>
          <w:szCs w:val="22"/>
        </w:rPr>
        <w:t>Vartojimas su maistu ir gėrimais</w:t>
      </w:r>
    </w:p>
    <w:p w14:paraId="3AD65064" w14:textId="77777777" w:rsidR="00FC1A91" w:rsidRPr="00FC1A91" w:rsidRDefault="00FC1A91" w:rsidP="00FC1A91">
      <w:pPr>
        <w:rPr>
          <w:szCs w:val="22"/>
        </w:rPr>
      </w:pPr>
      <w:proofErr w:type="spellStart"/>
      <w:r w:rsidRPr="00FC1A91">
        <w:rPr>
          <w:szCs w:val="22"/>
        </w:rPr>
        <w:t>Betaserc</w:t>
      </w:r>
      <w:proofErr w:type="spellEnd"/>
      <w:r w:rsidRPr="00FC1A91">
        <w:rPr>
          <w:szCs w:val="22"/>
        </w:rPr>
        <w:t xml:space="preserve"> galite vartoti su maistu arba be jo. </w:t>
      </w:r>
    </w:p>
    <w:p w14:paraId="4AD6D23C" w14:textId="77777777" w:rsidR="00FC1A91" w:rsidRPr="00FC1A91" w:rsidRDefault="00FC1A91" w:rsidP="00FC1A91">
      <w:pPr>
        <w:rPr>
          <w:szCs w:val="22"/>
        </w:rPr>
      </w:pPr>
    </w:p>
    <w:p w14:paraId="2E4C33B2" w14:textId="77777777" w:rsidR="00FC1A91" w:rsidRPr="00FC1A91" w:rsidRDefault="00FC1A91" w:rsidP="00FC1A91">
      <w:pPr>
        <w:rPr>
          <w:b/>
          <w:szCs w:val="22"/>
        </w:rPr>
      </w:pPr>
      <w:r w:rsidRPr="00FC1A91">
        <w:rPr>
          <w:b/>
          <w:szCs w:val="22"/>
        </w:rPr>
        <w:t>Nėštumas ir žindymo laikotarpis</w:t>
      </w:r>
    </w:p>
    <w:p w14:paraId="3C67FCB8" w14:textId="77777777" w:rsidR="00FC1A91" w:rsidRPr="00FC1A91" w:rsidRDefault="00FC1A91" w:rsidP="00FC1A91">
      <w:pPr>
        <w:rPr>
          <w:szCs w:val="22"/>
        </w:rPr>
      </w:pPr>
      <w:r w:rsidRPr="00FC1A91">
        <w:rPr>
          <w:noProof/>
          <w:szCs w:val="22"/>
        </w:rPr>
        <w:t>Jeigu esate nėščia, žindote kūdikį, manote, kad galbūt esate nėščia, arba planuojate pastoti, tai prieš vartodama šį vaistą, pasitarkite su gydytoju.</w:t>
      </w:r>
    </w:p>
    <w:p w14:paraId="7C56FC80" w14:textId="77777777" w:rsidR="00FC1A91" w:rsidRPr="00FC1A91" w:rsidRDefault="00FC1A91" w:rsidP="00FC1A91">
      <w:pPr>
        <w:rPr>
          <w:szCs w:val="22"/>
        </w:rPr>
      </w:pPr>
    </w:p>
    <w:p w14:paraId="3021BCA7" w14:textId="77777777" w:rsidR="00FC1A91" w:rsidRPr="00FC1A91" w:rsidRDefault="00FC1A91" w:rsidP="00FC1A91">
      <w:pPr>
        <w:rPr>
          <w:szCs w:val="22"/>
        </w:rPr>
      </w:pPr>
      <w:r w:rsidRPr="00FC1A91">
        <w:rPr>
          <w:szCs w:val="22"/>
        </w:rPr>
        <w:t xml:space="preserve">Nėra žinoma, ar </w:t>
      </w:r>
      <w:proofErr w:type="spellStart"/>
      <w:r w:rsidRPr="00FC1A91">
        <w:rPr>
          <w:szCs w:val="22"/>
        </w:rPr>
        <w:t>Betaserc</w:t>
      </w:r>
      <w:proofErr w:type="spellEnd"/>
      <w:r w:rsidRPr="00FC1A91">
        <w:rPr>
          <w:szCs w:val="22"/>
        </w:rPr>
        <w:t xml:space="preserve"> turi neigiamos įtakos negimusiam kūdikiui. Vaisto nėščiosioms galima vartoti tik paskyrus gydytojui.</w:t>
      </w:r>
    </w:p>
    <w:p w14:paraId="194F19C7" w14:textId="77777777" w:rsidR="00FC1A91" w:rsidRPr="00FC1A91" w:rsidRDefault="00FC1A91" w:rsidP="00FC1A91">
      <w:pPr>
        <w:rPr>
          <w:szCs w:val="22"/>
        </w:rPr>
      </w:pPr>
    </w:p>
    <w:p w14:paraId="0A9CA93C" w14:textId="77777777" w:rsidR="00FC1A91" w:rsidRPr="00FC1A91" w:rsidRDefault="00FC1A91" w:rsidP="00FC1A91">
      <w:pPr>
        <w:rPr>
          <w:szCs w:val="22"/>
        </w:rPr>
      </w:pPr>
      <w:r w:rsidRPr="00FC1A91">
        <w:rPr>
          <w:szCs w:val="22"/>
        </w:rPr>
        <w:t xml:space="preserve">Nėra žinoma, ar </w:t>
      </w:r>
      <w:proofErr w:type="spellStart"/>
      <w:r w:rsidRPr="00FC1A91">
        <w:rPr>
          <w:szCs w:val="22"/>
        </w:rPr>
        <w:t>Betaserc</w:t>
      </w:r>
      <w:proofErr w:type="spellEnd"/>
      <w:r w:rsidRPr="00FC1A91">
        <w:rPr>
          <w:szCs w:val="22"/>
        </w:rPr>
        <w:t xml:space="preserve"> patenka į motinos pieną. Vaisto žindymo laikotarpiu galima vartoti tik paskyrus gydytojui.</w:t>
      </w:r>
    </w:p>
    <w:p w14:paraId="37151047" w14:textId="77777777" w:rsidR="00FC1A91" w:rsidRPr="00FC1A91" w:rsidRDefault="00FC1A91" w:rsidP="00FC1A91">
      <w:pPr>
        <w:rPr>
          <w:szCs w:val="22"/>
        </w:rPr>
      </w:pPr>
    </w:p>
    <w:p w14:paraId="3E1E5773" w14:textId="77777777" w:rsidR="00FC1A91" w:rsidRPr="00FC1A91" w:rsidRDefault="00FC1A91" w:rsidP="00FC1A91">
      <w:pPr>
        <w:rPr>
          <w:b/>
          <w:szCs w:val="22"/>
        </w:rPr>
      </w:pPr>
      <w:r w:rsidRPr="00FC1A91">
        <w:rPr>
          <w:b/>
          <w:szCs w:val="22"/>
        </w:rPr>
        <w:t>Vairavimas ir mechanizmų valdymas</w:t>
      </w:r>
    </w:p>
    <w:p w14:paraId="2D0DA095" w14:textId="77777777" w:rsidR="00FC1A91" w:rsidRPr="00FC1A91" w:rsidRDefault="00FC1A91" w:rsidP="00FC1A91">
      <w:pPr>
        <w:rPr>
          <w:szCs w:val="22"/>
        </w:rPr>
      </w:pPr>
      <w:r w:rsidRPr="00FC1A91">
        <w:rPr>
          <w:szCs w:val="22"/>
        </w:rPr>
        <w:t xml:space="preserve">Nenustatyta, kad </w:t>
      </w:r>
      <w:proofErr w:type="spellStart"/>
      <w:r w:rsidRPr="00FC1A91">
        <w:rPr>
          <w:szCs w:val="22"/>
        </w:rPr>
        <w:t>Betaserc</w:t>
      </w:r>
      <w:proofErr w:type="spellEnd"/>
      <w:r w:rsidRPr="00FC1A91">
        <w:rPr>
          <w:szCs w:val="22"/>
        </w:rPr>
        <w:t xml:space="preserve"> turėtų įtakos sugebėjimui vairuoti, naudoti įrankius ar valdyti mechanizmus. Tačiau reikia prisiminti, kad dėl ligų, kurioms gydyti vartojate </w:t>
      </w:r>
      <w:proofErr w:type="spellStart"/>
      <w:r w:rsidRPr="00FC1A91">
        <w:rPr>
          <w:szCs w:val="22"/>
        </w:rPr>
        <w:t>Betaserc</w:t>
      </w:r>
      <w:proofErr w:type="spellEnd"/>
      <w:r w:rsidRPr="00FC1A91">
        <w:rPr>
          <w:szCs w:val="22"/>
        </w:rPr>
        <w:t xml:space="preserve"> (</w:t>
      </w:r>
      <w:proofErr w:type="spellStart"/>
      <w:r w:rsidRPr="00FC1A91">
        <w:rPr>
          <w:szCs w:val="22"/>
        </w:rPr>
        <w:t>Menjero</w:t>
      </w:r>
      <w:proofErr w:type="spellEnd"/>
      <w:r w:rsidRPr="00FC1A91">
        <w:rPr>
          <w:szCs w:val="22"/>
        </w:rPr>
        <w:t xml:space="preserve"> ligos ir </w:t>
      </w:r>
      <w:proofErr w:type="spellStart"/>
      <w:r w:rsidRPr="00FC1A91">
        <w:rPr>
          <w:szCs w:val="22"/>
        </w:rPr>
        <w:t>vestibulinio</w:t>
      </w:r>
      <w:proofErr w:type="spellEnd"/>
      <w:r w:rsidRPr="00FC1A91">
        <w:rPr>
          <w:szCs w:val="22"/>
        </w:rPr>
        <w:t xml:space="preserve"> aparato sutrikimo sukelto svaigulio), galite jausti svaigulį ir pykinimą, kurie gali paveikti Jūsų gebėjimą vairuoti ir valdyti mechanizmus.</w:t>
      </w:r>
    </w:p>
    <w:p w14:paraId="7ED64ABE" w14:textId="77777777" w:rsidR="00FC1A91" w:rsidRPr="00FC1A91" w:rsidRDefault="00FC1A91" w:rsidP="00FC1A91">
      <w:pPr>
        <w:rPr>
          <w:szCs w:val="22"/>
        </w:rPr>
      </w:pPr>
    </w:p>
    <w:p w14:paraId="7DFE5A53" w14:textId="77777777" w:rsidR="00FC1A91" w:rsidRPr="00FC1A91" w:rsidRDefault="00FC1A91" w:rsidP="00FC1A91">
      <w:pPr>
        <w:rPr>
          <w:szCs w:val="22"/>
        </w:rPr>
      </w:pPr>
    </w:p>
    <w:p w14:paraId="21DC135F" w14:textId="77777777" w:rsidR="00FC1A91" w:rsidRPr="00FC1A91" w:rsidRDefault="00FC1A91" w:rsidP="00FC1A91">
      <w:pPr>
        <w:pStyle w:val="Antrat1"/>
        <w:spacing w:before="0" w:after="0"/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</w:pPr>
      <w:r w:rsidRPr="00FC1A91">
        <w:rPr>
          <w:rFonts w:ascii="Times New Roman" w:hAnsi="Times New Roman" w:cs="Times New Roman"/>
          <w:b/>
          <w:bCs/>
          <w:color w:val="auto"/>
          <w:sz w:val="22"/>
          <w:szCs w:val="22"/>
        </w:rPr>
        <w:t>3.</w:t>
      </w:r>
      <w:r w:rsidRPr="00FC1A91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 xml:space="preserve">Kaip vartoti </w:t>
      </w:r>
      <w:proofErr w:type="spellStart"/>
      <w:r w:rsidRPr="00FC1A91">
        <w:rPr>
          <w:rFonts w:ascii="Times New Roman" w:hAnsi="Times New Roman" w:cs="Times New Roman"/>
          <w:b/>
          <w:bCs/>
          <w:color w:val="auto"/>
          <w:sz w:val="22"/>
          <w:szCs w:val="22"/>
        </w:rPr>
        <w:t>Betaserc</w:t>
      </w:r>
      <w:proofErr w:type="spellEnd"/>
    </w:p>
    <w:p w14:paraId="12DFE8AC" w14:textId="77777777" w:rsidR="00FC1A91" w:rsidRPr="00FC1A91" w:rsidRDefault="00FC1A91" w:rsidP="00FC1A91">
      <w:pPr>
        <w:rPr>
          <w:szCs w:val="22"/>
        </w:rPr>
      </w:pPr>
    </w:p>
    <w:p w14:paraId="32EDDB10" w14:textId="77777777" w:rsidR="00FC1A91" w:rsidRPr="00FC1A91" w:rsidRDefault="00FC1A91" w:rsidP="00FC1A91">
      <w:pPr>
        <w:rPr>
          <w:szCs w:val="22"/>
        </w:rPr>
      </w:pPr>
      <w:r w:rsidRPr="00FC1A91">
        <w:rPr>
          <w:szCs w:val="22"/>
        </w:rPr>
        <w:t>Visada vartokite šį vaistą tiksliai kaip nurodė gydytojas. Jeigu abejojate, kreipkitės į gydytoją arba vaistininką.</w:t>
      </w:r>
    </w:p>
    <w:p w14:paraId="69F9C0B6" w14:textId="77777777" w:rsidR="00FC1A91" w:rsidRPr="00FC1A91" w:rsidRDefault="00FC1A91" w:rsidP="00FC1A91">
      <w:pPr>
        <w:rPr>
          <w:szCs w:val="22"/>
          <w:highlight w:val="yellow"/>
          <w:lang w:eastAsia="en-US"/>
        </w:rPr>
      </w:pPr>
    </w:p>
    <w:p w14:paraId="2D630665" w14:textId="77777777" w:rsidR="00FC1A91" w:rsidRPr="00FC1A91" w:rsidRDefault="00FC1A91" w:rsidP="00FC1A91">
      <w:pPr>
        <w:rPr>
          <w:i/>
          <w:szCs w:val="22"/>
        </w:rPr>
      </w:pPr>
      <w:r w:rsidRPr="00FC1A91">
        <w:rPr>
          <w:i/>
          <w:szCs w:val="22"/>
        </w:rPr>
        <w:t>Suaugusiems žmonėms</w:t>
      </w:r>
    </w:p>
    <w:p w14:paraId="4AF92955" w14:textId="77777777" w:rsidR="00FC1A91" w:rsidRPr="00FC1A91" w:rsidRDefault="00FC1A91" w:rsidP="00FC1A91">
      <w:pPr>
        <w:rPr>
          <w:i/>
          <w:szCs w:val="22"/>
        </w:rPr>
      </w:pPr>
      <w:r w:rsidRPr="00FC1A91">
        <w:rPr>
          <w:rFonts w:eastAsia="Calibri"/>
          <w:szCs w:val="22"/>
          <w:lang w:eastAsia="en-US"/>
        </w:rPr>
        <w:t>Gydytojas paskirs Jums dozę priklausomai nuo reakcijos į gydymą.</w:t>
      </w:r>
    </w:p>
    <w:p w14:paraId="53B37725" w14:textId="77777777" w:rsidR="00FC1A91" w:rsidRPr="00FC1A91" w:rsidRDefault="00FC1A91" w:rsidP="00FC1A91">
      <w:pPr>
        <w:rPr>
          <w:szCs w:val="22"/>
        </w:rPr>
      </w:pPr>
    </w:p>
    <w:p w14:paraId="26EEBB68" w14:textId="77777777" w:rsidR="00FC1A91" w:rsidRPr="00FC1A91" w:rsidRDefault="00FC1A91" w:rsidP="00FC1A91">
      <w:pPr>
        <w:rPr>
          <w:szCs w:val="22"/>
        </w:rPr>
      </w:pPr>
      <w:proofErr w:type="spellStart"/>
      <w:r w:rsidRPr="00FC1A91">
        <w:rPr>
          <w:szCs w:val="22"/>
        </w:rPr>
        <w:t>Betaserc</w:t>
      </w:r>
      <w:proofErr w:type="spellEnd"/>
      <w:r w:rsidRPr="00FC1A91">
        <w:rPr>
          <w:szCs w:val="22"/>
        </w:rPr>
        <w:t xml:space="preserve"> tabletės yra trijų stiprumų: 8 mg, 16 mg ir 24 mg tabletės. Įprastinė dozė yra:</w:t>
      </w:r>
    </w:p>
    <w:p w14:paraId="2F984D03" w14:textId="77777777" w:rsidR="00FC1A91" w:rsidRPr="00FC1A91" w:rsidRDefault="00FC1A91" w:rsidP="00FC1A91">
      <w:pPr>
        <w:ind w:left="180" w:hanging="180"/>
        <w:rPr>
          <w:szCs w:val="22"/>
        </w:rPr>
      </w:pPr>
      <w:r w:rsidRPr="00FC1A91">
        <w:rPr>
          <w:szCs w:val="22"/>
        </w:rPr>
        <w:t>•</w:t>
      </w:r>
      <w:r w:rsidRPr="00FC1A91">
        <w:rPr>
          <w:szCs w:val="22"/>
        </w:rPr>
        <w:tab/>
      </w:r>
      <w:proofErr w:type="spellStart"/>
      <w:r w:rsidRPr="00FC1A91">
        <w:rPr>
          <w:szCs w:val="22"/>
        </w:rPr>
        <w:t>Betaserc</w:t>
      </w:r>
      <w:proofErr w:type="spellEnd"/>
      <w:r w:rsidRPr="00FC1A91">
        <w:rPr>
          <w:bCs/>
          <w:szCs w:val="22"/>
        </w:rPr>
        <w:t xml:space="preserve"> 8 mg tabletės </w:t>
      </w:r>
      <w:r w:rsidRPr="00FC1A91">
        <w:rPr>
          <w:szCs w:val="22"/>
        </w:rPr>
        <w:t>– po vieną arba dvi tabletes tris kartus per dieną.</w:t>
      </w:r>
    </w:p>
    <w:p w14:paraId="00CF49D4" w14:textId="77777777" w:rsidR="00FC1A91" w:rsidRPr="00FC1A91" w:rsidRDefault="00FC1A91" w:rsidP="00FC1A91">
      <w:pPr>
        <w:ind w:left="180" w:hanging="180"/>
        <w:rPr>
          <w:szCs w:val="22"/>
        </w:rPr>
      </w:pPr>
      <w:r w:rsidRPr="00FC1A91">
        <w:rPr>
          <w:szCs w:val="22"/>
        </w:rPr>
        <w:t>•</w:t>
      </w:r>
      <w:r w:rsidRPr="00FC1A91">
        <w:rPr>
          <w:szCs w:val="22"/>
        </w:rPr>
        <w:tab/>
      </w:r>
      <w:proofErr w:type="spellStart"/>
      <w:r w:rsidRPr="00FC1A91">
        <w:rPr>
          <w:szCs w:val="22"/>
        </w:rPr>
        <w:t>Betaserc</w:t>
      </w:r>
      <w:proofErr w:type="spellEnd"/>
      <w:r w:rsidRPr="00FC1A91">
        <w:rPr>
          <w:bCs/>
          <w:szCs w:val="22"/>
        </w:rPr>
        <w:t xml:space="preserve"> 16 mg tabletės </w:t>
      </w:r>
      <w:r w:rsidRPr="00FC1A91">
        <w:rPr>
          <w:szCs w:val="22"/>
        </w:rPr>
        <w:t xml:space="preserve">– pusę arba vieną tabletę tris kartus per dieną. </w:t>
      </w:r>
    </w:p>
    <w:p w14:paraId="2B500669" w14:textId="77777777" w:rsidR="00FC1A91" w:rsidRPr="00FC1A91" w:rsidRDefault="00FC1A91" w:rsidP="00FC1A91">
      <w:pPr>
        <w:ind w:left="180" w:hanging="180"/>
        <w:rPr>
          <w:szCs w:val="22"/>
        </w:rPr>
      </w:pPr>
      <w:r w:rsidRPr="00FC1A91">
        <w:rPr>
          <w:szCs w:val="22"/>
        </w:rPr>
        <w:t>•</w:t>
      </w:r>
      <w:r w:rsidRPr="00FC1A91">
        <w:rPr>
          <w:szCs w:val="22"/>
        </w:rPr>
        <w:tab/>
      </w:r>
      <w:proofErr w:type="spellStart"/>
      <w:r w:rsidRPr="00FC1A91">
        <w:rPr>
          <w:bCs/>
          <w:szCs w:val="22"/>
        </w:rPr>
        <w:t>Betaserc</w:t>
      </w:r>
      <w:proofErr w:type="spellEnd"/>
      <w:r w:rsidRPr="00FC1A91">
        <w:rPr>
          <w:bCs/>
          <w:szCs w:val="22"/>
        </w:rPr>
        <w:t xml:space="preserve"> 24 mg tabletės </w:t>
      </w:r>
      <w:r w:rsidRPr="00FC1A91">
        <w:rPr>
          <w:szCs w:val="22"/>
        </w:rPr>
        <w:t>– vieną tabletę du kartus per dieną.</w:t>
      </w:r>
    </w:p>
    <w:p w14:paraId="3812AD0F" w14:textId="77777777" w:rsidR="00FC1A91" w:rsidRPr="00FC1A91" w:rsidRDefault="00FC1A91" w:rsidP="00FC1A91">
      <w:pPr>
        <w:rPr>
          <w:szCs w:val="22"/>
        </w:rPr>
      </w:pPr>
    </w:p>
    <w:p w14:paraId="3F85DF4B" w14:textId="77777777" w:rsidR="00FC1A91" w:rsidRPr="00FC1A91" w:rsidRDefault="00FC1A91" w:rsidP="00FC1A91">
      <w:pPr>
        <w:rPr>
          <w:szCs w:val="22"/>
        </w:rPr>
      </w:pPr>
      <w:r w:rsidRPr="00FC1A91">
        <w:rPr>
          <w:szCs w:val="22"/>
        </w:rPr>
        <w:t>Jei vartojate daugiau negu vieną tabletę per parą, gerkite jas vienodu laiko intervalu. Pavyzdžiui, išgerkite vieną tabletę ryte ir vieną vakare.</w:t>
      </w:r>
    </w:p>
    <w:p w14:paraId="0DD4234E" w14:textId="77777777" w:rsidR="00FC1A91" w:rsidRPr="00FC1A91" w:rsidRDefault="00FC1A91" w:rsidP="00FC1A91">
      <w:pPr>
        <w:rPr>
          <w:szCs w:val="22"/>
        </w:rPr>
      </w:pPr>
    </w:p>
    <w:p w14:paraId="1E5B1FC2" w14:textId="77777777" w:rsidR="00FC1A91" w:rsidRPr="00FC1A91" w:rsidRDefault="00FC1A91" w:rsidP="00FC1A91">
      <w:pPr>
        <w:rPr>
          <w:szCs w:val="22"/>
        </w:rPr>
      </w:pPr>
      <w:r w:rsidRPr="00FC1A91">
        <w:rPr>
          <w:szCs w:val="22"/>
        </w:rPr>
        <w:t>Nenustokite vartoti vaisto. Gali šiek tiek užtrukti, kol šis vaistas pradės veikti.</w:t>
      </w:r>
    </w:p>
    <w:p w14:paraId="28DE26B3" w14:textId="77777777" w:rsidR="00FC1A91" w:rsidRPr="00FC1A91" w:rsidRDefault="00FC1A91" w:rsidP="00FC1A91">
      <w:pPr>
        <w:rPr>
          <w:i/>
          <w:szCs w:val="22"/>
        </w:rPr>
      </w:pPr>
    </w:p>
    <w:p w14:paraId="6D7F76F8" w14:textId="77777777" w:rsidR="00FC1A91" w:rsidRPr="00FC1A91" w:rsidRDefault="00FC1A91" w:rsidP="00FC1A91">
      <w:pPr>
        <w:rPr>
          <w:szCs w:val="22"/>
        </w:rPr>
      </w:pPr>
      <w:r w:rsidRPr="00FC1A91">
        <w:rPr>
          <w:szCs w:val="22"/>
        </w:rPr>
        <w:t>Senyviems pacientams ar pacientams, kuriems yra inkstų ar kepenų funkcijos nepakankamumas, vaisto dozės koreguoti nebūtina.</w:t>
      </w:r>
    </w:p>
    <w:p w14:paraId="4E03EF0B" w14:textId="77777777" w:rsidR="00FC1A91" w:rsidRPr="00FC1A91" w:rsidRDefault="00FC1A91" w:rsidP="00FC1A91">
      <w:pPr>
        <w:rPr>
          <w:szCs w:val="22"/>
        </w:rPr>
      </w:pPr>
    </w:p>
    <w:p w14:paraId="07F66905" w14:textId="77777777" w:rsidR="00FC1A91" w:rsidRPr="00FC1A91" w:rsidRDefault="00FC1A91" w:rsidP="00FC1A91">
      <w:pPr>
        <w:rPr>
          <w:i/>
          <w:szCs w:val="22"/>
        </w:rPr>
      </w:pPr>
      <w:r w:rsidRPr="00FC1A91">
        <w:rPr>
          <w:rFonts w:eastAsia="Calibri"/>
          <w:szCs w:val="22"/>
        </w:rPr>
        <w:t>Nurykite tabletę užgerdami ją vandeniu.</w:t>
      </w:r>
    </w:p>
    <w:p w14:paraId="13278723" w14:textId="77777777" w:rsidR="00FC1A91" w:rsidRPr="00FC1A91" w:rsidRDefault="00FC1A91" w:rsidP="00FC1A91">
      <w:pPr>
        <w:rPr>
          <w:i/>
          <w:szCs w:val="22"/>
        </w:rPr>
      </w:pPr>
      <w:r w:rsidRPr="00FC1A91">
        <w:rPr>
          <w:rFonts w:eastAsia="Calibri"/>
          <w:szCs w:val="22"/>
        </w:rPr>
        <w:t xml:space="preserve">Tabletę galite vartoti kartu su maistu arba be jo. </w:t>
      </w:r>
      <w:proofErr w:type="spellStart"/>
      <w:r w:rsidRPr="00FC1A91">
        <w:rPr>
          <w:rFonts w:eastAsia="Calibri"/>
          <w:szCs w:val="22"/>
        </w:rPr>
        <w:t>Betaserc</w:t>
      </w:r>
      <w:proofErr w:type="spellEnd"/>
      <w:r w:rsidRPr="00FC1A91">
        <w:rPr>
          <w:rFonts w:eastAsia="Calibri"/>
          <w:szCs w:val="22"/>
        </w:rPr>
        <w:t xml:space="preserve"> gali sukelti nežymių skrandžio sutrikimų (žr. 4 skyrių). </w:t>
      </w:r>
      <w:proofErr w:type="spellStart"/>
      <w:r w:rsidRPr="00FC1A91">
        <w:rPr>
          <w:rFonts w:eastAsia="Calibri"/>
          <w:szCs w:val="22"/>
        </w:rPr>
        <w:t>Betaserc</w:t>
      </w:r>
      <w:proofErr w:type="spellEnd"/>
      <w:r w:rsidRPr="00FC1A91">
        <w:rPr>
          <w:rFonts w:eastAsia="Calibri"/>
          <w:szCs w:val="22"/>
        </w:rPr>
        <w:t xml:space="preserve"> vartojimas su maistu gali padėti sumažinti skrandžio sutrikimus.</w:t>
      </w:r>
    </w:p>
    <w:p w14:paraId="6E780488" w14:textId="77777777" w:rsidR="00FC1A91" w:rsidRPr="00FC1A91" w:rsidRDefault="00FC1A91" w:rsidP="00FC1A91">
      <w:pPr>
        <w:rPr>
          <w:bCs/>
          <w:szCs w:val="22"/>
        </w:rPr>
      </w:pPr>
    </w:p>
    <w:p w14:paraId="0D52C5CD" w14:textId="77777777" w:rsidR="00FC1A91" w:rsidRPr="00FC1A91" w:rsidRDefault="00FC1A91" w:rsidP="00FC1A91">
      <w:pPr>
        <w:rPr>
          <w:szCs w:val="22"/>
        </w:rPr>
      </w:pPr>
      <w:r w:rsidRPr="00FC1A91">
        <w:rPr>
          <w:szCs w:val="22"/>
        </w:rPr>
        <w:t xml:space="preserve">Kiekvieną dieną stenkitės gerti tabletes tuo pačiu metu. Tai užtikrins, kad vaisto kiekis Jūsų organizme būtų pastovus. </w:t>
      </w:r>
    </w:p>
    <w:p w14:paraId="3B7B0EA2" w14:textId="77777777" w:rsidR="00FC1A91" w:rsidRPr="00FC1A91" w:rsidRDefault="00FC1A91" w:rsidP="00FC1A91">
      <w:pPr>
        <w:rPr>
          <w:b/>
          <w:szCs w:val="22"/>
          <w:highlight w:val="yellow"/>
        </w:rPr>
      </w:pPr>
    </w:p>
    <w:p w14:paraId="7AED296D" w14:textId="77777777" w:rsidR="00FC1A91" w:rsidRPr="00FC1A91" w:rsidRDefault="00FC1A91" w:rsidP="00FC1A91">
      <w:pPr>
        <w:rPr>
          <w:szCs w:val="22"/>
        </w:rPr>
      </w:pPr>
      <w:r w:rsidRPr="00FC1A91">
        <w:rPr>
          <w:b/>
          <w:szCs w:val="22"/>
          <w:lang w:eastAsia="en-US"/>
        </w:rPr>
        <w:lastRenderedPageBreak/>
        <w:t>Ką daryti</w:t>
      </w:r>
      <w:r w:rsidRPr="00FC1A91">
        <w:rPr>
          <w:szCs w:val="22"/>
        </w:rPr>
        <w:t xml:space="preserve"> </w:t>
      </w:r>
      <w:r w:rsidRPr="00FC1A91">
        <w:rPr>
          <w:b/>
          <w:szCs w:val="22"/>
        </w:rPr>
        <w:t>pavartojus per didelę</w:t>
      </w:r>
      <w:r w:rsidRPr="00FC1A91">
        <w:rPr>
          <w:b/>
          <w:bCs/>
          <w:szCs w:val="22"/>
        </w:rPr>
        <w:t xml:space="preserve"> </w:t>
      </w:r>
      <w:proofErr w:type="spellStart"/>
      <w:r w:rsidRPr="00FC1A91">
        <w:rPr>
          <w:b/>
          <w:bCs/>
          <w:szCs w:val="22"/>
        </w:rPr>
        <w:t>Betaserc</w:t>
      </w:r>
      <w:proofErr w:type="spellEnd"/>
      <w:r w:rsidRPr="00FC1A91">
        <w:rPr>
          <w:b/>
          <w:bCs/>
          <w:szCs w:val="22"/>
        </w:rPr>
        <w:t xml:space="preserve"> dozę</w:t>
      </w:r>
    </w:p>
    <w:p w14:paraId="775B2CDC" w14:textId="77777777" w:rsidR="00FC1A91" w:rsidRPr="00FC1A91" w:rsidRDefault="00FC1A91" w:rsidP="00FC1A91">
      <w:pPr>
        <w:rPr>
          <w:szCs w:val="22"/>
        </w:rPr>
      </w:pPr>
      <w:r w:rsidRPr="00FC1A91">
        <w:rPr>
          <w:szCs w:val="22"/>
        </w:rPr>
        <w:t xml:space="preserve">Jei išgėrėte didesnę </w:t>
      </w:r>
      <w:proofErr w:type="spellStart"/>
      <w:r w:rsidRPr="00FC1A91">
        <w:rPr>
          <w:szCs w:val="22"/>
        </w:rPr>
        <w:t>Betaserc</w:t>
      </w:r>
      <w:proofErr w:type="spellEnd"/>
      <w:r w:rsidRPr="00FC1A91">
        <w:rPr>
          <w:szCs w:val="22"/>
        </w:rPr>
        <w:t xml:space="preserve"> dozę negu reikėjo, galite pajausti negalavimą (pykinimą), mieguistumą ar skrandžio skausmą. Jei tai kelia nerimą, pasitarkite su gydytoju.</w:t>
      </w:r>
    </w:p>
    <w:p w14:paraId="7FD4F445" w14:textId="77777777" w:rsidR="00FC1A91" w:rsidRPr="00FC1A91" w:rsidRDefault="00FC1A91" w:rsidP="00FC1A91">
      <w:pPr>
        <w:rPr>
          <w:b/>
          <w:szCs w:val="22"/>
        </w:rPr>
      </w:pPr>
    </w:p>
    <w:p w14:paraId="27AC011D" w14:textId="77777777" w:rsidR="00FC1A91" w:rsidRPr="00FC1A91" w:rsidRDefault="00FC1A91" w:rsidP="00FC1A91">
      <w:pPr>
        <w:rPr>
          <w:szCs w:val="22"/>
        </w:rPr>
      </w:pPr>
      <w:r w:rsidRPr="00FC1A91">
        <w:rPr>
          <w:b/>
          <w:szCs w:val="22"/>
        </w:rPr>
        <w:t>Pamiršus pavartoti</w:t>
      </w:r>
      <w:r w:rsidRPr="00FC1A91">
        <w:rPr>
          <w:b/>
          <w:bCs/>
          <w:szCs w:val="22"/>
        </w:rPr>
        <w:t xml:space="preserve"> </w:t>
      </w:r>
      <w:proofErr w:type="spellStart"/>
      <w:r w:rsidRPr="00FC1A91">
        <w:rPr>
          <w:b/>
          <w:bCs/>
          <w:szCs w:val="22"/>
        </w:rPr>
        <w:t>Betaserc</w:t>
      </w:r>
      <w:proofErr w:type="spellEnd"/>
    </w:p>
    <w:p w14:paraId="0CB38DBB" w14:textId="77777777" w:rsidR="00FC1A91" w:rsidRPr="00FC1A91" w:rsidRDefault="00FC1A91" w:rsidP="00FC1A91">
      <w:pPr>
        <w:rPr>
          <w:szCs w:val="22"/>
        </w:rPr>
      </w:pPr>
      <w:r w:rsidRPr="00FC1A91">
        <w:rPr>
          <w:szCs w:val="22"/>
        </w:rPr>
        <w:t>Jei pamiršote išgerti vaistą laiku, atsiminę nebegerkite. Kitą dozę išgerkite įprastu laiku.</w:t>
      </w:r>
    </w:p>
    <w:p w14:paraId="5F50EA64" w14:textId="77777777" w:rsidR="00FC1A91" w:rsidRPr="00FC1A91" w:rsidRDefault="00FC1A91" w:rsidP="00FC1A91">
      <w:pPr>
        <w:rPr>
          <w:noProof/>
          <w:szCs w:val="22"/>
        </w:rPr>
      </w:pPr>
      <w:r w:rsidRPr="00FC1A91">
        <w:rPr>
          <w:noProof/>
          <w:szCs w:val="22"/>
        </w:rPr>
        <w:t>Negalima vartoti dvigubos dozės norint kompensuoti praleistą dozę.</w:t>
      </w:r>
    </w:p>
    <w:p w14:paraId="3E3CE5A8" w14:textId="77777777" w:rsidR="00FC1A91" w:rsidRPr="00FC1A91" w:rsidRDefault="00FC1A91" w:rsidP="00FC1A91">
      <w:pPr>
        <w:rPr>
          <w:szCs w:val="22"/>
        </w:rPr>
      </w:pPr>
    </w:p>
    <w:p w14:paraId="41432404" w14:textId="77777777" w:rsidR="00FC1A91" w:rsidRPr="00FC1A91" w:rsidRDefault="00FC1A91" w:rsidP="00FC1A91">
      <w:pPr>
        <w:rPr>
          <w:szCs w:val="22"/>
        </w:rPr>
      </w:pPr>
      <w:r w:rsidRPr="00FC1A91">
        <w:rPr>
          <w:b/>
          <w:szCs w:val="22"/>
        </w:rPr>
        <w:t>Nustojus vartoti</w:t>
      </w:r>
      <w:r w:rsidRPr="00FC1A91">
        <w:rPr>
          <w:b/>
          <w:bCs/>
          <w:szCs w:val="22"/>
        </w:rPr>
        <w:t xml:space="preserve"> </w:t>
      </w:r>
      <w:proofErr w:type="spellStart"/>
      <w:r w:rsidRPr="00FC1A91">
        <w:rPr>
          <w:b/>
          <w:bCs/>
          <w:szCs w:val="22"/>
        </w:rPr>
        <w:t>Betaserc</w:t>
      </w:r>
      <w:proofErr w:type="spellEnd"/>
    </w:p>
    <w:p w14:paraId="47C979F4" w14:textId="77777777" w:rsidR="00FC1A91" w:rsidRPr="00FC1A91" w:rsidRDefault="00FC1A91" w:rsidP="00FC1A91">
      <w:pPr>
        <w:rPr>
          <w:szCs w:val="22"/>
        </w:rPr>
      </w:pPr>
      <w:r w:rsidRPr="00FC1A91">
        <w:rPr>
          <w:szCs w:val="22"/>
        </w:rPr>
        <w:t xml:space="preserve">Net jeigu pasijutote geriau, nepasitarę su gydytoju nenustokite vartoti </w:t>
      </w:r>
      <w:proofErr w:type="spellStart"/>
      <w:r w:rsidRPr="00FC1A91">
        <w:rPr>
          <w:szCs w:val="22"/>
        </w:rPr>
        <w:t>Betaserc</w:t>
      </w:r>
      <w:proofErr w:type="spellEnd"/>
      <w:r w:rsidRPr="00FC1A91">
        <w:rPr>
          <w:szCs w:val="22"/>
        </w:rPr>
        <w:t>.</w:t>
      </w:r>
    </w:p>
    <w:p w14:paraId="175870F1" w14:textId="77777777" w:rsidR="00FC1A91" w:rsidRPr="00FC1A91" w:rsidRDefault="00FC1A91" w:rsidP="00FC1A91">
      <w:pPr>
        <w:rPr>
          <w:szCs w:val="22"/>
        </w:rPr>
      </w:pPr>
    </w:p>
    <w:p w14:paraId="36F18539" w14:textId="77777777" w:rsidR="00FC1A91" w:rsidRPr="00FC1A91" w:rsidRDefault="00FC1A91" w:rsidP="00FC1A91">
      <w:pPr>
        <w:rPr>
          <w:szCs w:val="22"/>
        </w:rPr>
      </w:pPr>
      <w:r w:rsidRPr="00FC1A91">
        <w:rPr>
          <w:szCs w:val="22"/>
        </w:rPr>
        <w:t>Jeigu kiltų daugiau klausimų dėl šio vaisto vartojimo, kreipkitės į gydytoją arba vaistininką.</w:t>
      </w:r>
    </w:p>
    <w:p w14:paraId="6A90B3F8" w14:textId="77777777" w:rsidR="00FC1A91" w:rsidRPr="00FC1A91" w:rsidRDefault="00FC1A91" w:rsidP="00FC1A91">
      <w:pPr>
        <w:rPr>
          <w:szCs w:val="22"/>
        </w:rPr>
      </w:pPr>
    </w:p>
    <w:p w14:paraId="4C55303F" w14:textId="77777777" w:rsidR="00FC1A91" w:rsidRPr="00FC1A91" w:rsidRDefault="00FC1A91" w:rsidP="00FC1A91">
      <w:pPr>
        <w:rPr>
          <w:szCs w:val="22"/>
        </w:rPr>
      </w:pPr>
    </w:p>
    <w:p w14:paraId="7B28C417" w14:textId="77777777" w:rsidR="00FC1A91" w:rsidRPr="009338F1" w:rsidRDefault="00FC1A91" w:rsidP="00FC1A91">
      <w:pPr>
        <w:pStyle w:val="Antrat1"/>
        <w:spacing w:before="0" w:after="0"/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</w:pPr>
      <w:r w:rsidRPr="009338F1">
        <w:rPr>
          <w:rFonts w:ascii="Times New Roman" w:hAnsi="Times New Roman" w:cs="Times New Roman"/>
          <w:b/>
          <w:bCs/>
          <w:color w:val="auto"/>
          <w:sz w:val="22"/>
          <w:szCs w:val="22"/>
        </w:rPr>
        <w:t>4.</w:t>
      </w:r>
      <w:r w:rsidRPr="009338F1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Galimas šalutinis poveikis</w:t>
      </w:r>
    </w:p>
    <w:p w14:paraId="65F79313" w14:textId="77777777" w:rsidR="00FC1A91" w:rsidRPr="00FC1A91" w:rsidRDefault="00FC1A91" w:rsidP="00FC1A91">
      <w:pPr>
        <w:rPr>
          <w:szCs w:val="22"/>
        </w:rPr>
      </w:pPr>
    </w:p>
    <w:p w14:paraId="65D22F52" w14:textId="77777777" w:rsidR="00FC1A91" w:rsidRPr="00FC1A91" w:rsidRDefault="00FC1A91" w:rsidP="00FC1A91">
      <w:pPr>
        <w:rPr>
          <w:szCs w:val="22"/>
        </w:rPr>
      </w:pPr>
      <w:r w:rsidRPr="00FC1A91">
        <w:rPr>
          <w:szCs w:val="22"/>
        </w:rPr>
        <w:t>Šis vaistas, kaip ir visi kiti, gali sukelti šalutinį poveikį, nors jis pasireiškia ne visiems žmonėms.</w:t>
      </w:r>
    </w:p>
    <w:p w14:paraId="4B6E3A73" w14:textId="77777777" w:rsidR="00FC1A91" w:rsidRPr="00FC1A91" w:rsidRDefault="00FC1A91" w:rsidP="00FC1A91">
      <w:pPr>
        <w:rPr>
          <w:szCs w:val="22"/>
          <w:highlight w:val="yellow"/>
        </w:rPr>
      </w:pPr>
    </w:p>
    <w:p w14:paraId="5EC52990" w14:textId="77777777" w:rsidR="00FC1A91" w:rsidRPr="00FC1A91" w:rsidRDefault="00FC1A91" w:rsidP="00FC1A91">
      <w:pPr>
        <w:rPr>
          <w:szCs w:val="22"/>
        </w:rPr>
      </w:pPr>
      <w:bookmarkStart w:id="2" w:name="OLE_LINK11"/>
      <w:bookmarkStart w:id="3" w:name="OLE_LINK10"/>
      <w:r w:rsidRPr="00FC1A91">
        <w:rPr>
          <w:szCs w:val="22"/>
        </w:rPr>
        <w:t>Vartojant šį vaistą galimi toliau nurodyti šalutinio poveikio reiškiniai.</w:t>
      </w:r>
    </w:p>
    <w:p w14:paraId="4CD866B5" w14:textId="77777777" w:rsidR="00FC1A91" w:rsidRPr="00FC1A91" w:rsidRDefault="00FC1A91" w:rsidP="00FC1A91">
      <w:pPr>
        <w:rPr>
          <w:b/>
          <w:bCs/>
          <w:szCs w:val="22"/>
          <w:highlight w:val="yellow"/>
        </w:rPr>
      </w:pPr>
    </w:p>
    <w:p w14:paraId="24E90F16" w14:textId="77777777" w:rsidR="00FC1A91" w:rsidRPr="00FC1A91" w:rsidRDefault="00FC1A91" w:rsidP="00FC1A91">
      <w:pPr>
        <w:rPr>
          <w:i/>
          <w:szCs w:val="22"/>
        </w:rPr>
      </w:pPr>
      <w:r w:rsidRPr="00FC1A91">
        <w:rPr>
          <w:bCs/>
          <w:i/>
          <w:szCs w:val="22"/>
        </w:rPr>
        <w:t>Alerginės reakcijos</w:t>
      </w:r>
    </w:p>
    <w:p w14:paraId="1BF496F6" w14:textId="77777777" w:rsidR="00FC1A91" w:rsidRPr="00FC1A91" w:rsidRDefault="00FC1A91" w:rsidP="00FC1A91">
      <w:pPr>
        <w:rPr>
          <w:szCs w:val="22"/>
        </w:rPr>
      </w:pPr>
      <w:r w:rsidRPr="00FC1A91">
        <w:rPr>
          <w:szCs w:val="22"/>
        </w:rPr>
        <w:t xml:space="preserve">Jei pasireiškė alerginė reakcija, nustokite vartoti </w:t>
      </w:r>
      <w:proofErr w:type="spellStart"/>
      <w:r w:rsidRPr="00FC1A91">
        <w:rPr>
          <w:szCs w:val="22"/>
        </w:rPr>
        <w:t>Betaserc</w:t>
      </w:r>
      <w:proofErr w:type="spellEnd"/>
      <w:r w:rsidRPr="00FC1A91">
        <w:rPr>
          <w:szCs w:val="22"/>
        </w:rPr>
        <w:t xml:space="preserve"> ir iš karto kreipkitės į gydytoją ar ligoninę. Požymiai gali būti:</w:t>
      </w:r>
    </w:p>
    <w:p w14:paraId="11501849" w14:textId="77777777" w:rsidR="00FC1A91" w:rsidRPr="00FC1A91" w:rsidRDefault="00FC1A91" w:rsidP="00FC1A91">
      <w:pPr>
        <w:ind w:left="360" w:hanging="360"/>
        <w:rPr>
          <w:szCs w:val="22"/>
        </w:rPr>
      </w:pPr>
      <w:r w:rsidRPr="00FC1A91">
        <w:rPr>
          <w:szCs w:val="22"/>
        </w:rPr>
        <w:t>•</w:t>
      </w:r>
      <w:r w:rsidRPr="00FC1A91">
        <w:rPr>
          <w:szCs w:val="22"/>
        </w:rPr>
        <w:tab/>
        <w:t>raudonas arba gumbuotas odos išbėrimas, arba uždegiminė niežinti oda;</w:t>
      </w:r>
    </w:p>
    <w:p w14:paraId="48C075D8" w14:textId="77777777" w:rsidR="00FC1A91" w:rsidRPr="00FC1A91" w:rsidRDefault="00FC1A91" w:rsidP="00FC1A91">
      <w:pPr>
        <w:ind w:left="360" w:hanging="360"/>
        <w:rPr>
          <w:szCs w:val="22"/>
        </w:rPr>
      </w:pPr>
      <w:r w:rsidRPr="00FC1A91">
        <w:rPr>
          <w:szCs w:val="22"/>
        </w:rPr>
        <w:t>•</w:t>
      </w:r>
      <w:r w:rsidRPr="00FC1A91">
        <w:rPr>
          <w:szCs w:val="22"/>
        </w:rPr>
        <w:tab/>
        <w:t>veido, lūpų, liežuvio arba kaklo tinimas;</w:t>
      </w:r>
    </w:p>
    <w:p w14:paraId="1A75CAB2" w14:textId="77777777" w:rsidR="00FC1A91" w:rsidRPr="00FC1A91" w:rsidRDefault="00FC1A91" w:rsidP="00FC1A91">
      <w:pPr>
        <w:ind w:left="360" w:hanging="360"/>
        <w:rPr>
          <w:szCs w:val="22"/>
        </w:rPr>
      </w:pPr>
      <w:r w:rsidRPr="00FC1A91">
        <w:rPr>
          <w:szCs w:val="22"/>
        </w:rPr>
        <w:t>•</w:t>
      </w:r>
      <w:r w:rsidRPr="00FC1A91">
        <w:rPr>
          <w:szCs w:val="22"/>
        </w:rPr>
        <w:tab/>
        <w:t>kraujo spaudimo kritimas;</w:t>
      </w:r>
    </w:p>
    <w:p w14:paraId="33EDBF5E" w14:textId="77777777" w:rsidR="00FC1A91" w:rsidRPr="00FC1A91" w:rsidRDefault="00FC1A91" w:rsidP="00FC1A91">
      <w:pPr>
        <w:ind w:left="360" w:hanging="360"/>
        <w:rPr>
          <w:szCs w:val="22"/>
        </w:rPr>
      </w:pPr>
      <w:r w:rsidRPr="00FC1A91">
        <w:rPr>
          <w:szCs w:val="22"/>
        </w:rPr>
        <w:t>•</w:t>
      </w:r>
      <w:r w:rsidRPr="00FC1A91">
        <w:rPr>
          <w:szCs w:val="22"/>
        </w:rPr>
        <w:tab/>
        <w:t>sąmonės praradimas;</w:t>
      </w:r>
    </w:p>
    <w:p w14:paraId="42D35589" w14:textId="77777777" w:rsidR="00FC1A91" w:rsidRPr="00FC1A91" w:rsidRDefault="00FC1A91" w:rsidP="00FC1A91">
      <w:pPr>
        <w:ind w:left="360" w:hanging="360"/>
        <w:rPr>
          <w:szCs w:val="22"/>
        </w:rPr>
      </w:pPr>
      <w:r w:rsidRPr="00FC1A91">
        <w:rPr>
          <w:szCs w:val="22"/>
        </w:rPr>
        <w:t>•</w:t>
      </w:r>
      <w:r w:rsidRPr="00FC1A91">
        <w:rPr>
          <w:szCs w:val="22"/>
        </w:rPr>
        <w:tab/>
        <w:t>sunkumas kvėpuoti.</w:t>
      </w:r>
    </w:p>
    <w:p w14:paraId="4085412F" w14:textId="77777777" w:rsidR="00FC1A91" w:rsidRPr="00FC1A91" w:rsidRDefault="00FC1A91" w:rsidP="00FC1A91">
      <w:pPr>
        <w:rPr>
          <w:szCs w:val="22"/>
        </w:rPr>
      </w:pPr>
    </w:p>
    <w:p w14:paraId="53228ECD" w14:textId="77777777" w:rsidR="00FC1A91" w:rsidRPr="00FC1A91" w:rsidRDefault="00FC1A91" w:rsidP="00FC1A91">
      <w:pPr>
        <w:rPr>
          <w:szCs w:val="22"/>
        </w:rPr>
      </w:pPr>
      <w:r w:rsidRPr="00FC1A91">
        <w:rPr>
          <w:bCs/>
          <w:szCs w:val="22"/>
        </w:rPr>
        <w:t xml:space="preserve">Nustokite vartoti </w:t>
      </w:r>
      <w:proofErr w:type="spellStart"/>
      <w:r w:rsidRPr="00FC1A91">
        <w:rPr>
          <w:bCs/>
          <w:szCs w:val="22"/>
        </w:rPr>
        <w:t>Betaserc</w:t>
      </w:r>
      <w:proofErr w:type="spellEnd"/>
      <w:r w:rsidRPr="00FC1A91">
        <w:rPr>
          <w:bCs/>
          <w:szCs w:val="22"/>
        </w:rPr>
        <w:t xml:space="preserve"> ir nedelsiant kreipkitės į gydytoją arba vykite į ligoninę, jeigu pastebėsite bet kokį iš pirmiau išvardytų šalutinio poveikio reiškinių.</w:t>
      </w:r>
    </w:p>
    <w:p w14:paraId="6FCD296F" w14:textId="77777777" w:rsidR="00FC1A91" w:rsidRPr="00FC1A91" w:rsidRDefault="00FC1A91" w:rsidP="00FC1A91">
      <w:pPr>
        <w:rPr>
          <w:bCs/>
          <w:szCs w:val="22"/>
        </w:rPr>
      </w:pPr>
    </w:p>
    <w:p w14:paraId="2CBB74CC" w14:textId="77777777" w:rsidR="00FC1A91" w:rsidRPr="00FC1A91" w:rsidRDefault="00FC1A91" w:rsidP="00FC1A91">
      <w:pPr>
        <w:rPr>
          <w:szCs w:val="22"/>
        </w:rPr>
      </w:pPr>
      <w:r w:rsidRPr="00FC1A91">
        <w:rPr>
          <w:bCs/>
          <w:i/>
          <w:szCs w:val="22"/>
        </w:rPr>
        <w:t>Kiti šalutinio poveikio reiškiniai</w:t>
      </w:r>
    </w:p>
    <w:p w14:paraId="2E7C781F" w14:textId="77777777" w:rsidR="00FC1A91" w:rsidRPr="00FC1A91" w:rsidRDefault="00FC1A91" w:rsidP="00FC1A91">
      <w:pPr>
        <w:rPr>
          <w:i/>
          <w:szCs w:val="22"/>
        </w:rPr>
      </w:pPr>
      <w:r w:rsidRPr="00FC1A91">
        <w:rPr>
          <w:bCs/>
          <w:i/>
          <w:szCs w:val="22"/>
        </w:rPr>
        <w:t>Dažni (gali pasireikšti rečiau kaip 1 iš 10 asmenų</w:t>
      </w:r>
      <w:r w:rsidRPr="00FC1A91">
        <w:rPr>
          <w:i/>
          <w:szCs w:val="22"/>
        </w:rPr>
        <w:t>):</w:t>
      </w:r>
    </w:p>
    <w:p w14:paraId="78191812" w14:textId="77777777" w:rsidR="00FC1A91" w:rsidRPr="00FC1A91" w:rsidRDefault="00FC1A91" w:rsidP="00FC1A91">
      <w:pPr>
        <w:tabs>
          <w:tab w:val="left" w:pos="360"/>
        </w:tabs>
        <w:rPr>
          <w:szCs w:val="22"/>
        </w:rPr>
      </w:pPr>
      <w:r w:rsidRPr="00FC1A91">
        <w:rPr>
          <w:szCs w:val="22"/>
        </w:rPr>
        <w:t>•</w:t>
      </w:r>
      <w:r w:rsidRPr="00FC1A91">
        <w:rPr>
          <w:szCs w:val="22"/>
        </w:rPr>
        <w:tab/>
        <w:t>negalavimas (pykinimas);</w:t>
      </w:r>
    </w:p>
    <w:p w14:paraId="75BD706F" w14:textId="77777777" w:rsidR="00FC1A91" w:rsidRPr="00FC1A91" w:rsidRDefault="00FC1A91" w:rsidP="00FC1A91">
      <w:pPr>
        <w:tabs>
          <w:tab w:val="left" w:pos="360"/>
        </w:tabs>
        <w:rPr>
          <w:szCs w:val="22"/>
        </w:rPr>
      </w:pPr>
      <w:r w:rsidRPr="00FC1A91">
        <w:rPr>
          <w:szCs w:val="22"/>
        </w:rPr>
        <w:t>•</w:t>
      </w:r>
      <w:r w:rsidRPr="00FC1A91">
        <w:rPr>
          <w:szCs w:val="22"/>
        </w:rPr>
        <w:tab/>
        <w:t>virškinimo sutrikimas (dispepsija);</w:t>
      </w:r>
    </w:p>
    <w:p w14:paraId="7F8F42F0" w14:textId="77777777" w:rsidR="00FC1A91" w:rsidRPr="00FC1A91" w:rsidRDefault="00FC1A91" w:rsidP="00FC1A91">
      <w:pPr>
        <w:tabs>
          <w:tab w:val="left" w:pos="360"/>
        </w:tabs>
        <w:rPr>
          <w:szCs w:val="22"/>
        </w:rPr>
      </w:pPr>
      <w:r w:rsidRPr="00FC1A91">
        <w:rPr>
          <w:szCs w:val="22"/>
        </w:rPr>
        <w:t>•</w:t>
      </w:r>
      <w:r w:rsidRPr="00FC1A91">
        <w:rPr>
          <w:szCs w:val="22"/>
        </w:rPr>
        <w:tab/>
        <w:t>galvos skausmas.</w:t>
      </w:r>
    </w:p>
    <w:p w14:paraId="3607F1B1" w14:textId="77777777" w:rsidR="00FC1A91" w:rsidRPr="00FC1A91" w:rsidRDefault="00FC1A91" w:rsidP="00FC1A91">
      <w:pPr>
        <w:rPr>
          <w:szCs w:val="22"/>
        </w:rPr>
      </w:pPr>
    </w:p>
    <w:p w14:paraId="69CFDA8E" w14:textId="77777777" w:rsidR="00FC1A91" w:rsidRPr="00FC1A91" w:rsidRDefault="00FC1A91" w:rsidP="00FC1A91">
      <w:pPr>
        <w:rPr>
          <w:i/>
          <w:szCs w:val="22"/>
        </w:rPr>
      </w:pPr>
      <w:r w:rsidRPr="00FC1A91">
        <w:rPr>
          <w:bCs/>
          <w:i/>
          <w:szCs w:val="22"/>
        </w:rPr>
        <w:t>Šalutinio poveikio reiškiniai, kurių dažnis nežinomas</w:t>
      </w:r>
      <w:r w:rsidRPr="00FC1A91">
        <w:rPr>
          <w:bCs/>
          <w:i/>
          <w:iCs/>
          <w:szCs w:val="22"/>
        </w:rPr>
        <w:t xml:space="preserve"> (negali būti apskaičiuotas pagal turimus duomenis):</w:t>
      </w:r>
    </w:p>
    <w:p w14:paraId="66006FD2" w14:textId="77777777" w:rsidR="00FC1A91" w:rsidRPr="00FC1A91" w:rsidRDefault="00FC1A91" w:rsidP="00FC1A91">
      <w:pPr>
        <w:ind w:left="360" w:hanging="340"/>
        <w:rPr>
          <w:szCs w:val="22"/>
        </w:rPr>
      </w:pPr>
      <w:r w:rsidRPr="00FC1A91">
        <w:rPr>
          <w:szCs w:val="22"/>
        </w:rPr>
        <w:t>•</w:t>
      </w:r>
      <w:r w:rsidRPr="00FC1A91">
        <w:rPr>
          <w:szCs w:val="22"/>
        </w:rPr>
        <w:tab/>
        <w:t>nestiprūs virškinimo sutrikimai, tokie kaip vėmimas, skrandžio skausmas, skrandžio išsipūtimas (pilvo pūtimas) ir vidurių pūtimas</w:t>
      </w:r>
      <w:bookmarkEnd w:id="2"/>
      <w:bookmarkEnd w:id="3"/>
      <w:r w:rsidRPr="00FC1A91">
        <w:rPr>
          <w:szCs w:val="22"/>
        </w:rPr>
        <w:t>;</w:t>
      </w:r>
    </w:p>
    <w:p w14:paraId="39CEBD41" w14:textId="77777777" w:rsidR="00FC1A91" w:rsidRPr="00FC1A91" w:rsidRDefault="00FC1A91" w:rsidP="00FC1A91">
      <w:pPr>
        <w:ind w:left="360" w:hanging="340"/>
        <w:rPr>
          <w:szCs w:val="22"/>
        </w:rPr>
      </w:pPr>
      <w:r w:rsidRPr="00FC1A91">
        <w:rPr>
          <w:szCs w:val="22"/>
        </w:rPr>
        <w:t>•</w:t>
      </w:r>
      <w:r w:rsidRPr="00FC1A91">
        <w:rPr>
          <w:szCs w:val="22"/>
        </w:rPr>
        <w:tab/>
        <w:t>padidėjusio jautrumo reakcijos, dilgėlinė, išbėrimas, alerginis pabrinkimas.</w:t>
      </w:r>
    </w:p>
    <w:p w14:paraId="4B3F4B04" w14:textId="77777777" w:rsidR="00FC1A91" w:rsidRPr="00FC1A91" w:rsidRDefault="00FC1A91" w:rsidP="00FC1A91">
      <w:pPr>
        <w:rPr>
          <w:szCs w:val="22"/>
        </w:rPr>
      </w:pPr>
    </w:p>
    <w:p w14:paraId="562DC194" w14:textId="77777777" w:rsidR="00FC1A91" w:rsidRPr="00FC1A91" w:rsidRDefault="00FC1A91" w:rsidP="00FC1A91">
      <w:pPr>
        <w:rPr>
          <w:b/>
          <w:szCs w:val="22"/>
        </w:rPr>
      </w:pPr>
      <w:r w:rsidRPr="00FC1A91">
        <w:rPr>
          <w:b/>
          <w:noProof/>
          <w:szCs w:val="22"/>
        </w:rPr>
        <w:t>Pranešimas apie šalutinį poveikį</w:t>
      </w:r>
    </w:p>
    <w:p w14:paraId="34681E89" w14:textId="77777777" w:rsidR="00FC1A91" w:rsidRPr="00FC1A91" w:rsidRDefault="00FC1A91" w:rsidP="00FC1A91">
      <w:pPr>
        <w:rPr>
          <w:szCs w:val="22"/>
        </w:rPr>
      </w:pPr>
      <w:r w:rsidRPr="00FC1A91">
        <w:rPr>
          <w:noProof/>
          <w:szCs w:val="22"/>
        </w:rPr>
        <w:t>Jeigu pasireiškė šalutinis poveikis, įskaitant šiame lapelyje nenurodytą, pasakykite gydytojui arba vaistininkui</w:t>
      </w:r>
      <w:r w:rsidRPr="00FC1A91">
        <w:rPr>
          <w:szCs w:val="22"/>
        </w:rPr>
        <w:t>.</w:t>
      </w:r>
      <w:r w:rsidRPr="00FC1A91">
        <w:rPr>
          <w:noProof/>
          <w:szCs w:val="22"/>
        </w:rPr>
        <w:t xml:space="preserve"> </w:t>
      </w:r>
      <w:r w:rsidRPr="00FC1A91">
        <w:rPr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r w:rsidRPr="00FC1A91">
        <w:rPr>
          <w:szCs w:val="22"/>
          <w:u w:val="single"/>
        </w:rPr>
        <w:t>https://vvkt.lrv.lt/lt/</w:t>
      </w:r>
      <w:r w:rsidRPr="00FC1A91">
        <w:rPr>
          <w:szCs w:val="22"/>
        </w:rPr>
        <w:t xml:space="preserve"> nurodytais būdais arba paskambinti nemokamu telefonu +370 800 73 568. Pranešdami apie šalutinį poveikį galite mums padėti gauti daugiau informacijos apie šio vaisto saugumą.</w:t>
      </w:r>
    </w:p>
    <w:p w14:paraId="19684A75" w14:textId="77777777" w:rsidR="00FC1A91" w:rsidRPr="00FC1A91" w:rsidRDefault="00FC1A91" w:rsidP="00FC1A91">
      <w:pPr>
        <w:rPr>
          <w:szCs w:val="22"/>
        </w:rPr>
      </w:pPr>
    </w:p>
    <w:p w14:paraId="50FD386E" w14:textId="77777777" w:rsidR="00FC1A91" w:rsidRPr="00FC1A91" w:rsidRDefault="00FC1A91" w:rsidP="00FC1A91">
      <w:pPr>
        <w:rPr>
          <w:szCs w:val="22"/>
        </w:rPr>
      </w:pPr>
    </w:p>
    <w:p w14:paraId="1D6AAA35" w14:textId="77777777" w:rsidR="00FC1A91" w:rsidRPr="009338F1" w:rsidRDefault="00FC1A91" w:rsidP="00FC1A91">
      <w:pPr>
        <w:pStyle w:val="Antrat1"/>
        <w:spacing w:before="0" w:after="0"/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</w:pPr>
      <w:r w:rsidRPr="009338F1">
        <w:rPr>
          <w:rFonts w:ascii="Times New Roman" w:hAnsi="Times New Roman" w:cs="Times New Roman"/>
          <w:b/>
          <w:bCs/>
          <w:color w:val="auto"/>
          <w:sz w:val="22"/>
          <w:szCs w:val="22"/>
        </w:rPr>
        <w:t>5.</w:t>
      </w:r>
      <w:r w:rsidRPr="009338F1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 xml:space="preserve">Kaip laikyti </w:t>
      </w:r>
      <w:proofErr w:type="spellStart"/>
      <w:r w:rsidRPr="009338F1">
        <w:rPr>
          <w:rFonts w:ascii="Times New Roman" w:hAnsi="Times New Roman" w:cs="Times New Roman"/>
          <w:b/>
          <w:bCs/>
          <w:color w:val="auto"/>
          <w:sz w:val="22"/>
          <w:szCs w:val="22"/>
        </w:rPr>
        <w:t>Betaserc</w:t>
      </w:r>
      <w:proofErr w:type="spellEnd"/>
    </w:p>
    <w:p w14:paraId="2010695B" w14:textId="77777777" w:rsidR="00FC1A91" w:rsidRPr="00FC1A91" w:rsidRDefault="00FC1A91" w:rsidP="00FC1A91">
      <w:pPr>
        <w:rPr>
          <w:szCs w:val="22"/>
        </w:rPr>
      </w:pPr>
    </w:p>
    <w:p w14:paraId="30A68115" w14:textId="77777777" w:rsidR="00FC1A91" w:rsidRPr="00FC1A91" w:rsidRDefault="00FC1A91" w:rsidP="00FC1A91">
      <w:pPr>
        <w:rPr>
          <w:szCs w:val="22"/>
        </w:rPr>
      </w:pPr>
      <w:r w:rsidRPr="00FC1A91">
        <w:rPr>
          <w:szCs w:val="22"/>
        </w:rPr>
        <w:t>Šį vaistą laikykite vaikams nepastebimoje ir nepasiekiamoje</w:t>
      </w:r>
      <w:r w:rsidRPr="00FC1A91" w:rsidDel="0061273A">
        <w:rPr>
          <w:szCs w:val="22"/>
        </w:rPr>
        <w:t xml:space="preserve"> </w:t>
      </w:r>
      <w:r w:rsidRPr="00FC1A91">
        <w:rPr>
          <w:szCs w:val="22"/>
        </w:rPr>
        <w:t>vietoje.</w:t>
      </w:r>
    </w:p>
    <w:p w14:paraId="7EB2BEDE" w14:textId="77777777" w:rsidR="00FC1A91" w:rsidRPr="00FC1A91" w:rsidRDefault="00FC1A91" w:rsidP="00FC1A91">
      <w:pPr>
        <w:rPr>
          <w:rStyle w:val="hps"/>
          <w:szCs w:val="22"/>
        </w:rPr>
      </w:pPr>
    </w:p>
    <w:p w14:paraId="2A514C5A" w14:textId="77777777" w:rsidR="00FC1A91" w:rsidRPr="00FC1A91" w:rsidRDefault="00FC1A91" w:rsidP="00FC1A91">
      <w:pPr>
        <w:rPr>
          <w:szCs w:val="22"/>
        </w:rPr>
      </w:pPr>
      <w:r w:rsidRPr="00FC1A91">
        <w:rPr>
          <w:rStyle w:val="hps"/>
          <w:szCs w:val="22"/>
        </w:rPr>
        <w:t xml:space="preserve">Šiam vaistui specialių laikymo sąlygų nereikia. </w:t>
      </w:r>
    </w:p>
    <w:p w14:paraId="0BEADC5C" w14:textId="77777777" w:rsidR="00FC1A91" w:rsidRPr="00FC1A91" w:rsidRDefault="00FC1A91" w:rsidP="00FC1A91">
      <w:pPr>
        <w:rPr>
          <w:szCs w:val="22"/>
        </w:rPr>
      </w:pPr>
    </w:p>
    <w:p w14:paraId="4C1469B9" w14:textId="77777777" w:rsidR="00FC1A91" w:rsidRPr="00FC1A91" w:rsidRDefault="00FC1A91" w:rsidP="00FC1A91">
      <w:pPr>
        <w:rPr>
          <w:szCs w:val="22"/>
        </w:rPr>
      </w:pPr>
      <w:r w:rsidRPr="00FC1A91">
        <w:rPr>
          <w:szCs w:val="22"/>
        </w:rPr>
        <w:t>Ant kartono dėžutės po „EXP“ ir lizdinės plokštelės nurodytam tinkamumo laikui pasibaigus, šio vaisto vartoti negalima. Vaistas tinkamas vartoti iki paskutinės nurodyto mėnesio dienos.</w:t>
      </w:r>
    </w:p>
    <w:p w14:paraId="4628AFCE" w14:textId="77777777" w:rsidR="00FC1A91" w:rsidRPr="00FC1A91" w:rsidRDefault="00FC1A91" w:rsidP="00FC1A91">
      <w:pPr>
        <w:rPr>
          <w:szCs w:val="22"/>
        </w:rPr>
      </w:pPr>
    </w:p>
    <w:p w14:paraId="21ED4442" w14:textId="77777777" w:rsidR="00FC1A91" w:rsidRPr="00FC1A91" w:rsidRDefault="00FC1A91" w:rsidP="00FC1A91">
      <w:pPr>
        <w:rPr>
          <w:szCs w:val="22"/>
        </w:rPr>
      </w:pPr>
      <w:r w:rsidRPr="00FC1A91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26606A53" w14:textId="77777777" w:rsidR="00FC1A91" w:rsidRPr="00FC1A91" w:rsidRDefault="00FC1A91" w:rsidP="00FC1A91">
      <w:pPr>
        <w:rPr>
          <w:szCs w:val="22"/>
        </w:rPr>
      </w:pPr>
    </w:p>
    <w:p w14:paraId="5BDBBD87" w14:textId="77777777" w:rsidR="00FC1A91" w:rsidRPr="00FC1A91" w:rsidRDefault="00FC1A91" w:rsidP="00FC1A91">
      <w:pPr>
        <w:rPr>
          <w:szCs w:val="22"/>
        </w:rPr>
      </w:pPr>
    </w:p>
    <w:p w14:paraId="1802D9E8" w14:textId="77777777" w:rsidR="00FC1A91" w:rsidRPr="009338F1" w:rsidRDefault="00FC1A91" w:rsidP="00FC1A91">
      <w:pPr>
        <w:pStyle w:val="Antrat1"/>
        <w:spacing w:before="0" w:after="0"/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</w:pPr>
      <w:r w:rsidRPr="009338F1">
        <w:rPr>
          <w:rFonts w:ascii="Times New Roman" w:hAnsi="Times New Roman" w:cs="Times New Roman"/>
          <w:b/>
          <w:bCs/>
          <w:color w:val="auto"/>
          <w:sz w:val="22"/>
          <w:szCs w:val="22"/>
        </w:rPr>
        <w:t>6.</w:t>
      </w:r>
      <w:r w:rsidRPr="009338F1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 w:rsidRPr="009338F1">
        <w:rPr>
          <w:rFonts w:ascii="Times New Roman" w:hAnsi="Times New Roman" w:cs="Times New Roman"/>
          <w:b/>
          <w:bCs/>
          <w:noProof/>
          <w:color w:val="auto"/>
          <w:sz w:val="22"/>
          <w:szCs w:val="22"/>
        </w:rPr>
        <w:t>Pakuotės turinys ir kita informacija</w:t>
      </w:r>
    </w:p>
    <w:p w14:paraId="406E6868" w14:textId="77777777" w:rsidR="00FC1A91" w:rsidRPr="00FC1A91" w:rsidRDefault="00FC1A91" w:rsidP="00FC1A91">
      <w:pPr>
        <w:rPr>
          <w:szCs w:val="22"/>
        </w:rPr>
      </w:pPr>
    </w:p>
    <w:p w14:paraId="66A8306D" w14:textId="77777777" w:rsidR="00FC1A91" w:rsidRPr="00FC1A91" w:rsidRDefault="00FC1A91" w:rsidP="00FC1A91">
      <w:pPr>
        <w:rPr>
          <w:b/>
          <w:szCs w:val="22"/>
        </w:rPr>
      </w:pPr>
      <w:proofErr w:type="spellStart"/>
      <w:r w:rsidRPr="00FC1A91">
        <w:rPr>
          <w:b/>
          <w:szCs w:val="22"/>
        </w:rPr>
        <w:t>Betaserc</w:t>
      </w:r>
      <w:proofErr w:type="spellEnd"/>
      <w:r w:rsidRPr="00FC1A91">
        <w:rPr>
          <w:b/>
          <w:szCs w:val="22"/>
        </w:rPr>
        <w:t xml:space="preserve"> sudėtis</w:t>
      </w:r>
    </w:p>
    <w:p w14:paraId="5D56ACD9" w14:textId="77777777" w:rsidR="00FC1A91" w:rsidRPr="00FC1A91" w:rsidRDefault="00FC1A91" w:rsidP="00FC1A91">
      <w:pPr>
        <w:ind w:left="900" w:hanging="360"/>
        <w:rPr>
          <w:szCs w:val="22"/>
        </w:rPr>
      </w:pPr>
      <w:r w:rsidRPr="00FC1A91">
        <w:rPr>
          <w:szCs w:val="22"/>
        </w:rPr>
        <w:t>-</w:t>
      </w:r>
      <w:r w:rsidRPr="00FC1A91">
        <w:rPr>
          <w:szCs w:val="22"/>
        </w:rPr>
        <w:tab/>
        <w:t xml:space="preserve">Veiklioji medžiaga yra </w:t>
      </w:r>
      <w:proofErr w:type="spellStart"/>
      <w:r w:rsidRPr="00FC1A91">
        <w:rPr>
          <w:szCs w:val="22"/>
        </w:rPr>
        <w:t>betahistino</w:t>
      </w:r>
      <w:proofErr w:type="spellEnd"/>
      <w:r w:rsidRPr="00FC1A91">
        <w:rPr>
          <w:szCs w:val="22"/>
        </w:rPr>
        <w:t xml:space="preserve"> </w:t>
      </w:r>
      <w:proofErr w:type="spellStart"/>
      <w:r w:rsidRPr="00FC1A91">
        <w:rPr>
          <w:szCs w:val="22"/>
        </w:rPr>
        <w:t>dihidrochloridas</w:t>
      </w:r>
      <w:proofErr w:type="spellEnd"/>
      <w:r w:rsidRPr="00FC1A91">
        <w:rPr>
          <w:szCs w:val="22"/>
        </w:rPr>
        <w:t xml:space="preserve">. Vienoje tabletėje yra 8 mg, 16 mg arba 24 mg </w:t>
      </w:r>
      <w:proofErr w:type="spellStart"/>
      <w:r w:rsidRPr="00FC1A91">
        <w:rPr>
          <w:szCs w:val="22"/>
        </w:rPr>
        <w:t>betahistino</w:t>
      </w:r>
      <w:proofErr w:type="spellEnd"/>
      <w:r w:rsidRPr="00FC1A91">
        <w:rPr>
          <w:szCs w:val="22"/>
        </w:rPr>
        <w:t xml:space="preserve"> </w:t>
      </w:r>
      <w:proofErr w:type="spellStart"/>
      <w:r w:rsidRPr="00FC1A91">
        <w:rPr>
          <w:szCs w:val="22"/>
        </w:rPr>
        <w:t>dihidrochlorido</w:t>
      </w:r>
      <w:proofErr w:type="spellEnd"/>
      <w:r w:rsidRPr="00FC1A91">
        <w:rPr>
          <w:szCs w:val="22"/>
        </w:rPr>
        <w:t>.</w:t>
      </w:r>
    </w:p>
    <w:p w14:paraId="6131E635" w14:textId="77777777" w:rsidR="00FC1A91" w:rsidRPr="00FC1A91" w:rsidRDefault="00FC1A91" w:rsidP="00FC1A91">
      <w:pPr>
        <w:ind w:left="900" w:hanging="360"/>
        <w:rPr>
          <w:szCs w:val="22"/>
        </w:rPr>
      </w:pPr>
      <w:r w:rsidRPr="00FC1A91">
        <w:rPr>
          <w:szCs w:val="22"/>
        </w:rPr>
        <w:t>-</w:t>
      </w:r>
      <w:r w:rsidRPr="00FC1A91">
        <w:rPr>
          <w:szCs w:val="22"/>
        </w:rPr>
        <w:tab/>
        <w:t xml:space="preserve">Pagalbinės medžiagos yra </w:t>
      </w:r>
      <w:proofErr w:type="spellStart"/>
      <w:r w:rsidRPr="00FC1A91">
        <w:rPr>
          <w:szCs w:val="22"/>
        </w:rPr>
        <w:t>mikrokristalinė</w:t>
      </w:r>
      <w:proofErr w:type="spellEnd"/>
      <w:r w:rsidRPr="00FC1A91">
        <w:rPr>
          <w:szCs w:val="22"/>
        </w:rPr>
        <w:t xml:space="preserve"> celiuliozė, </w:t>
      </w:r>
      <w:proofErr w:type="spellStart"/>
      <w:r w:rsidRPr="00FC1A91">
        <w:rPr>
          <w:szCs w:val="22"/>
        </w:rPr>
        <w:t>manitolis</w:t>
      </w:r>
      <w:proofErr w:type="spellEnd"/>
      <w:r w:rsidRPr="00FC1A91">
        <w:rPr>
          <w:szCs w:val="22"/>
        </w:rPr>
        <w:t xml:space="preserve"> E421, citrinų rūgštis </w:t>
      </w:r>
      <w:proofErr w:type="spellStart"/>
      <w:r w:rsidRPr="00FC1A91">
        <w:rPr>
          <w:szCs w:val="22"/>
        </w:rPr>
        <w:t>monohidratas</w:t>
      </w:r>
      <w:proofErr w:type="spellEnd"/>
      <w:r w:rsidRPr="00FC1A91">
        <w:rPr>
          <w:szCs w:val="22"/>
        </w:rPr>
        <w:t>, bevandenis koloidinis silicio dioksidas, talkas, L-</w:t>
      </w:r>
      <w:proofErr w:type="spellStart"/>
      <w:r w:rsidRPr="00FC1A91">
        <w:rPr>
          <w:szCs w:val="22"/>
        </w:rPr>
        <w:t>cisteino</w:t>
      </w:r>
      <w:proofErr w:type="spellEnd"/>
      <w:r w:rsidRPr="00FC1A91">
        <w:rPr>
          <w:szCs w:val="22"/>
        </w:rPr>
        <w:t xml:space="preserve"> hidrochloridas </w:t>
      </w:r>
      <w:proofErr w:type="spellStart"/>
      <w:r w:rsidRPr="00FC1A91">
        <w:rPr>
          <w:szCs w:val="22"/>
        </w:rPr>
        <w:t>monohidratas</w:t>
      </w:r>
      <w:proofErr w:type="spellEnd"/>
      <w:r w:rsidRPr="00FC1A91">
        <w:rPr>
          <w:szCs w:val="22"/>
        </w:rPr>
        <w:t xml:space="preserve">, </w:t>
      </w:r>
      <w:proofErr w:type="spellStart"/>
      <w:r w:rsidRPr="00FC1A91">
        <w:rPr>
          <w:szCs w:val="22"/>
        </w:rPr>
        <w:t>propilgalatas</w:t>
      </w:r>
      <w:proofErr w:type="spellEnd"/>
      <w:r w:rsidRPr="00FC1A91">
        <w:rPr>
          <w:szCs w:val="22"/>
        </w:rPr>
        <w:t>.</w:t>
      </w:r>
    </w:p>
    <w:p w14:paraId="5259763D" w14:textId="77777777" w:rsidR="00FC1A91" w:rsidRPr="00FC1A91" w:rsidRDefault="00FC1A91" w:rsidP="00FC1A91">
      <w:pPr>
        <w:rPr>
          <w:szCs w:val="22"/>
        </w:rPr>
      </w:pPr>
    </w:p>
    <w:p w14:paraId="4D19ED15" w14:textId="77777777" w:rsidR="00FC1A91" w:rsidRPr="00FC1A91" w:rsidRDefault="00FC1A91" w:rsidP="00FC1A91">
      <w:pPr>
        <w:rPr>
          <w:b/>
          <w:szCs w:val="22"/>
        </w:rPr>
      </w:pPr>
      <w:proofErr w:type="spellStart"/>
      <w:r w:rsidRPr="00FC1A91">
        <w:rPr>
          <w:b/>
          <w:szCs w:val="22"/>
        </w:rPr>
        <w:t>Betaserc</w:t>
      </w:r>
      <w:proofErr w:type="spellEnd"/>
      <w:r w:rsidRPr="00FC1A91">
        <w:rPr>
          <w:b/>
          <w:szCs w:val="22"/>
        </w:rPr>
        <w:t xml:space="preserve"> išvaizda ir kiekis pakuotėje</w:t>
      </w:r>
    </w:p>
    <w:p w14:paraId="76A9202F" w14:textId="77777777" w:rsidR="00FC1A91" w:rsidRPr="00FC1A91" w:rsidRDefault="00FC1A91" w:rsidP="00FC1A91">
      <w:pPr>
        <w:rPr>
          <w:szCs w:val="22"/>
        </w:rPr>
      </w:pPr>
      <w:proofErr w:type="spellStart"/>
      <w:r w:rsidRPr="00FC1A91">
        <w:rPr>
          <w:szCs w:val="22"/>
        </w:rPr>
        <w:t>Betaserc</w:t>
      </w:r>
      <w:proofErr w:type="spellEnd"/>
      <w:r w:rsidRPr="00FC1A91">
        <w:rPr>
          <w:szCs w:val="22"/>
        </w:rPr>
        <w:t xml:space="preserve"> 8 mg yra apvalios, plokščios, baltos arba beveik baltos tabletės su nuožulniais kraštais. Jų skersmuo – 7 mm ir vienoje jų pusėje yra užrašas „256“.</w:t>
      </w:r>
    </w:p>
    <w:p w14:paraId="514497F2" w14:textId="77777777" w:rsidR="00FC1A91" w:rsidRPr="00FC1A91" w:rsidRDefault="00FC1A91" w:rsidP="00FC1A91">
      <w:pPr>
        <w:rPr>
          <w:szCs w:val="22"/>
        </w:rPr>
      </w:pPr>
      <w:proofErr w:type="spellStart"/>
      <w:r w:rsidRPr="00FC1A91">
        <w:rPr>
          <w:szCs w:val="22"/>
        </w:rPr>
        <w:t>Betaserc</w:t>
      </w:r>
      <w:proofErr w:type="spellEnd"/>
      <w:r w:rsidRPr="00FC1A91">
        <w:rPr>
          <w:szCs w:val="22"/>
        </w:rPr>
        <w:t xml:space="preserve"> 16 mg yra apvalios, išgaubtos iš abiejų pusių, su dalijimo įranta, baltos arba beveik baltos tabletės su nuožulniais kraštais. Jų skersmuo – 8,5 mm ir kiekvienoje dalijimo įrantos pusėje yra užrašas „267“. Tabletę galima padalyti į lygias dozes.</w:t>
      </w:r>
    </w:p>
    <w:p w14:paraId="4F85F5E8" w14:textId="77777777" w:rsidR="00FC1A91" w:rsidRPr="00FC1A91" w:rsidRDefault="00FC1A91" w:rsidP="00FC1A91">
      <w:pPr>
        <w:rPr>
          <w:szCs w:val="22"/>
        </w:rPr>
      </w:pPr>
      <w:proofErr w:type="spellStart"/>
      <w:r w:rsidRPr="00FC1A91">
        <w:rPr>
          <w:szCs w:val="22"/>
        </w:rPr>
        <w:t>Betaserc</w:t>
      </w:r>
      <w:proofErr w:type="spellEnd"/>
      <w:r w:rsidRPr="00FC1A91">
        <w:rPr>
          <w:szCs w:val="22"/>
        </w:rPr>
        <w:t xml:space="preserve"> 24 mg yra apvalios, išgaubtos iš abiejų pusių, su dalijimo įranta, baltos arba beveik baltos tabletės su nuožulniais kraštais. Jų skersmuo – 10 mm ir kiekvienoje dalijimo įrantos pusėje yra užrašas „289”. Dalijimo įranta skirta tik tabletei perlaužti, kad būtų lengviau nuryti, o ne jai padalyti į lygias dozes.</w:t>
      </w:r>
    </w:p>
    <w:p w14:paraId="61379AB3" w14:textId="77777777" w:rsidR="00FC1A91" w:rsidRPr="00FC1A91" w:rsidRDefault="00FC1A91" w:rsidP="00FC1A91">
      <w:pPr>
        <w:rPr>
          <w:szCs w:val="22"/>
        </w:rPr>
      </w:pPr>
      <w:proofErr w:type="spellStart"/>
      <w:r w:rsidRPr="00FC1A91">
        <w:rPr>
          <w:szCs w:val="22"/>
        </w:rPr>
        <w:t>Betaserc</w:t>
      </w:r>
      <w:proofErr w:type="spellEnd"/>
      <w:r w:rsidRPr="00FC1A91">
        <w:rPr>
          <w:szCs w:val="22"/>
        </w:rPr>
        <w:t xml:space="preserve"> tabletės tiekiamos po 100 tablečių (8 mg), 60 tablečių (16 mg) ir po 20, 50 arba 100 tablečių (24 mg). Tabletės yra permatomose PVC/PVDC ir aliuminio folijos lizdinėse plokštelėse.</w:t>
      </w:r>
    </w:p>
    <w:p w14:paraId="2D36A191" w14:textId="77777777" w:rsidR="00FC1A91" w:rsidRPr="00FC1A91" w:rsidRDefault="00FC1A91" w:rsidP="00FC1A91">
      <w:pPr>
        <w:tabs>
          <w:tab w:val="left" w:pos="1295"/>
        </w:tabs>
        <w:rPr>
          <w:szCs w:val="22"/>
        </w:rPr>
      </w:pPr>
    </w:p>
    <w:p w14:paraId="23E0F7AB" w14:textId="77777777" w:rsidR="00FC1A91" w:rsidRPr="00FC1A91" w:rsidRDefault="00FC1A91" w:rsidP="00FC1A91">
      <w:pPr>
        <w:tabs>
          <w:tab w:val="left" w:pos="1295"/>
        </w:tabs>
        <w:rPr>
          <w:szCs w:val="22"/>
        </w:rPr>
      </w:pPr>
      <w:r w:rsidRPr="00FC1A91">
        <w:rPr>
          <w:szCs w:val="22"/>
        </w:rPr>
        <w:t>Gali būti tiekiamos ne visų dydžių pakuotės.</w:t>
      </w:r>
    </w:p>
    <w:p w14:paraId="088A133F" w14:textId="77777777" w:rsidR="00FC1A91" w:rsidRPr="00FC1A91" w:rsidRDefault="00FC1A91" w:rsidP="00FC1A91">
      <w:pPr>
        <w:tabs>
          <w:tab w:val="left" w:pos="1295"/>
        </w:tabs>
        <w:rPr>
          <w:szCs w:val="22"/>
        </w:rPr>
      </w:pPr>
    </w:p>
    <w:p w14:paraId="34110D3D" w14:textId="77777777" w:rsidR="00FC1A91" w:rsidRPr="00FC1A91" w:rsidRDefault="00FC1A91" w:rsidP="00FC1A91">
      <w:pPr>
        <w:rPr>
          <w:b/>
          <w:szCs w:val="22"/>
        </w:rPr>
      </w:pPr>
      <w:r w:rsidRPr="00FC1A91">
        <w:rPr>
          <w:b/>
          <w:szCs w:val="22"/>
        </w:rPr>
        <w:t>Registruotojas</w:t>
      </w:r>
      <w:r w:rsidRPr="00FC1A91">
        <w:rPr>
          <w:szCs w:val="22"/>
        </w:rPr>
        <w:t xml:space="preserve"> </w:t>
      </w:r>
      <w:r w:rsidRPr="00FC1A91">
        <w:rPr>
          <w:b/>
          <w:szCs w:val="22"/>
        </w:rPr>
        <w:t>ir gamintojas</w:t>
      </w:r>
    </w:p>
    <w:p w14:paraId="0D359D3A" w14:textId="77777777" w:rsidR="00FC1A91" w:rsidRPr="00FC1A91" w:rsidRDefault="00FC1A91" w:rsidP="00FC1A91">
      <w:pPr>
        <w:rPr>
          <w:b/>
          <w:szCs w:val="22"/>
        </w:rPr>
      </w:pPr>
    </w:p>
    <w:p w14:paraId="5CDD7929" w14:textId="77777777" w:rsidR="00FC1A91" w:rsidRPr="00FC1A91" w:rsidRDefault="00FC1A91" w:rsidP="00FC1A91">
      <w:pPr>
        <w:rPr>
          <w:szCs w:val="22"/>
        </w:rPr>
      </w:pPr>
      <w:r w:rsidRPr="00FC1A91">
        <w:rPr>
          <w:szCs w:val="22"/>
        </w:rPr>
        <w:t>Registruotojas</w:t>
      </w:r>
    </w:p>
    <w:p w14:paraId="377DF17D" w14:textId="77777777" w:rsidR="00FC1A91" w:rsidRPr="00FC1A91" w:rsidRDefault="00FC1A91" w:rsidP="00FC1A91">
      <w:pPr>
        <w:rPr>
          <w:szCs w:val="22"/>
        </w:rPr>
      </w:pPr>
      <w:proofErr w:type="spellStart"/>
      <w:r w:rsidRPr="00FC1A91">
        <w:rPr>
          <w:szCs w:val="22"/>
        </w:rPr>
        <w:t>Viatris</w:t>
      </w:r>
      <w:proofErr w:type="spellEnd"/>
      <w:r w:rsidRPr="00FC1A91">
        <w:rPr>
          <w:szCs w:val="22"/>
        </w:rPr>
        <w:t xml:space="preserve"> SIA</w:t>
      </w:r>
    </w:p>
    <w:p w14:paraId="75A608D8" w14:textId="77777777" w:rsidR="00FC1A91" w:rsidRPr="00FC1A91" w:rsidRDefault="00FC1A91" w:rsidP="00FC1A91">
      <w:pPr>
        <w:rPr>
          <w:szCs w:val="22"/>
        </w:rPr>
      </w:pPr>
      <w:proofErr w:type="spellStart"/>
      <w:r w:rsidRPr="00FC1A91">
        <w:rPr>
          <w:szCs w:val="22"/>
        </w:rPr>
        <w:t>Mūkusalas</w:t>
      </w:r>
      <w:proofErr w:type="spellEnd"/>
      <w:r w:rsidRPr="00FC1A91">
        <w:rPr>
          <w:szCs w:val="22"/>
        </w:rPr>
        <w:t xml:space="preserve"> 101 </w:t>
      </w:r>
    </w:p>
    <w:p w14:paraId="7DAE4EC3" w14:textId="77777777" w:rsidR="00FC1A91" w:rsidRPr="00FC1A91" w:rsidRDefault="00FC1A91" w:rsidP="00FC1A91">
      <w:pPr>
        <w:rPr>
          <w:szCs w:val="22"/>
        </w:rPr>
      </w:pPr>
      <w:proofErr w:type="spellStart"/>
      <w:r w:rsidRPr="00FC1A91">
        <w:rPr>
          <w:szCs w:val="22"/>
        </w:rPr>
        <w:t>Rīga</w:t>
      </w:r>
      <w:proofErr w:type="spellEnd"/>
      <w:r w:rsidRPr="00FC1A91">
        <w:rPr>
          <w:szCs w:val="22"/>
        </w:rPr>
        <w:t xml:space="preserve">, LV 1004 </w:t>
      </w:r>
    </w:p>
    <w:p w14:paraId="23107844" w14:textId="77777777" w:rsidR="00FC1A91" w:rsidRPr="00FC1A91" w:rsidRDefault="00FC1A91" w:rsidP="00FC1A91">
      <w:pPr>
        <w:rPr>
          <w:szCs w:val="22"/>
        </w:rPr>
      </w:pPr>
      <w:r w:rsidRPr="00FC1A91">
        <w:rPr>
          <w:szCs w:val="22"/>
        </w:rPr>
        <w:t>Latvija</w:t>
      </w:r>
    </w:p>
    <w:p w14:paraId="49E2920F" w14:textId="77777777" w:rsidR="00FC1A91" w:rsidRPr="00FC1A91" w:rsidRDefault="00FC1A91" w:rsidP="00FC1A91">
      <w:pPr>
        <w:rPr>
          <w:szCs w:val="22"/>
        </w:rPr>
      </w:pPr>
    </w:p>
    <w:p w14:paraId="140A1C9F" w14:textId="77777777" w:rsidR="00FC1A91" w:rsidRPr="00FC1A91" w:rsidRDefault="00FC1A91" w:rsidP="00FC1A91">
      <w:pPr>
        <w:rPr>
          <w:szCs w:val="22"/>
        </w:rPr>
      </w:pPr>
      <w:r w:rsidRPr="00FC1A91">
        <w:rPr>
          <w:szCs w:val="22"/>
        </w:rPr>
        <w:t>Gamintojas</w:t>
      </w:r>
    </w:p>
    <w:p w14:paraId="62F8CB10" w14:textId="77777777" w:rsidR="00FC1A91" w:rsidRPr="00FC1A91" w:rsidRDefault="00FC1A91" w:rsidP="00FC1A91">
      <w:pPr>
        <w:rPr>
          <w:szCs w:val="22"/>
        </w:rPr>
      </w:pPr>
      <w:proofErr w:type="spellStart"/>
      <w:r w:rsidRPr="00FC1A91">
        <w:rPr>
          <w:szCs w:val="22"/>
        </w:rPr>
        <w:t>Mylan</w:t>
      </w:r>
      <w:proofErr w:type="spellEnd"/>
      <w:r w:rsidRPr="00FC1A91">
        <w:rPr>
          <w:szCs w:val="22"/>
        </w:rPr>
        <w:t xml:space="preserve"> </w:t>
      </w:r>
      <w:proofErr w:type="spellStart"/>
      <w:r w:rsidRPr="00FC1A91">
        <w:rPr>
          <w:szCs w:val="22"/>
        </w:rPr>
        <w:t>Laboratories</w:t>
      </w:r>
      <w:proofErr w:type="spellEnd"/>
      <w:r w:rsidRPr="00FC1A91">
        <w:rPr>
          <w:szCs w:val="22"/>
        </w:rPr>
        <w:t xml:space="preserve"> SAS</w:t>
      </w:r>
    </w:p>
    <w:p w14:paraId="7D9313B4" w14:textId="77777777" w:rsidR="00FC1A91" w:rsidRPr="00FC1A91" w:rsidRDefault="00FC1A91" w:rsidP="00FC1A91">
      <w:pPr>
        <w:rPr>
          <w:szCs w:val="22"/>
        </w:rPr>
      </w:pPr>
      <w:proofErr w:type="spellStart"/>
      <w:r w:rsidRPr="00FC1A91">
        <w:rPr>
          <w:szCs w:val="22"/>
        </w:rPr>
        <w:t>Route</w:t>
      </w:r>
      <w:proofErr w:type="spellEnd"/>
      <w:r w:rsidRPr="00FC1A91">
        <w:rPr>
          <w:szCs w:val="22"/>
        </w:rPr>
        <w:t xml:space="preserve"> de </w:t>
      </w:r>
      <w:proofErr w:type="spellStart"/>
      <w:r w:rsidRPr="00FC1A91">
        <w:rPr>
          <w:szCs w:val="22"/>
        </w:rPr>
        <w:t>Belleville</w:t>
      </w:r>
      <w:proofErr w:type="spellEnd"/>
    </w:p>
    <w:p w14:paraId="0E67DA01" w14:textId="77777777" w:rsidR="00FC1A91" w:rsidRPr="00FC1A91" w:rsidRDefault="00FC1A91" w:rsidP="00FC1A91">
      <w:pPr>
        <w:rPr>
          <w:szCs w:val="22"/>
        </w:rPr>
      </w:pPr>
      <w:proofErr w:type="spellStart"/>
      <w:r w:rsidRPr="00FC1A91">
        <w:rPr>
          <w:szCs w:val="22"/>
        </w:rPr>
        <w:t>Lieu</w:t>
      </w:r>
      <w:proofErr w:type="spellEnd"/>
      <w:r w:rsidRPr="00FC1A91">
        <w:rPr>
          <w:szCs w:val="22"/>
        </w:rPr>
        <w:t xml:space="preserve"> </w:t>
      </w:r>
      <w:proofErr w:type="spellStart"/>
      <w:r w:rsidRPr="00FC1A91">
        <w:rPr>
          <w:szCs w:val="22"/>
        </w:rPr>
        <w:t>dit</w:t>
      </w:r>
      <w:proofErr w:type="spellEnd"/>
      <w:r w:rsidRPr="00FC1A91">
        <w:rPr>
          <w:szCs w:val="22"/>
        </w:rPr>
        <w:t xml:space="preserve"> </w:t>
      </w:r>
      <w:proofErr w:type="spellStart"/>
      <w:r w:rsidRPr="00FC1A91">
        <w:rPr>
          <w:szCs w:val="22"/>
        </w:rPr>
        <w:t>Maillard</w:t>
      </w:r>
      <w:proofErr w:type="spellEnd"/>
    </w:p>
    <w:p w14:paraId="41230459" w14:textId="77777777" w:rsidR="00FC1A91" w:rsidRPr="00FC1A91" w:rsidRDefault="00FC1A91" w:rsidP="00FC1A91">
      <w:pPr>
        <w:rPr>
          <w:szCs w:val="22"/>
        </w:rPr>
      </w:pPr>
      <w:r w:rsidRPr="00FC1A91">
        <w:rPr>
          <w:szCs w:val="22"/>
        </w:rPr>
        <w:t xml:space="preserve">01400 </w:t>
      </w:r>
      <w:proofErr w:type="spellStart"/>
      <w:r w:rsidRPr="00FC1A91">
        <w:rPr>
          <w:szCs w:val="22"/>
        </w:rPr>
        <w:t>Châtillon</w:t>
      </w:r>
      <w:proofErr w:type="spellEnd"/>
      <w:r w:rsidRPr="00FC1A91">
        <w:rPr>
          <w:szCs w:val="22"/>
        </w:rPr>
        <w:t xml:space="preserve"> </w:t>
      </w:r>
      <w:proofErr w:type="spellStart"/>
      <w:r w:rsidRPr="00FC1A91">
        <w:rPr>
          <w:szCs w:val="22"/>
        </w:rPr>
        <w:t>sur</w:t>
      </w:r>
      <w:proofErr w:type="spellEnd"/>
      <w:r w:rsidRPr="00FC1A91">
        <w:rPr>
          <w:szCs w:val="22"/>
        </w:rPr>
        <w:t xml:space="preserve"> </w:t>
      </w:r>
      <w:proofErr w:type="spellStart"/>
      <w:r w:rsidRPr="00FC1A91">
        <w:rPr>
          <w:szCs w:val="22"/>
        </w:rPr>
        <w:t>Chalaronne</w:t>
      </w:r>
      <w:proofErr w:type="spellEnd"/>
    </w:p>
    <w:p w14:paraId="776A95B5" w14:textId="77777777" w:rsidR="00FC1A91" w:rsidRPr="00FC1A91" w:rsidRDefault="00FC1A91" w:rsidP="00FC1A91">
      <w:pPr>
        <w:rPr>
          <w:szCs w:val="22"/>
        </w:rPr>
      </w:pPr>
      <w:r w:rsidRPr="00FC1A91">
        <w:rPr>
          <w:szCs w:val="22"/>
        </w:rPr>
        <w:t>Prancūzija</w:t>
      </w:r>
    </w:p>
    <w:p w14:paraId="4EFE369E" w14:textId="77777777" w:rsidR="00FC1A91" w:rsidRPr="00FC1A91" w:rsidRDefault="00FC1A91" w:rsidP="00FC1A91">
      <w:pPr>
        <w:tabs>
          <w:tab w:val="left" w:pos="1295"/>
        </w:tabs>
        <w:rPr>
          <w:szCs w:val="22"/>
        </w:rPr>
      </w:pPr>
    </w:p>
    <w:p w14:paraId="09821A9A" w14:textId="77777777" w:rsidR="00FC1A91" w:rsidRPr="00FC1A91" w:rsidRDefault="00FC1A91" w:rsidP="00FC1A91">
      <w:pPr>
        <w:rPr>
          <w:szCs w:val="22"/>
        </w:rPr>
      </w:pPr>
      <w:r w:rsidRPr="00FC1A91">
        <w:rPr>
          <w:szCs w:val="22"/>
        </w:rPr>
        <w:t>Jeigu apie šį vaistą norite sužinoti daugiau, kreipkitės į vietinį registruotojo atstovą.</w:t>
      </w:r>
    </w:p>
    <w:p w14:paraId="5F433932" w14:textId="77777777" w:rsidR="00FC1A91" w:rsidRPr="00FC1A91" w:rsidRDefault="00FC1A91" w:rsidP="00FC1A91">
      <w:pPr>
        <w:rPr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</w:tblGrid>
      <w:tr w:rsidR="00FC1A91" w:rsidRPr="00FC1A91" w14:paraId="1178CA1B" w14:textId="77777777" w:rsidTr="00E524A6">
        <w:tc>
          <w:tcPr>
            <w:tcW w:w="4678" w:type="dxa"/>
          </w:tcPr>
          <w:p w14:paraId="30F6164C" w14:textId="77777777" w:rsidR="00FC1A91" w:rsidRPr="00FC1A91" w:rsidRDefault="00FC1A91" w:rsidP="00FC1A91">
            <w:pPr>
              <w:rPr>
                <w:szCs w:val="22"/>
              </w:rPr>
            </w:pPr>
            <w:proofErr w:type="spellStart"/>
            <w:r w:rsidRPr="00FC1A91">
              <w:rPr>
                <w:szCs w:val="22"/>
              </w:rPr>
              <w:t>Viatris</w:t>
            </w:r>
            <w:proofErr w:type="spellEnd"/>
            <w:r w:rsidRPr="00FC1A91">
              <w:rPr>
                <w:szCs w:val="22"/>
              </w:rPr>
              <w:t xml:space="preserve"> UAB</w:t>
            </w:r>
          </w:p>
          <w:p w14:paraId="6BC220FF" w14:textId="77777777" w:rsidR="00FC1A91" w:rsidRPr="00FC1A91" w:rsidRDefault="00FC1A91" w:rsidP="00FC1A91">
            <w:pPr>
              <w:rPr>
                <w:szCs w:val="22"/>
              </w:rPr>
            </w:pPr>
            <w:r w:rsidRPr="00FC1A91">
              <w:rPr>
                <w:szCs w:val="22"/>
              </w:rPr>
              <w:t>Tel. + 370 5 205 12 88</w:t>
            </w:r>
          </w:p>
        </w:tc>
      </w:tr>
    </w:tbl>
    <w:p w14:paraId="61EE1DD6" w14:textId="77777777" w:rsidR="00FC1A91" w:rsidRPr="00FC1A91" w:rsidRDefault="00FC1A91" w:rsidP="00FC1A91">
      <w:pPr>
        <w:rPr>
          <w:szCs w:val="22"/>
        </w:rPr>
      </w:pPr>
    </w:p>
    <w:p w14:paraId="06FB8525" w14:textId="77777777" w:rsidR="00FC1A91" w:rsidRPr="00FC1A91" w:rsidRDefault="00FC1A91" w:rsidP="00FC1A91">
      <w:pPr>
        <w:rPr>
          <w:b/>
          <w:szCs w:val="22"/>
        </w:rPr>
      </w:pPr>
      <w:r w:rsidRPr="00FC1A91">
        <w:rPr>
          <w:b/>
          <w:bCs/>
          <w:szCs w:val="22"/>
        </w:rPr>
        <w:t>Šis pakuotės</w:t>
      </w:r>
      <w:r w:rsidRPr="00FC1A91">
        <w:rPr>
          <w:b/>
          <w:szCs w:val="22"/>
        </w:rPr>
        <w:t xml:space="preserve"> lapelis paskutinį kartą </w:t>
      </w:r>
      <w:r w:rsidRPr="00FC1A91">
        <w:rPr>
          <w:rFonts w:eastAsia="Calibri"/>
          <w:b/>
          <w:szCs w:val="22"/>
          <w:lang w:eastAsia="en-US"/>
        </w:rPr>
        <w:t>peržiūrėtas 2026-03-19.</w:t>
      </w:r>
    </w:p>
    <w:p w14:paraId="7A2F8D37" w14:textId="77777777" w:rsidR="00FC1A91" w:rsidRPr="00FC1A91" w:rsidRDefault="00FC1A91" w:rsidP="00FC1A91">
      <w:pPr>
        <w:rPr>
          <w:szCs w:val="22"/>
        </w:rPr>
      </w:pPr>
    </w:p>
    <w:p w14:paraId="0D4980B4" w14:textId="77777777" w:rsidR="00FC1A91" w:rsidRPr="00FC1A91" w:rsidRDefault="00FC1A91" w:rsidP="00FC1A91">
      <w:pPr>
        <w:rPr>
          <w:szCs w:val="22"/>
        </w:rPr>
      </w:pPr>
      <w:r w:rsidRPr="00FC1A91">
        <w:rPr>
          <w:noProof/>
          <w:szCs w:val="22"/>
        </w:rPr>
        <w:t xml:space="preserve">Išsami informacija apie šį </w:t>
      </w:r>
      <w:r w:rsidRPr="00FC1A91">
        <w:rPr>
          <w:szCs w:val="22"/>
        </w:rPr>
        <w:t xml:space="preserve">vaistą </w:t>
      </w:r>
      <w:r w:rsidRPr="00FC1A91">
        <w:rPr>
          <w:noProof/>
          <w:szCs w:val="22"/>
        </w:rPr>
        <w:t>pateikiama Valstybinės vaistų kontrolės tarnybos prie Lietuvos Respublikos sveikatos apsaugos ministerijos tinklalapyje</w:t>
      </w:r>
      <w:r w:rsidRPr="00FC1A91">
        <w:rPr>
          <w:szCs w:val="22"/>
        </w:rPr>
        <w:t xml:space="preserve"> </w:t>
      </w:r>
      <w:bookmarkStart w:id="4" w:name="_Hlk218778634"/>
      <w:r w:rsidRPr="00FC1A91">
        <w:rPr>
          <w:szCs w:val="22"/>
          <w:u w:val="single"/>
        </w:rPr>
        <w:t>https://vvkt.lrv.lt/lt/</w:t>
      </w:r>
      <w:r w:rsidRPr="00FC1A91">
        <w:rPr>
          <w:szCs w:val="22"/>
        </w:rPr>
        <w:t>.</w:t>
      </w:r>
      <w:bookmarkEnd w:id="4"/>
    </w:p>
    <w:p w14:paraId="59B92056" w14:textId="77777777" w:rsidR="00222FED" w:rsidRPr="00FC1A91" w:rsidRDefault="00222FED" w:rsidP="00FC1A91">
      <w:pPr>
        <w:rPr>
          <w:szCs w:val="22"/>
        </w:rPr>
      </w:pPr>
    </w:p>
    <w:sectPr w:rsidR="00222FED" w:rsidRPr="00FC1A91" w:rsidSect="00FC1A9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B544" w14:textId="77777777" w:rsidR="00FC1A91" w:rsidRDefault="00FC1A9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BB28" w14:textId="77777777" w:rsidR="00FC1A91" w:rsidRDefault="00FC1A9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0A98" w14:textId="77777777" w:rsidR="00FC1A91" w:rsidRDefault="00FC1A91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1BA3" w14:textId="77777777" w:rsidR="00FC1A91" w:rsidRDefault="00FC1A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5FD56" w14:textId="77777777" w:rsidR="00FC1A91" w:rsidRDefault="00FC1A9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8AD9" w14:textId="77777777" w:rsidR="00FC1A91" w:rsidRDefault="00FC1A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564C"/>
    <w:multiLevelType w:val="hybridMultilevel"/>
    <w:tmpl w:val="F11AF8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9694A"/>
    <w:multiLevelType w:val="hybridMultilevel"/>
    <w:tmpl w:val="140C837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40A03"/>
    <w:multiLevelType w:val="hybridMultilevel"/>
    <w:tmpl w:val="E1EEE1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741CA"/>
    <w:multiLevelType w:val="hybridMultilevel"/>
    <w:tmpl w:val="2ECEF9F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9875647">
    <w:abstractNumId w:val="2"/>
  </w:num>
  <w:num w:numId="2" w16cid:durableId="2004119522">
    <w:abstractNumId w:val="0"/>
  </w:num>
  <w:num w:numId="3" w16cid:durableId="845366684">
    <w:abstractNumId w:val="3"/>
  </w:num>
  <w:num w:numId="4" w16cid:durableId="1113091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91"/>
    <w:rsid w:val="00222FED"/>
    <w:rsid w:val="003352A6"/>
    <w:rsid w:val="005F173E"/>
    <w:rsid w:val="008B3AD4"/>
    <w:rsid w:val="009338F1"/>
    <w:rsid w:val="00984A0A"/>
    <w:rsid w:val="00D047C4"/>
    <w:rsid w:val="00EC0D97"/>
    <w:rsid w:val="00FC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5F22"/>
  <w15:chartTrackingRefBased/>
  <w15:docId w15:val="{E1FB7064-C1CC-45C0-82EF-F7D698A2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A91"/>
    <w:pPr>
      <w:spacing w:after="0" w:line="240" w:lineRule="auto"/>
    </w:pPr>
    <w:rPr>
      <w:rFonts w:eastAsia="Times New Roman"/>
      <w:kern w:val="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FC1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C1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C1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1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1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1A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1A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1A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1A9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C1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C1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C1A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1A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1A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1A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1A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1A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1A91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1A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1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1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1A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1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1A9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C1A9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C1A9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1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1A9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C1A91"/>
    <w:rPr>
      <w:b/>
      <w:bCs/>
      <w:smallCaps/>
      <w:color w:val="0F4761" w:themeColor="accent1" w:themeShade="BF"/>
      <w:spacing w:val="5"/>
    </w:rPr>
  </w:style>
  <w:style w:type="character" w:customStyle="1" w:styleId="hps">
    <w:name w:val="hps"/>
    <w:basedOn w:val="Numatytasispastraiposriftas"/>
    <w:rsid w:val="00FC1A91"/>
  </w:style>
  <w:style w:type="paragraph" w:styleId="Antrats">
    <w:name w:val="header"/>
    <w:basedOn w:val="prastasis"/>
    <w:link w:val="AntratsDiagrama"/>
    <w:uiPriority w:val="99"/>
    <w:unhideWhenUsed/>
    <w:rsid w:val="00FC1A9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1A91"/>
    <w:rPr>
      <w:rFonts w:eastAsia="Times New Roman"/>
      <w:kern w:val="0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C1A9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1A91"/>
    <w:rPr>
      <w:rFonts w:eastAsia="Times New Roman"/>
      <w:kern w:val="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6124</Words>
  <Characters>3491</Characters>
  <Application>Microsoft Office Word</Application>
  <DocSecurity>0</DocSecurity>
  <Lines>29</Lines>
  <Paragraphs>19</Paragraphs>
  <ScaleCrop>false</ScaleCrop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2026-04-13T06:52:00Z</dcterms:created>
  <dcterms:modified xsi:type="dcterms:W3CDTF">2026-04-13T06:54:00Z</dcterms:modified>
</cp:coreProperties>
</file>