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D46" w:rsidRPr="00DD375A" w:rsidRDefault="00173D46" w:rsidP="00173D46">
      <w:pPr>
        <w:pStyle w:val="TTEMEASMCA"/>
        <w:rPr>
          <w:lang w:val="lt-LT"/>
        </w:rPr>
      </w:pPr>
      <w:bookmarkStart w:id="0" w:name="_Toc129243138"/>
      <w:bookmarkStart w:id="1" w:name="_Toc129243263"/>
      <w:r w:rsidRPr="00DD375A">
        <w:rPr>
          <w:caps w:val="0"/>
          <w:lang w:val="lt-LT"/>
        </w:rPr>
        <w:t>Pakuotės lapelis: informacija vartotojui</w:t>
      </w:r>
      <w:bookmarkEnd w:id="0"/>
      <w:bookmarkEnd w:id="1"/>
    </w:p>
    <w:p w:rsidR="00173D46" w:rsidRPr="00DD375A" w:rsidRDefault="00173D46" w:rsidP="00173D46">
      <w:pPr>
        <w:pStyle w:val="BTEMEASMCA"/>
      </w:pPr>
    </w:p>
    <w:p w:rsidR="00173D46" w:rsidRPr="00DD375A" w:rsidRDefault="00173D46" w:rsidP="00173D46">
      <w:pPr>
        <w:pStyle w:val="Antrat1"/>
        <w:spacing w:before="0" w:after="0"/>
        <w:jc w:val="center"/>
        <w:rPr>
          <w:rFonts w:ascii="Times New Roman" w:hAnsi="Times New Roman" w:cs="Times New Roman"/>
          <w:sz w:val="22"/>
          <w:szCs w:val="22"/>
        </w:rPr>
      </w:pPr>
      <w:proofErr w:type="spellStart"/>
      <w:r w:rsidRPr="00DD375A">
        <w:rPr>
          <w:rFonts w:ascii="Times New Roman" w:hAnsi="Times New Roman" w:cs="Times New Roman"/>
          <w:sz w:val="22"/>
          <w:szCs w:val="22"/>
        </w:rPr>
        <w:t>Eglonyl</w:t>
      </w:r>
      <w:proofErr w:type="spellEnd"/>
      <w:r w:rsidRPr="00DD375A">
        <w:rPr>
          <w:rFonts w:ascii="Times New Roman" w:hAnsi="Times New Roman" w:cs="Times New Roman"/>
          <w:sz w:val="22"/>
          <w:szCs w:val="22"/>
        </w:rPr>
        <w:t xml:space="preserve"> 100 mg/2 ml injekcinis tirpalas</w:t>
      </w:r>
    </w:p>
    <w:p w:rsidR="00173D46" w:rsidRPr="00DD375A" w:rsidRDefault="00173D46" w:rsidP="00173D46">
      <w:pPr>
        <w:ind w:left="567" w:hanging="567"/>
        <w:jc w:val="center"/>
        <w:rPr>
          <w:sz w:val="22"/>
          <w:szCs w:val="22"/>
        </w:rPr>
      </w:pPr>
      <w:proofErr w:type="spellStart"/>
      <w:r w:rsidRPr="00DD375A">
        <w:rPr>
          <w:sz w:val="22"/>
          <w:szCs w:val="22"/>
        </w:rPr>
        <w:t>Sulpiridas</w:t>
      </w:r>
      <w:proofErr w:type="spellEnd"/>
    </w:p>
    <w:p w:rsidR="00173D46" w:rsidRPr="00DD375A" w:rsidRDefault="00173D46" w:rsidP="00173D46">
      <w:pPr>
        <w:pStyle w:val="BTEMEASMCA"/>
      </w:pPr>
    </w:p>
    <w:p w:rsidR="00173D46" w:rsidRPr="00DD375A" w:rsidRDefault="00173D46" w:rsidP="00173D46">
      <w:pPr>
        <w:rPr>
          <w:b/>
          <w:sz w:val="22"/>
          <w:szCs w:val="22"/>
        </w:rPr>
      </w:pPr>
      <w:r w:rsidRPr="00DD375A">
        <w:rPr>
          <w:b/>
          <w:sz w:val="22"/>
          <w:szCs w:val="22"/>
        </w:rPr>
        <w:t>Atidžiai perskaitykite visą šį lapelį, prieš pradėdami vartoti vaistą, nes jame pateikiama Jums svarbi informacija.</w:t>
      </w:r>
    </w:p>
    <w:p w:rsidR="00173D46" w:rsidRPr="00DD375A" w:rsidRDefault="00173D46" w:rsidP="00173D46">
      <w:pPr>
        <w:numPr>
          <w:ilvl w:val="0"/>
          <w:numId w:val="6"/>
        </w:numPr>
        <w:tabs>
          <w:tab w:val="clear" w:pos="1134"/>
          <w:tab w:val="num" w:pos="567"/>
        </w:tabs>
        <w:ind w:left="567"/>
        <w:rPr>
          <w:sz w:val="22"/>
          <w:szCs w:val="22"/>
        </w:rPr>
      </w:pPr>
      <w:r w:rsidRPr="00DD375A">
        <w:rPr>
          <w:sz w:val="22"/>
          <w:szCs w:val="22"/>
        </w:rPr>
        <w:t>Neišmeskite šio lapelio, nes vėl gali prireikti jį perskaityti.</w:t>
      </w:r>
    </w:p>
    <w:p w:rsidR="00173D46" w:rsidRPr="00DD375A" w:rsidRDefault="00173D46" w:rsidP="00173D46">
      <w:pPr>
        <w:numPr>
          <w:ilvl w:val="0"/>
          <w:numId w:val="6"/>
        </w:numPr>
        <w:tabs>
          <w:tab w:val="clear" w:pos="1134"/>
          <w:tab w:val="num" w:pos="567"/>
        </w:tabs>
        <w:ind w:left="567"/>
        <w:rPr>
          <w:sz w:val="22"/>
          <w:szCs w:val="22"/>
        </w:rPr>
      </w:pPr>
      <w:r w:rsidRPr="00DD375A">
        <w:rPr>
          <w:sz w:val="22"/>
          <w:szCs w:val="22"/>
        </w:rPr>
        <w:t>Jeigu kiltų daugiau klausimų, kreipkitės į gydytoją arba vaistininką.</w:t>
      </w:r>
    </w:p>
    <w:p w:rsidR="00173D46" w:rsidRPr="00DD375A" w:rsidRDefault="00173D46" w:rsidP="00173D46">
      <w:pPr>
        <w:numPr>
          <w:ilvl w:val="0"/>
          <w:numId w:val="6"/>
        </w:numPr>
        <w:tabs>
          <w:tab w:val="clear" w:pos="1134"/>
          <w:tab w:val="num" w:pos="567"/>
        </w:tabs>
        <w:ind w:left="567"/>
        <w:rPr>
          <w:sz w:val="22"/>
          <w:szCs w:val="22"/>
        </w:rPr>
      </w:pPr>
      <w:r w:rsidRPr="00DD375A">
        <w:rPr>
          <w:sz w:val="22"/>
          <w:szCs w:val="22"/>
        </w:rPr>
        <w:t>Šis vaistas skirtas tik Jums, todėl kitiems žmonėms jo duoti negalima. Vaistas gali jiems pakenkti (net tiems, kurių ligos požymiai yra tokie patys kaip Jūsų).</w:t>
      </w:r>
    </w:p>
    <w:p w:rsidR="00173D46" w:rsidRPr="00DD375A" w:rsidRDefault="00173D46" w:rsidP="00173D46">
      <w:pPr>
        <w:numPr>
          <w:ilvl w:val="0"/>
          <w:numId w:val="6"/>
        </w:numPr>
        <w:tabs>
          <w:tab w:val="clear" w:pos="1134"/>
          <w:tab w:val="num" w:pos="567"/>
        </w:tabs>
        <w:ind w:left="567"/>
        <w:rPr>
          <w:sz w:val="22"/>
          <w:szCs w:val="22"/>
        </w:rPr>
      </w:pPr>
      <w:r w:rsidRPr="00DD375A">
        <w:rPr>
          <w:sz w:val="22"/>
          <w:szCs w:val="22"/>
        </w:rPr>
        <w:t>Jeigu pasireiškė šalutinis poveikis (net jeigu jis šiame lapelyje nenurodytas), kreipkitės į gydytoją arba vaistininką. Žr. 4</w:t>
      </w:r>
      <w:r>
        <w:rPr>
          <w:sz w:val="22"/>
          <w:szCs w:val="22"/>
        </w:rPr>
        <w:t> </w:t>
      </w:r>
      <w:r w:rsidRPr="00DD375A">
        <w:rPr>
          <w:sz w:val="22"/>
          <w:szCs w:val="22"/>
        </w:rPr>
        <w:t>skyrių</w:t>
      </w:r>
      <w:r>
        <w:rPr>
          <w:sz w:val="22"/>
          <w:szCs w:val="22"/>
        </w:rPr>
        <w:t>.</w:t>
      </w:r>
    </w:p>
    <w:p w:rsidR="00173D46" w:rsidRPr="00DD375A" w:rsidRDefault="00173D46" w:rsidP="00173D46">
      <w:pPr>
        <w:pStyle w:val="BTEMEASMCA"/>
      </w:pPr>
    </w:p>
    <w:p w:rsidR="00173D46" w:rsidRPr="00DD375A" w:rsidRDefault="00173D46" w:rsidP="00173D46">
      <w:pPr>
        <w:pStyle w:val="BTEMEASMCA"/>
      </w:pPr>
    </w:p>
    <w:p w:rsidR="00173D46" w:rsidRPr="00DD375A" w:rsidRDefault="00173D46" w:rsidP="00173D46">
      <w:pPr>
        <w:rPr>
          <w:b/>
          <w:sz w:val="22"/>
          <w:szCs w:val="22"/>
        </w:rPr>
      </w:pPr>
      <w:r w:rsidRPr="00DD375A">
        <w:rPr>
          <w:b/>
          <w:sz w:val="22"/>
          <w:szCs w:val="22"/>
        </w:rPr>
        <w:t>Apie ką rašoma šiame lapelyje?</w:t>
      </w:r>
    </w:p>
    <w:p w:rsidR="00173D46" w:rsidRPr="00DD375A" w:rsidRDefault="00173D46" w:rsidP="00173D46">
      <w:pPr>
        <w:rPr>
          <w:b/>
          <w:sz w:val="22"/>
          <w:szCs w:val="22"/>
        </w:rPr>
      </w:pPr>
    </w:p>
    <w:p w:rsidR="00173D46" w:rsidRPr="00DD375A" w:rsidRDefault="00173D46" w:rsidP="00173D46">
      <w:pPr>
        <w:pStyle w:val="BTEMEASMCA"/>
        <w:numPr>
          <w:ilvl w:val="1"/>
          <w:numId w:val="2"/>
        </w:numPr>
      </w:pPr>
      <w:r w:rsidRPr="00DD375A">
        <w:t>Kas yra Eglonyl ir kam jis vartojamas</w:t>
      </w:r>
    </w:p>
    <w:p w:rsidR="00173D46" w:rsidRPr="00DD375A" w:rsidRDefault="00173D46" w:rsidP="00173D46">
      <w:pPr>
        <w:pStyle w:val="BTEMEASMCA"/>
        <w:numPr>
          <w:ilvl w:val="1"/>
          <w:numId w:val="2"/>
        </w:numPr>
      </w:pPr>
      <w:r w:rsidRPr="00DD375A">
        <w:t>Kas žinotina prieš vartojant Eglonyl</w:t>
      </w:r>
    </w:p>
    <w:p w:rsidR="00173D46" w:rsidRPr="00DD375A" w:rsidRDefault="00173D46" w:rsidP="00173D46">
      <w:pPr>
        <w:pStyle w:val="BTEMEASMCA"/>
        <w:numPr>
          <w:ilvl w:val="1"/>
          <w:numId w:val="2"/>
        </w:numPr>
      </w:pPr>
      <w:r w:rsidRPr="00DD375A">
        <w:t>Kaip vartoti Eglonyl</w:t>
      </w:r>
    </w:p>
    <w:p w:rsidR="00173D46" w:rsidRPr="00DD375A" w:rsidRDefault="00173D46" w:rsidP="00173D46">
      <w:pPr>
        <w:pStyle w:val="BTEMEASMCA"/>
        <w:numPr>
          <w:ilvl w:val="1"/>
          <w:numId w:val="2"/>
        </w:numPr>
      </w:pPr>
      <w:r w:rsidRPr="00DD375A">
        <w:t>Galimas šalutinis poveikis</w:t>
      </w:r>
    </w:p>
    <w:p w:rsidR="00173D46" w:rsidRPr="00DD375A" w:rsidRDefault="00173D46" w:rsidP="00173D46">
      <w:pPr>
        <w:pStyle w:val="BTEMEASMCA"/>
        <w:numPr>
          <w:ilvl w:val="1"/>
          <w:numId w:val="2"/>
        </w:numPr>
      </w:pPr>
      <w:r w:rsidRPr="00DD375A">
        <w:t>Kaip laikyti Eglonyl</w:t>
      </w:r>
    </w:p>
    <w:p w:rsidR="00173D46" w:rsidRPr="00DD375A" w:rsidRDefault="00173D46" w:rsidP="00173D46">
      <w:pPr>
        <w:pStyle w:val="BTEMEASMCA"/>
        <w:numPr>
          <w:ilvl w:val="1"/>
          <w:numId w:val="2"/>
        </w:numPr>
      </w:pPr>
      <w:r w:rsidRPr="00DD375A">
        <w:t>Pakuotės turinys ir kita informacija</w:t>
      </w:r>
    </w:p>
    <w:p w:rsidR="00173D46" w:rsidRPr="00DD375A" w:rsidRDefault="00173D46" w:rsidP="00173D46">
      <w:pPr>
        <w:pStyle w:val="BTEMEASMCA"/>
      </w:pPr>
    </w:p>
    <w:p w:rsidR="00173D46" w:rsidRPr="00DD375A" w:rsidRDefault="00173D46" w:rsidP="00173D46">
      <w:pPr>
        <w:pStyle w:val="BTEMEASMCA"/>
      </w:pPr>
    </w:p>
    <w:p w:rsidR="00173D46" w:rsidRPr="00DD375A" w:rsidRDefault="00173D46" w:rsidP="00173D46">
      <w:pPr>
        <w:pStyle w:val="PI-1EMEASMCA"/>
      </w:pPr>
      <w:bookmarkStart w:id="2" w:name="_Toc129243139"/>
      <w:bookmarkStart w:id="3" w:name="_Toc129243264"/>
      <w:r w:rsidRPr="00DD375A">
        <w:t>1.</w:t>
      </w:r>
      <w:r w:rsidRPr="00DD375A">
        <w:tab/>
        <w:t xml:space="preserve">Kas yra </w:t>
      </w:r>
      <w:proofErr w:type="spellStart"/>
      <w:r w:rsidRPr="00DD375A">
        <w:t>Eglonyl</w:t>
      </w:r>
      <w:proofErr w:type="spellEnd"/>
      <w:r w:rsidRPr="00DD375A">
        <w:t xml:space="preserve"> ir kam jis vartojamas</w:t>
      </w:r>
      <w:bookmarkEnd w:id="2"/>
      <w:bookmarkEnd w:id="3"/>
    </w:p>
    <w:p w:rsidR="00173D46" w:rsidRPr="00DD375A" w:rsidRDefault="00173D46" w:rsidP="00173D46">
      <w:pPr>
        <w:pStyle w:val="BTEMEASMCA"/>
      </w:pPr>
    </w:p>
    <w:p w:rsidR="00173D46" w:rsidRPr="00DD375A" w:rsidRDefault="00173D46" w:rsidP="00173D46">
      <w:pPr>
        <w:pStyle w:val="BTEMEASMCA"/>
      </w:pPr>
      <w:r w:rsidRPr="00DD375A">
        <w:t xml:space="preserve">Eglonyl sudėtyje yra sulpirido, kuris priklauso vaistams, vadinamiems benzamidais. Jie, blokuodami tam tikrus receptorius, trukdo perduoti impulsą smegenyse. </w:t>
      </w:r>
    </w:p>
    <w:p w:rsidR="00173D46" w:rsidRPr="00DD375A" w:rsidRDefault="00173D46" w:rsidP="00173D46">
      <w:pPr>
        <w:jc w:val="both"/>
        <w:rPr>
          <w:sz w:val="22"/>
          <w:szCs w:val="22"/>
        </w:rPr>
      </w:pPr>
      <w:r w:rsidRPr="00DD375A">
        <w:rPr>
          <w:sz w:val="22"/>
          <w:szCs w:val="22"/>
        </w:rPr>
        <w:t>Vaistas tinka suaugusių žmonių kai kuriems elgsenos sutrikimams gydyti.</w:t>
      </w:r>
    </w:p>
    <w:p w:rsidR="00173D46" w:rsidRPr="00DD375A" w:rsidRDefault="00173D46" w:rsidP="00173D46">
      <w:pPr>
        <w:pStyle w:val="BTEMEASMCA"/>
      </w:pPr>
    </w:p>
    <w:p w:rsidR="00173D46" w:rsidRPr="00DD375A" w:rsidRDefault="00173D46" w:rsidP="00173D46">
      <w:pPr>
        <w:pStyle w:val="BTEMEASMCA"/>
      </w:pPr>
    </w:p>
    <w:p w:rsidR="00173D46" w:rsidRPr="00DD375A" w:rsidRDefault="00173D46" w:rsidP="00173D46">
      <w:pPr>
        <w:pStyle w:val="PI-1EMEASMCA"/>
      </w:pPr>
      <w:bookmarkStart w:id="4" w:name="_Toc129243140"/>
      <w:bookmarkStart w:id="5" w:name="_Toc129243265"/>
      <w:r w:rsidRPr="00DD375A">
        <w:t>2.</w:t>
      </w:r>
      <w:r w:rsidRPr="00DD375A">
        <w:tab/>
        <w:t xml:space="preserve">Kas žinotina prieš vartojant </w:t>
      </w:r>
      <w:bookmarkEnd w:id="4"/>
      <w:bookmarkEnd w:id="5"/>
      <w:proofErr w:type="spellStart"/>
      <w:r w:rsidRPr="00DD375A">
        <w:t>Eglonyl</w:t>
      </w:r>
      <w:proofErr w:type="spellEnd"/>
    </w:p>
    <w:p w:rsidR="00173D46" w:rsidRPr="00DD375A" w:rsidRDefault="00173D46" w:rsidP="00173D46">
      <w:pPr>
        <w:pStyle w:val="BTEMEASMCA"/>
      </w:pPr>
    </w:p>
    <w:p w:rsidR="00173D46" w:rsidRPr="00DD375A" w:rsidRDefault="00173D46" w:rsidP="00173D46">
      <w:pPr>
        <w:pStyle w:val="PI-3EMEASMCA"/>
        <w:spacing w:line="240" w:lineRule="auto"/>
      </w:pPr>
      <w:proofErr w:type="spellStart"/>
      <w:r w:rsidRPr="00DD375A">
        <w:t>Eglonyl</w:t>
      </w:r>
      <w:proofErr w:type="spellEnd"/>
      <w:r w:rsidRPr="00DD375A">
        <w:t xml:space="preserve"> vartoti negalima:</w:t>
      </w:r>
    </w:p>
    <w:p w:rsidR="00173D46" w:rsidRPr="00DD375A" w:rsidRDefault="00173D46" w:rsidP="00173D46">
      <w:pPr>
        <w:pStyle w:val="BT-EMEASMCA"/>
      </w:pPr>
      <w:r w:rsidRPr="00DD375A">
        <w:t>jeigu yra alergija sulpiridui arba bet kuriai pagalbinei šio vaisto medžiagai (jos išvardytos 6</w:t>
      </w:r>
      <w:r>
        <w:t> </w:t>
      </w:r>
      <w:r w:rsidRPr="00DD375A">
        <w:t>skyriuje);</w:t>
      </w:r>
    </w:p>
    <w:p w:rsidR="00173D46" w:rsidRPr="00DD375A" w:rsidRDefault="00173D46" w:rsidP="00173D46">
      <w:pPr>
        <w:numPr>
          <w:ilvl w:val="0"/>
          <w:numId w:val="1"/>
        </w:numPr>
        <w:tabs>
          <w:tab w:val="num" w:pos="720"/>
        </w:tabs>
        <w:jc w:val="both"/>
        <w:rPr>
          <w:sz w:val="22"/>
          <w:szCs w:val="22"/>
        </w:rPr>
      </w:pPr>
      <w:r w:rsidRPr="00DD375A">
        <w:rPr>
          <w:sz w:val="22"/>
          <w:szCs w:val="22"/>
        </w:rPr>
        <w:t xml:space="preserve">jeigu Jums yra </w:t>
      </w:r>
      <w:proofErr w:type="spellStart"/>
      <w:r w:rsidRPr="00DD375A">
        <w:rPr>
          <w:sz w:val="22"/>
          <w:szCs w:val="22"/>
        </w:rPr>
        <w:t>hipofizio</w:t>
      </w:r>
      <w:proofErr w:type="spellEnd"/>
      <w:r w:rsidRPr="00DD375A">
        <w:rPr>
          <w:sz w:val="22"/>
          <w:szCs w:val="22"/>
        </w:rPr>
        <w:t xml:space="preserve"> </w:t>
      </w:r>
      <w:proofErr w:type="spellStart"/>
      <w:r w:rsidRPr="00DD375A">
        <w:rPr>
          <w:sz w:val="22"/>
          <w:szCs w:val="22"/>
        </w:rPr>
        <w:t>prolaktinoma</w:t>
      </w:r>
      <w:proofErr w:type="spellEnd"/>
      <w:r w:rsidRPr="00DD375A">
        <w:rPr>
          <w:sz w:val="22"/>
          <w:szCs w:val="22"/>
        </w:rPr>
        <w:t xml:space="preserve"> ar krūties vėžys;</w:t>
      </w:r>
    </w:p>
    <w:p w:rsidR="00173D46" w:rsidRPr="00DD375A" w:rsidRDefault="00173D46" w:rsidP="00173D46">
      <w:pPr>
        <w:pStyle w:val="Pagrindinistekstas"/>
        <w:numPr>
          <w:ilvl w:val="0"/>
          <w:numId w:val="1"/>
        </w:numPr>
        <w:tabs>
          <w:tab w:val="num" w:pos="720"/>
        </w:tabs>
        <w:spacing w:after="0"/>
        <w:rPr>
          <w:szCs w:val="22"/>
        </w:rPr>
      </w:pPr>
      <w:r w:rsidRPr="00DD375A">
        <w:rPr>
          <w:szCs w:val="22"/>
        </w:rPr>
        <w:t xml:space="preserve">jeigu Jūs sergate </w:t>
      </w:r>
      <w:proofErr w:type="spellStart"/>
      <w:r w:rsidRPr="00DD375A">
        <w:rPr>
          <w:szCs w:val="22"/>
        </w:rPr>
        <w:t>feochromocitoma</w:t>
      </w:r>
      <w:proofErr w:type="spellEnd"/>
      <w:r w:rsidRPr="00DD375A">
        <w:rPr>
          <w:szCs w:val="22"/>
        </w:rPr>
        <w:t xml:space="preserve"> (antinksčių šerdinės dalies sutrikimu, sukeliančiu sunkų kraujo spaudimo padidėjimą) arba šis susirgimas yra įtariamas;</w:t>
      </w:r>
    </w:p>
    <w:p w:rsidR="00173D46" w:rsidRPr="00DD375A" w:rsidRDefault="00173D46" w:rsidP="00173D46">
      <w:pPr>
        <w:pStyle w:val="BT-EMEASMCA"/>
        <w:numPr>
          <w:ilvl w:val="0"/>
          <w:numId w:val="7"/>
        </w:numPr>
      </w:pPr>
      <w:r w:rsidRPr="00DD375A">
        <w:t>jeigu Jūs vartojate levodopos arba vaistų nuo Parkinsono ligos (įskatinat ropinirolį);</w:t>
      </w:r>
    </w:p>
    <w:p w:rsidR="00173D46" w:rsidRPr="00DD375A" w:rsidRDefault="00173D46" w:rsidP="00173D46">
      <w:pPr>
        <w:pStyle w:val="BT-EMEASMCA"/>
        <w:numPr>
          <w:ilvl w:val="0"/>
          <w:numId w:val="7"/>
        </w:numPr>
      </w:pPr>
      <w:r w:rsidRPr="00DD375A">
        <w:t>jeigu sergate ūmine porfirija (medžiagų apykaitos liga).</w:t>
      </w:r>
    </w:p>
    <w:p w:rsidR="00173D46" w:rsidRPr="00DD375A" w:rsidRDefault="00173D46" w:rsidP="00173D46">
      <w:pPr>
        <w:jc w:val="both"/>
        <w:rPr>
          <w:sz w:val="22"/>
          <w:szCs w:val="22"/>
        </w:rPr>
      </w:pPr>
    </w:p>
    <w:p w:rsidR="00173D46" w:rsidRPr="00DD375A" w:rsidRDefault="00173D46" w:rsidP="00173D46">
      <w:pPr>
        <w:keepNext/>
        <w:tabs>
          <w:tab w:val="left" w:pos="567"/>
        </w:tabs>
        <w:jc w:val="both"/>
        <w:outlineLvl w:val="3"/>
        <w:rPr>
          <w:rFonts w:eastAsia="SimSun"/>
          <w:b/>
          <w:sz w:val="22"/>
          <w:szCs w:val="22"/>
        </w:rPr>
      </w:pPr>
      <w:r w:rsidRPr="00DD375A">
        <w:rPr>
          <w:rFonts w:eastAsia="SimSun"/>
          <w:b/>
          <w:sz w:val="22"/>
          <w:szCs w:val="22"/>
        </w:rPr>
        <w:t xml:space="preserve">Įspėjimai ir atsargumo priemonės </w:t>
      </w:r>
    </w:p>
    <w:p w:rsidR="00173D46" w:rsidRPr="00DD375A" w:rsidRDefault="00173D46" w:rsidP="00173D46">
      <w:pPr>
        <w:rPr>
          <w:sz w:val="22"/>
          <w:szCs w:val="22"/>
        </w:rPr>
      </w:pPr>
      <w:r w:rsidRPr="00DD375A">
        <w:rPr>
          <w:rFonts w:eastAsia="SimSun"/>
          <w:sz w:val="22"/>
          <w:szCs w:val="22"/>
          <w:lang w:eastAsia="zh-CN"/>
        </w:rPr>
        <w:t xml:space="preserve">Pasitarkite su gydytoju arba vaistininku, prieš pradėdami vartoti </w:t>
      </w:r>
      <w:proofErr w:type="spellStart"/>
      <w:r w:rsidRPr="00DD375A">
        <w:rPr>
          <w:rFonts w:eastAsia="SimSun"/>
          <w:sz w:val="22"/>
          <w:szCs w:val="22"/>
          <w:lang w:eastAsia="zh-CN"/>
        </w:rPr>
        <w:t>Eglonyl</w:t>
      </w:r>
      <w:proofErr w:type="spellEnd"/>
      <w:r w:rsidRPr="00DD375A">
        <w:rPr>
          <w:rFonts w:eastAsia="SimSun"/>
          <w:sz w:val="22"/>
          <w:szCs w:val="22"/>
          <w:lang w:eastAsia="zh-CN"/>
        </w:rPr>
        <w:t>.</w:t>
      </w:r>
    </w:p>
    <w:p w:rsidR="00173D46" w:rsidRPr="00DD375A" w:rsidRDefault="00173D46" w:rsidP="00173D46">
      <w:pPr>
        <w:rPr>
          <w:sz w:val="22"/>
          <w:szCs w:val="22"/>
        </w:rPr>
      </w:pPr>
      <w:r w:rsidRPr="00DD375A">
        <w:rPr>
          <w:sz w:val="22"/>
          <w:szCs w:val="22"/>
        </w:rPr>
        <w:t xml:space="preserve">Kad gydytojas galėtų nustatyti vaisto dozę ir (arba) prižiūrėti gydymą, Jūs privalote jį informuoti, jei: </w:t>
      </w:r>
    </w:p>
    <w:p w:rsidR="00173D46" w:rsidRPr="00DD375A" w:rsidRDefault="00173D46" w:rsidP="00173D46">
      <w:pPr>
        <w:numPr>
          <w:ilvl w:val="0"/>
          <w:numId w:val="3"/>
        </w:numPr>
        <w:rPr>
          <w:sz w:val="22"/>
          <w:szCs w:val="22"/>
        </w:rPr>
      </w:pPr>
      <w:r w:rsidRPr="00DD375A">
        <w:rPr>
          <w:sz w:val="22"/>
          <w:szCs w:val="22"/>
        </w:rPr>
        <w:t>sergate širdies ritmo sutrikimais (gydytojas gali Jums užrašyti EKG);</w:t>
      </w:r>
    </w:p>
    <w:p w:rsidR="00173D46" w:rsidRPr="00DD375A" w:rsidRDefault="00173D46" w:rsidP="00173D46">
      <w:pPr>
        <w:numPr>
          <w:ilvl w:val="0"/>
          <w:numId w:val="3"/>
        </w:numPr>
        <w:rPr>
          <w:sz w:val="22"/>
          <w:szCs w:val="22"/>
        </w:rPr>
      </w:pPr>
      <w:r w:rsidRPr="00DD375A">
        <w:rPr>
          <w:sz w:val="22"/>
          <w:szCs w:val="22"/>
        </w:rPr>
        <w:t xml:space="preserve">sergate </w:t>
      </w:r>
      <w:proofErr w:type="spellStart"/>
      <w:r w:rsidRPr="00DD375A">
        <w:rPr>
          <w:sz w:val="22"/>
          <w:szCs w:val="22"/>
        </w:rPr>
        <w:t>Parkinsono</w:t>
      </w:r>
      <w:proofErr w:type="spellEnd"/>
      <w:r w:rsidRPr="00DD375A">
        <w:rPr>
          <w:sz w:val="22"/>
          <w:szCs w:val="22"/>
        </w:rPr>
        <w:t xml:space="preserve"> liga;</w:t>
      </w:r>
    </w:p>
    <w:p w:rsidR="00173D46" w:rsidRPr="00DD375A" w:rsidRDefault="00173D46" w:rsidP="00173D46">
      <w:pPr>
        <w:numPr>
          <w:ilvl w:val="0"/>
          <w:numId w:val="3"/>
        </w:numPr>
        <w:rPr>
          <w:sz w:val="22"/>
          <w:szCs w:val="22"/>
        </w:rPr>
      </w:pPr>
      <w:r w:rsidRPr="00DD375A">
        <w:rPr>
          <w:sz w:val="22"/>
          <w:szCs w:val="22"/>
        </w:rPr>
        <w:t>sergate inkstų veiklos pažeidimu;</w:t>
      </w:r>
    </w:p>
    <w:p w:rsidR="00173D46" w:rsidRPr="00DD375A" w:rsidRDefault="00173D46" w:rsidP="00173D46">
      <w:pPr>
        <w:numPr>
          <w:ilvl w:val="0"/>
          <w:numId w:val="3"/>
        </w:numPr>
        <w:rPr>
          <w:sz w:val="22"/>
          <w:szCs w:val="22"/>
        </w:rPr>
      </w:pPr>
      <w:r w:rsidRPr="00DD375A">
        <w:rPr>
          <w:sz w:val="22"/>
          <w:szCs w:val="22"/>
        </w:rPr>
        <w:t xml:space="preserve">jeigu Jūsų kraujospūdis didelis; </w:t>
      </w:r>
    </w:p>
    <w:p w:rsidR="00173D46" w:rsidRPr="00DD375A" w:rsidRDefault="00173D46" w:rsidP="00173D46">
      <w:pPr>
        <w:numPr>
          <w:ilvl w:val="0"/>
          <w:numId w:val="3"/>
        </w:numPr>
        <w:rPr>
          <w:sz w:val="22"/>
          <w:szCs w:val="22"/>
        </w:rPr>
      </w:pPr>
      <w:r w:rsidRPr="00DD375A">
        <w:rPr>
          <w:sz w:val="22"/>
          <w:szCs w:val="22"/>
        </w:rPr>
        <w:t>Jums daugiau nei 65</w:t>
      </w:r>
      <w:r>
        <w:rPr>
          <w:sz w:val="22"/>
          <w:szCs w:val="22"/>
        </w:rPr>
        <w:t> </w:t>
      </w:r>
      <w:r w:rsidRPr="00DD375A">
        <w:rPr>
          <w:sz w:val="22"/>
          <w:szCs w:val="22"/>
        </w:rPr>
        <w:t>metai;</w:t>
      </w:r>
    </w:p>
    <w:p w:rsidR="00173D46" w:rsidRPr="00DD375A" w:rsidRDefault="00173D46" w:rsidP="00173D46">
      <w:pPr>
        <w:numPr>
          <w:ilvl w:val="0"/>
          <w:numId w:val="3"/>
        </w:numPr>
        <w:rPr>
          <w:sz w:val="22"/>
          <w:szCs w:val="22"/>
        </w:rPr>
      </w:pPr>
      <w:r w:rsidRPr="00DD375A">
        <w:rPr>
          <w:sz w:val="22"/>
          <w:szCs w:val="22"/>
        </w:rPr>
        <w:t>sergate epilepsija, jei buvo traukulių (seniau ar dabar);</w:t>
      </w:r>
    </w:p>
    <w:p w:rsidR="00173D46" w:rsidRPr="00DD375A" w:rsidRDefault="00173D46" w:rsidP="00173D46">
      <w:pPr>
        <w:numPr>
          <w:ilvl w:val="0"/>
          <w:numId w:val="3"/>
        </w:numPr>
        <w:rPr>
          <w:sz w:val="22"/>
          <w:szCs w:val="22"/>
        </w:rPr>
      </w:pPr>
      <w:r w:rsidRPr="00DD375A">
        <w:rPr>
          <w:sz w:val="22"/>
          <w:szCs w:val="22"/>
        </w:rPr>
        <w:t>sergate diabetu;</w:t>
      </w:r>
    </w:p>
    <w:p w:rsidR="00173D46" w:rsidRPr="00DD375A" w:rsidRDefault="00173D46" w:rsidP="00173D46">
      <w:pPr>
        <w:numPr>
          <w:ilvl w:val="0"/>
          <w:numId w:val="3"/>
        </w:numPr>
        <w:rPr>
          <w:sz w:val="22"/>
          <w:szCs w:val="22"/>
        </w:rPr>
      </w:pPr>
      <w:r w:rsidRPr="00DD375A">
        <w:rPr>
          <w:sz w:val="22"/>
          <w:szCs w:val="22"/>
        </w:rPr>
        <w:t>patyrėte</w:t>
      </w:r>
      <w:r w:rsidRPr="00DD375A" w:rsidDel="00937123">
        <w:rPr>
          <w:sz w:val="22"/>
          <w:szCs w:val="22"/>
        </w:rPr>
        <w:t xml:space="preserve"> </w:t>
      </w:r>
      <w:r w:rsidRPr="00DD375A">
        <w:rPr>
          <w:sz w:val="22"/>
          <w:szCs w:val="22"/>
        </w:rPr>
        <w:t>insultą;</w:t>
      </w:r>
    </w:p>
    <w:p w:rsidR="00173D46" w:rsidRPr="00DD375A" w:rsidRDefault="00173D46" w:rsidP="00173D46">
      <w:pPr>
        <w:numPr>
          <w:ilvl w:val="0"/>
          <w:numId w:val="3"/>
        </w:numPr>
        <w:tabs>
          <w:tab w:val="num" w:pos="720"/>
        </w:tabs>
        <w:rPr>
          <w:sz w:val="22"/>
          <w:szCs w:val="22"/>
        </w:rPr>
      </w:pPr>
      <w:r w:rsidRPr="00DD375A">
        <w:rPr>
          <w:sz w:val="22"/>
          <w:szCs w:val="22"/>
        </w:rPr>
        <w:t>sergate demencija;</w:t>
      </w:r>
    </w:p>
    <w:p w:rsidR="00173D46" w:rsidRPr="00DD375A" w:rsidRDefault="00173D46" w:rsidP="00173D46">
      <w:pPr>
        <w:numPr>
          <w:ilvl w:val="0"/>
          <w:numId w:val="3"/>
        </w:numPr>
        <w:tabs>
          <w:tab w:val="num" w:pos="720"/>
        </w:tabs>
        <w:rPr>
          <w:sz w:val="22"/>
          <w:szCs w:val="22"/>
        </w:rPr>
      </w:pPr>
      <w:r w:rsidRPr="00DD375A">
        <w:rPr>
          <w:sz w:val="22"/>
          <w:szCs w:val="22"/>
        </w:rPr>
        <w:t>turite agresyvaus elgesio ar sujaudinimo priepuolių;</w:t>
      </w:r>
    </w:p>
    <w:p w:rsidR="00173D46" w:rsidRPr="00DD375A" w:rsidRDefault="00173D46" w:rsidP="00173D46">
      <w:pPr>
        <w:numPr>
          <w:ilvl w:val="0"/>
          <w:numId w:val="3"/>
        </w:numPr>
        <w:tabs>
          <w:tab w:val="num" w:pos="720"/>
        </w:tabs>
        <w:rPr>
          <w:sz w:val="22"/>
          <w:szCs w:val="22"/>
        </w:rPr>
      </w:pPr>
      <w:r w:rsidRPr="00DD375A">
        <w:rPr>
          <w:sz w:val="22"/>
          <w:szCs w:val="22"/>
        </w:rPr>
        <w:t>sumažėjęs kalio kiekis Jūsų kraujyje;</w:t>
      </w:r>
    </w:p>
    <w:p w:rsidR="00173D46" w:rsidRPr="00DD375A" w:rsidRDefault="00173D46" w:rsidP="00173D46">
      <w:pPr>
        <w:pStyle w:val="PI-3EMEASMCA"/>
        <w:numPr>
          <w:ilvl w:val="0"/>
          <w:numId w:val="3"/>
        </w:numPr>
        <w:spacing w:line="240" w:lineRule="auto"/>
        <w:rPr>
          <w:b w:val="0"/>
        </w:rPr>
      </w:pPr>
      <w:r w:rsidRPr="00DD375A">
        <w:rPr>
          <w:b w:val="0"/>
        </w:rPr>
        <w:lastRenderedPageBreak/>
        <w:t>Jums arba kažkam iš Jūsų šeimos buvo susidaręs kraujo krešulys, kadangi vaistai, tokie kaip šis, yra susiję su krešulių formavimusi;</w:t>
      </w:r>
    </w:p>
    <w:p w:rsidR="00173D46" w:rsidRPr="00294973" w:rsidRDefault="00173D46" w:rsidP="00173D46">
      <w:pPr>
        <w:pStyle w:val="PI-3EMEASMCA"/>
        <w:numPr>
          <w:ilvl w:val="0"/>
          <w:numId w:val="3"/>
        </w:numPr>
        <w:spacing w:line="240" w:lineRule="auto"/>
        <w:rPr>
          <w:b w:val="0"/>
        </w:rPr>
      </w:pPr>
      <w:r w:rsidRPr="00DD375A">
        <w:rPr>
          <w:b w:val="0"/>
        </w:rPr>
        <w:t>Jūs arba bet kuris Jūsų giminaitis sirgo krūties vėžiu</w:t>
      </w:r>
      <w:r w:rsidRPr="007F27DE">
        <w:rPr>
          <w:b w:val="0"/>
        </w:rPr>
        <w:t>.</w:t>
      </w:r>
    </w:p>
    <w:p w:rsidR="00173D46" w:rsidRPr="00DD375A" w:rsidRDefault="00173D46" w:rsidP="00173D46">
      <w:pPr>
        <w:pStyle w:val="BT-EMEASMCA"/>
        <w:rPr>
          <w:lang w:eastAsia="lt-LT"/>
        </w:rPr>
      </w:pPr>
      <w:bookmarkStart w:id="6" w:name="_Hlk8652122"/>
    </w:p>
    <w:p w:rsidR="00173D46" w:rsidRDefault="00173D46" w:rsidP="00173D46">
      <w:pPr>
        <w:pStyle w:val="Pagrindinistekstas"/>
        <w:spacing w:after="0"/>
      </w:pPr>
      <w:r>
        <w:t xml:space="preserve">Tokio tipo vaistai (vaistai nuo psichozių) gali sukelti tuo pat metu pasireiškiančius karščiavimą, raumenų sąstingį ir vegetacinius simptomus, pvz., prakaitavimą ar dažną kvėpavimą (vadinamąjį piktybinį </w:t>
      </w:r>
      <w:proofErr w:type="spellStart"/>
      <w:r>
        <w:t>neurolepsinį</w:t>
      </w:r>
      <w:proofErr w:type="spellEnd"/>
      <w:r>
        <w:t xml:space="preserve"> sindromą). Tokiu atveju būtina nutraukti gydymą ir nedelsiant kreiptis į gydytoją.</w:t>
      </w:r>
    </w:p>
    <w:p w:rsidR="00173D46" w:rsidRPr="00DD375A" w:rsidRDefault="00173D46" w:rsidP="00173D46">
      <w:pPr>
        <w:pStyle w:val="Pagrindinistekstas"/>
        <w:spacing w:after="0"/>
        <w:rPr>
          <w:szCs w:val="22"/>
        </w:rPr>
      </w:pPr>
    </w:p>
    <w:bookmarkEnd w:id="6"/>
    <w:p w:rsidR="00173D46" w:rsidRPr="00DD375A" w:rsidRDefault="00173D46" w:rsidP="00173D46">
      <w:pPr>
        <w:autoSpaceDE w:val="0"/>
        <w:autoSpaceDN w:val="0"/>
        <w:adjustRightInd w:val="0"/>
        <w:rPr>
          <w:color w:val="000000"/>
          <w:sz w:val="22"/>
          <w:szCs w:val="22"/>
        </w:rPr>
      </w:pPr>
      <w:r w:rsidRPr="00DD375A">
        <w:rPr>
          <w:color w:val="000000"/>
          <w:sz w:val="22"/>
          <w:szCs w:val="22"/>
        </w:rPr>
        <w:t xml:space="preserve">Nepaaiškinamos infekcijos ar karščiavimas, atsiradę vartojant vaistų nuo psichozių, įskaitant ir </w:t>
      </w:r>
      <w:proofErr w:type="spellStart"/>
      <w:r w:rsidRPr="00DD375A">
        <w:rPr>
          <w:color w:val="000000"/>
          <w:sz w:val="22"/>
          <w:szCs w:val="22"/>
        </w:rPr>
        <w:t>Eglonyl</w:t>
      </w:r>
      <w:proofErr w:type="spellEnd"/>
      <w:r w:rsidRPr="00DD375A">
        <w:rPr>
          <w:color w:val="000000"/>
          <w:sz w:val="22"/>
          <w:szCs w:val="22"/>
        </w:rPr>
        <w:t xml:space="preserve">, gali būti kraujo </w:t>
      </w:r>
      <w:proofErr w:type="spellStart"/>
      <w:r w:rsidRPr="00DD375A">
        <w:rPr>
          <w:color w:val="000000"/>
          <w:sz w:val="22"/>
          <w:szCs w:val="22"/>
        </w:rPr>
        <w:t>diskrazijos</w:t>
      </w:r>
      <w:proofErr w:type="spellEnd"/>
      <w:r w:rsidRPr="00DD375A">
        <w:rPr>
          <w:color w:val="000000"/>
          <w:sz w:val="22"/>
          <w:szCs w:val="22"/>
        </w:rPr>
        <w:t xml:space="preserve"> (kraujo ląstelių sutrikimo) požymis. Tokiu atveju reikia skubiai ištirti kraują.</w:t>
      </w:r>
    </w:p>
    <w:p w:rsidR="00173D46" w:rsidRPr="00DD375A" w:rsidRDefault="00173D46" w:rsidP="00173D46">
      <w:pPr>
        <w:pStyle w:val="Pagrindinistekstas"/>
        <w:spacing w:after="0"/>
        <w:rPr>
          <w:szCs w:val="22"/>
        </w:rPr>
      </w:pPr>
    </w:p>
    <w:p w:rsidR="00173D46" w:rsidRPr="00DD375A" w:rsidRDefault="00173D46" w:rsidP="00173D46">
      <w:pPr>
        <w:autoSpaceDE w:val="0"/>
        <w:autoSpaceDN w:val="0"/>
        <w:adjustRightInd w:val="0"/>
        <w:rPr>
          <w:color w:val="000000"/>
          <w:sz w:val="22"/>
          <w:szCs w:val="22"/>
        </w:rPr>
      </w:pPr>
      <w:r w:rsidRPr="00DD375A">
        <w:rPr>
          <w:sz w:val="22"/>
          <w:szCs w:val="22"/>
        </w:rPr>
        <w:t xml:space="preserve">Atsargiai reikia vartoti pacientams, kuriems diagnozuota glaukoma, žarnų nepraeinamumas, įgimta virškinamojo trakto stenozė, šlapimo susilaikymas ar </w:t>
      </w:r>
      <w:r w:rsidRPr="00DD375A">
        <w:rPr>
          <w:color w:val="000000"/>
          <w:sz w:val="22"/>
          <w:szCs w:val="22"/>
        </w:rPr>
        <w:t xml:space="preserve">padidėjusi prostata (prostatos </w:t>
      </w:r>
      <w:proofErr w:type="spellStart"/>
      <w:r w:rsidRPr="00DD375A">
        <w:rPr>
          <w:color w:val="000000"/>
          <w:sz w:val="22"/>
          <w:szCs w:val="22"/>
        </w:rPr>
        <w:t>hiperplazija</w:t>
      </w:r>
      <w:proofErr w:type="spellEnd"/>
      <w:r w:rsidRPr="00DD375A">
        <w:rPr>
          <w:color w:val="000000"/>
          <w:sz w:val="22"/>
          <w:szCs w:val="22"/>
        </w:rPr>
        <w:t>).</w:t>
      </w:r>
    </w:p>
    <w:p w:rsidR="00173D46" w:rsidRPr="00DD375A" w:rsidRDefault="00173D46" w:rsidP="00173D46">
      <w:pPr>
        <w:ind w:left="39"/>
        <w:rPr>
          <w:b/>
          <w:sz w:val="22"/>
          <w:szCs w:val="22"/>
        </w:rPr>
      </w:pPr>
    </w:p>
    <w:p w:rsidR="00173D46" w:rsidRPr="00DD375A" w:rsidRDefault="00173D46" w:rsidP="00173D46">
      <w:pPr>
        <w:ind w:left="39"/>
        <w:rPr>
          <w:b/>
          <w:sz w:val="22"/>
          <w:szCs w:val="22"/>
        </w:rPr>
      </w:pPr>
      <w:r w:rsidRPr="00DD375A">
        <w:rPr>
          <w:b/>
          <w:sz w:val="22"/>
          <w:szCs w:val="22"/>
        </w:rPr>
        <w:t>Vaikams</w:t>
      </w:r>
    </w:p>
    <w:p w:rsidR="00173D46" w:rsidRPr="00DD375A" w:rsidRDefault="00173D46" w:rsidP="00173D46">
      <w:pPr>
        <w:ind w:left="39"/>
        <w:rPr>
          <w:sz w:val="22"/>
          <w:szCs w:val="22"/>
        </w:rPr>
      </w:pPr>
      <w:r w:rsidRPr="00DD375A">
        <w:rPr>
          <w:sz w:val="22"/>
          <w:szCs w:val="22"/>
        </w:rPr>
        <w:t xml:space="preserve">Su vaikais </w:t>
      </w:r>
      <w:proofErr w:type="spellStart"/>
      <w:r w:rsidRPr="00DD375A">
        <w:rPr>
          <w:sz w:val="22"/>
          <w:szCs w:val="22"/>
        </w:rPr>
        <w:t>Eglonyl</w:t>
      </w:r>
      <w:proofErr w:type="spellEnd"/>
      <w:r w:rsidRPr="00DD375A">
        <w:rPr>
          <w:sz w:val="22"/>
          <w:szCs w:val="22"/>
        </w:rPr>
        <w:t xml:space="preserve"> nėra nuodugniai ištirtas, todėl jis skiriamas tik suaugusiems.</w:t>
      </w:r>
    </w:p>
    <w:p w:rsidR="00173D46" w:rsidRPr="00DD375A" w:rsidRDefault="00173D46" w:rsidP="00173D46">
      <w:pPr>
        <w:pStyle w:val="BTEMEASMCA"/>
      </w:pPr>
    </w:p>
    <w:p w:rsidR="00173D46" w:rsidRPr="00DD375A" w:rsidRDefault="00173D46" w:rsidP="00173D46">
      <w:pPr>
        <w:keepNext/>
        <w:tabs>
          <w:tab w:val="left" w:pos="567"/>
        </w:tabs>
        <w:jc w:val="both"/>
        <w:outlineLvl w:val="3"/>
        <w:rPr>
          <w:rFonts w:eastAsia="SimSun"/>
          <w:b/>
          <w:sz w:val="22"/>
          <w:szCs w:val="22"/>
        </w:rPr>
      </w:pPr>
      <w:r w:rsidRPr="00DD375A">
        <w:rPr>
          <w:rFonts w:eastAsia="SimSun"/>
          <w:b/>
          <w:sz w:val="22"/>
          <w:szCs w:val="22"/>
        </w:rPr>
        <w:t xml:space="preserve">Kiti vaistai ir </w:t>
      </w:r>
      <w:proofErr w:type="spellStart"/>
      <w:r w:rsidRPr="00DD375A">
        <w:rPr>
          <w:rFonts w:eastAsia="SimSun"/>
          <w:b/>
          <w:sz w:val="22"/>
          <w:szCs w:val="22"/>
        </w:rPr>
        <w:t>Eglonyl</w:t>
      </w:r>
      <w:proofErr w:type="spellEnd"/>
    </w:p>
    <w:p w:rsidR="00173D46" w:rsidRPr="00DD375A" w:rsidRDefault="00173D46" w:rsidP="00173D46">
      <w:pPr>
        <w:numPr>
          <w:ilvl w:val="12"/>
          <w:numId w:val="0"/>
        </w:numPr>
        <w:ind w:right="-2"/>
        <w:rPr>
          <w:rFonts w:eastAsia="SimSun"/>
          <w:sz w:val="22"/>
          <w:szCs w:val="22"/>
          <w:lang w:eastAsia="zh-CN"/>
        </w:rPr>
      </w:pPr>
      <w:r w:rsidRPr="00DD375A">
        <w:rPr>
          <w:rFonts w:eastAsia="SimSun"/>
          <w:sz w:val="22"/>
          <w:szCs w:val="22"/>
          <w:lang w:eastAsia="zh-CN"/>
        </w:rPr>
        <w:t>Jeigu vartojate ar neseniai vartojote kitų vaistų arba dėl to nesate tikri, apie tai pasakykite gydytojui arba vaistininkui.</w:t>
      </w:r>
    </w:p>
    <w:p w:rsidR="00173D46" w:rsidRPr="00DD375A" w:rsidRDefault="00173D46" w:rsidP="00173D46">
      <w:pPr>
        <w:pStyle w:val="Pagrindinistekstas"/>
        <w:spacing w:after="0"/>
        <w:rPr>
          <w:szCs w:val="22"/>
        </w:rPr>
      </w:pPr>
      <w:proofErr w:type="spellStart"/>
      <w:r w:rsidRPr="00DD375A">
        <w:rPr>
          <w:szCs w:val="22"/>
        </w:rPr>
        <w:t>Eglonyl</w:t>
      </w:r>
      <w:proofErr w:type="spellEnd"/>
      <w:r w:rsidRPr="00DD375A">
        <w:rPr>
          <w:szCs w:val="22"/>
        </w:rPr>
        <w:t xml:space="preserve"> </w:t>
      </w:r>
      <w:r w:rsidRPr="00DD375A">
        <w:rPr>
          <w:b/>
          <w:szCs w:val="22"/>
        </w:rPr>
        <w:t xml:space="preserve">negalima </w:t>
      </w:r>
      <w:r w:rsidRPr="00DD375A">
        <w:rPr>
          <w:szCs w:val="22"/>
        </w:rPr>
        <w:t xml:space="preserve">vartoti kartu su </w:t>
      </w:r>
      <w:proofErr w:type="spellStart"/>
      <w:r w:rsidRPr="00DD375A">
        <w:rPr>
          <w:szCs w:val="22"/>
        </w:rPr>
        <w:t>levodopa</w:t>
      </w:r>
      <w:proofErr w:type="spellEnd"/>
      <w:r w:rsidRPr="00DD375A">
        <w:rPr>
          <w:szCs w:val="22"/>
        </w:rPr>
        <w:t xml:space="preserve"> ir vaistais </w:t>
      </w:r>
      <w:proofErr w:type="spellStart"/>
      <w:r w:rsidRPr="00DD375A">
        <w:rPr>
          <w:szCs w:val="22"/>
        </w:rPr>
        <w:t>Parkinsono</w:t>
      </w:r>
      <w:proofErr w:type="spellEnd"/>
      <w:r w:rsidRPr="00DD375A">
        <w:rPr>
          <w:szCs w:val="22"/>
        </w:rPr>
        <w:t xml:space="preserve"> ligai gydyti (įskaitant </w:t>
      </w:r>
      <w:proofErr w:type="spellStart"/>
      <w:r w:rsidRPr="00DD375A">
        <w:rPr>
          <w:szCs w:val="22"/>
        </w:rPr>
        <w:t>ropinirolį</w:t>
      </w:r>
      <w:proofErr w:type="spellEnd"/>
      <w:r w:rsidRPr="00DD375A">
        <w:rPr>
          <w:szCs w:val="22"/>
        </w:rPr>
        <w:t xml:space="preserve"> (žr. 2</w:t>
      </w:r>
      <w:r>
        <w:rPr>
          <w:szCs w:val="22"/>
        </w:rPr>
        <w:t> </w:t>
      </w:r>
      <w:r w:rsidRPr="00DD375A">
        <w:rPr>
          <w:szCs w:val="22"/>
        </w:rPr>
        <w:t>skyrių)).</w:t>
      </w:r>
    </w:p>
    <w:p w:rsidR="00173D46" w:rsidRPr="00DD375A" w:rsidRDefault="00173D46" w:rsidP="00173D46">
      <w:pPr>
        <w:pStyle w:val="Pagrindinistekstas"/>
        <w:spacing w:after="0"/>
        <w:rPr>
          <w:szCs w:val="22"/>
        </w:rPr>
      </w:pPr>
    </w:p>
    <w:p w:rsidR="00173D46" w:rsidRPr="00DD375A" w:rsidRDefault="00173D46" w:rsidP="00173D46">
      <w:pPr>
        <w:pStyle w:val="Pagrindinistekstas"/>
        <w:spacing w:after="0"/>
        <w:rPr>
          <w:szCs w:val="22"/>
        </w:rPr>
      </w:pPr>
      <w:r w:rsidRPr="00DD375A">
        <w:rPr>
          <w:szCs w:val="22"/>
        </w:rPr>
        <w:t xml:space="preserve">Vaistai, kurių vartoti kartu su </w:t>
      </w:r>
      <w:proofErr w:type="spellStart"/>
      <w:r w:rsidRPr="00DD375A">
        <w:rPr>
          <w:szCs w:val="22"/>
        </w:rPr>
        <w:t>Eglonyl</w:t>
      </w:r>
      <w:proofErr w:type="spellEnd"/>
      <w:r w:rsidRPr="00DD375A">
        <w:rPr>
          <w:szCs w:val="22"/>
        </w:rPr>
        <w:t xml:space="preserve"> </w:t>
      </w:r>
      <w:r w:rsidRPr="00DD375A">
        <w:rPr>
          <w:b/>
          <w:szCs w:val="22"/>
        </w:rPr>
        <w:t>nepatariama</w:t>
      </w:r>
      <w:r w:rsidRPr="00DD375A">
        <w:rPr>
          <w:szCs w:val="22"/>
        </w:rPr>
        <w:t>:</w:t>
      </w:r>
    </w:p>
    <w:p w:rsidR="00173D46" w:rsidRPr="00DD375A" w:rsidRDefault="00173D46" w:rsidP="00173D46">
      <w:pPr>
        <w:pStyle w:val="Pagrindinistekstas"/>
        <w:numPr>
          <w:ilvl w:val="0"/>
          <w:numId w:val="4"/>
        </w:numPr>
        <w:spacing w:after="0"/>
        <w:rPr>
          <w:szCs w:val="22"/>
        </w:rPr>
      </w:pPr>
      <w:proofErr w:type="spellStart"/>
      <w:r w:rsidRPr="00DD375A">
        <w:rPr>
          <w:szCs w:val="22"/>
        </w:rPr>
        <w:t>antiaritminiai</w:t>
      </w:r>
      <w:proofErr w:type="spellEnd"/>
      <w:r w:rsidRPr="00DD375A">
        <w:rPr>
          <w:szCs w:val="22"/>
        </w:rPr>
        <w:t xml:space="preserve"> vaistai (</w:t>
      </w:r>
      <w:proofErr w:type="spellStart"/>
      <w:r w:rsidRPr="00DD375A">
        <w:rPr>
          <w:szCs w:val="22"/>
        </w:rPr>
        <w:t>chinidinas</w:t>
      </w:r>
      <w:proofErr w:type="spellEnd"/>
      <w:r w:rsidRPr="00DD375A">
        <w:rPr>
          <w:szCs w:val="22"/>
        </w:rPr>
        <w:t xml:space="preserve">, </w:t>
      </w:r>
      <w:proofErr w:type="spellStart"/>
      <w:r w:rsidRPr="00DD375A">
        <w:rPr>
          <w:szCs w:val="22"/>
        </w:rPr>
        <w:t>hidrochinidinas</w:t>
      </w:r>
      <w:proofErr w:type="spellEnd"/>
      <w:r w:rsidRPr="00DD375A">
        <w:rPr>
          <w:szCs w:val="22"/>
        </w:rPr>
        <w:t xml:space="preserve">, </w:t>
      </w:r>
      <w:proofErr w:type="spellStart"/>
      <w:r w:rsidRPr="00DD375A">
        <w:rPr>
          <w:szCs w:val="22"/>
        </w:rPr>
        <w:t>dizopiramidas</w:t>
      </w:r>
      <w:proofErr w:type="spellEnd"/>
      <w:r w:rsidRPr="00DD375A">
        <w:rPr>
          <w:szCs w:val="22"/>
        </w:rPr>
        <w:t xml:space="preserve">, </w:t>
      </w:r>
      <w:proofErr w:type="spellStart"/>
      <w:r w:rsidRPr="00DD375A">
        <w:rPr>
          <w:szCs w:val="22"/>
        </w:rPr>
        <w:t>amjodaronas</w:t>
      </w:r>
      <w:proofErr w:type="spellEnd"/>
      <w:r w:rsidRPr="00DD375A">
        <w:rPr>
          <w:szCs w:val="22"/>
        </w:rPr>
        <w:t xml:space="preserve">, </w:t>
      </w:r>
      <w:proofErr w:type="spellStart"/>
      <w:r w:rsidRPr="00DD375A">
        <w:rPr>
          <w:szCs w:val="22"/>
        </w:rPr>
        <w:t>sotalolis</w:t>
      </w:r>
      <w:proofErr w:type="spellEnd"/>
      <w:r w:rsidRPr="00DD375A">
        <w:rPr>
          <w:szCs w:val="22"/>
        </w:rPr>
        <w:t xml:space="preserve">, </w:t>
      </w:r>
      <w:proofErr w:type="spellStart"/>
      <w:r w:rsidRPr="00DD375A">
        <w:rPr>
          <w:szCs w:val="22"/>
        </w:rPr>
        <w:t>dofetilidas</w:t>
      </w:r>
      <w:proofErr w:type="spellEnd"/>
      <w:r w:rsidRPr="00DD375A">
        <w:rPr>
          <w:szCs w:val="22"/>
        </w:rPr>
        <w:t xml:space="preserve">, </w:t>
      </w:r>
      <w:proofErr w:type="spellStart"/>
      <w:r w:rsidRPr="00DD375A">
        <w:rPr>
          <w:szCs w:val="22"/>
        </w:rPr>
        <w:t>ibutilidas</w:t>
      </w:r>
      <w:proofErr w:type="spellEnd"/>
      <w:r w:rsidRPr="00DD375A">
        <w:rPr>
          <w:szCs w:val="22"/>
        </w:rPr>
        <w:t>);</w:t>
      </w:r>
    </w:p>
    <w:p w:rsidR="00173D46" w:rsidRPr="00DD375A" w:rsidRDefault="00173D46" w:rsidP="00173D46">
      <w:pPr>
        <w:pStyle w:val="Pagrindinistekstas"/>
        <w:numPr>
          <w:ilvl w:val="0"/>
          <w:numId w:val="4"/>
        </w:numPr>
        <w:spacing w:after="0"/>
        <w:rPr>
          <w:szCs w:val="22"/>
        </w:rPr>
      </w:pPr>
      <w:r w:rsidRPr="00DD375A">
        <w:rPr>
          <w:szCs w:val="22"/>
        </w:rPr>
        <w:t>kraujospūdį mažinantys vaistai ar širdies veiklos sutrikimams gydyti vartojami vaistai (</w:t>
      </w:r>
      <w:proofErr w:type="spellStart"/>
      <w:r w:rsidRPr="00DD375A">
        <w:rPr>
          <w:szCs w:val="22"/>
        </w:rPr>
        <w:t>diltiazemas</w:t>
      </w:r>
      <w:proofErr w:type="spellEnd"/>
      <w:r w:rsidRPr="00DD375A">
        <w:rPr>
          <w:szCs w:val="22"/>
        </w:rPr>
        <w:t xml:space="preserve">, </w:t>
      </w:r>
      <w:proofErr w:type="spellStart"/>
      <w:r w:rsidRPr="00DD375A">
        <w:rPr>
          <w:szCs w:val="22"/>
        </w:rPr>
        <w:t>verapamilis</w:t>
      </w:r>
      <w:proofErr w:type="spellEnd"/>
      <w:r w:rsidRPr="00DD375A">
        <w:rPr>
          <w:szCs w:val="22"/>
        </w:rPr>
        <w:t xml:space="preserve">, </w:t>
      </w:r>
      <w:proofErr w:type="spellStart"/>
      <w:r w:rsidRPr="00DD375A">
        <w:rPr>
          <w:szCs w:val="22"/>
        </w:rPr>
        <w:t>klonidinas</w:t>
      </w:r>
      <w:proofErr w:type="spellEnd"/>
      <w:r w:rsidRPr="00DD375A">
        <w:rPr>
          <w:szCs w:val="22"/>
        </w:rPr>
        <w:t xml:space="preserve">, </w:t>
      </w:r>
      <w:proofErr w:type="spellStart"/>
      <w:r w:rsidRPr="00DD375A">
        <w:rPr>
          <w:szCs w:val="22"/>
        </w:rPr>
        <w:t>guanfacinas</w:t>
      </w:r>
      <w:proofErr w:type="spellEnd"/>
      <w:r w:rsidRPr="00DD375A">
        <w:rPr>
          <w:szCs w:val="22"/>
        </w:rPr>
        <w:t xml:space="preserve">, </w:t>
      </w:r>
      <w:proofErr w:type="spellStart"/>
      <w:r w:rsidRPr="00DD375A">
        <w:rPr>
          <w:szCs w:val="22"/>
        </w:rPr>
        <w:t>digitalio</w:t>
      </w:r>
      <w:proofErr w:type="spellEnd"/>
      <w:r w:rsidRPr="00DD375A">
        <w:rPr>
          <w:szCs w:val="22"/>
        </w:rPr>
        <w:t xml:space="preserve"> preparatai);</w:t>
      </w:r>
    </w:p>
    <w:p w:rsidR="00173D46" w:rsidRPr="00DD375A" w:rsidRDefault="00173D46" w:rsidP="00173D46">
      <w:pPr>
        <w:pStyle w:val="Pagrindinistekstas"/>
        <w:numPr>
          <w:ilvl w:val="0"/>
          <w:numId w:val="4"/>
        </w:numPr>
        <w:spacing w:after="0"/>
        <w:rPr>
          <w:szCs w:val="22"/>
        </w:rPr>
      </w:pPr>
      <w:r w:rsidRPr="00DD375A">
        <w:rPr>
          <w:szCs w:val="22"/>
        </w:rPr>
        <w:t>kai kuriems psichikos sutrikimams gydyti skiriami vaistai (</w:t>
      </w:r>
      <w:proofErr w:type="spellStart"/>
      <w:r w:rsidRPr="00DD375A">
        <w:rPr>
          <w:szCs w:val="22"/>
        </w:rPr>
        <w:t>tioridazinas</w:t>
      </w:r>
      <w:proofErr w:type="spellEnd"/>
      <w:r w:rsidRPr="00DD375A">
        <w:rPr>
          <w:szCs w:val="22"/>
        </w:rPr>
        <w:t xml:space="preserve">, </w:t>
      </w:r>
      <w:proofErr w:type="spellStart"/>
      <w:r w:rsidRPr="00DD375A">
        <w:rPr>
          <w:szCs w:val="22"/>
        </w:rPr>
        <w:t>pimozidas</w:t>
      </w:r>
      <w:proofErr w:type="spellEnd"/>
      <w:r w:rsidRPr="00DD375A">
        <w:rPr>
          <w:szCs w:val="22"/>
        </w:rPr>
        <w:t xml:space="preserve">, </w:t>
      </w:r>
      <w:proofErr w:type="spellStart"/>
      <w:r w:rsidRPr="00DD375A">
        <w:rPr>
          <w:szCs w:val="22"/>
        </w:rPr>
        <w:t>haloperidolis</w:t>
      </w:r>
      <w:proofErr w:type="spellEnd"/>
      <w:r w:rsidRPr="00DD375A">
        <w:rPr>
          <w:szCs w:val="22"/>
        </w:rPr>
        <w:t xml:space="preserve">, </w:t>
      </w:r>
      <w:proofErr w:type="spellStart"/>
      <w:r w:rsidRPr="00DD375A">
        <w:rPr>
          <w:szCs w:val="22"/>
        </w:rPr>
        <w:t>sultopridas</w:t>
      </w:r>
      <w:proofErr w:type="spellEnd"/>
      <w:r w:rsidRPr="00DD375A">
        <w:rPr>
          <w:szCs w:val="22"/>
        </w:rPr>
        <w:t xml:space="preserve">, metadonas, litis, </w:t>
      </w:r>
      <w:proofErr w:type="spellStart"/>
      <w:r w:rsidRPr="00DD375A">
        <w:rPr>
          <w:szCs w:val="22"/>
        </w:rPr>
        <w:t>imipramino</w:t>
      </w:r>
      <w:proofErr w:type="spellEnd"/>
      <w:r w:rsidRPr="00DD375A">
        <w:rPr>
          <w:szCs w:val="22"/>
        </w:rPr>
        <w:t xml:space="preserve"> grupės antidepresantai);</w:t>
      </w:r>
    </w:p>
    <w:p w:rsidR="00173D46" w:rsidRPr="00DD375A" w:rsidRDefault="00173D46" w:rsidP="00173D46">
      <w:pPr>
        <w:pStyle w:val="Pagrindinistekstas"/>
        <w:numPr>
          <w:ilvl w:val="0"/>
          <w:numId w:val="4"/>
        </w:numPr>
        <w:spacing w:after="0"/>
        <w:rPr>
          <w:szCs w:val="22"/>
        </w:rPr>
      </w:pPr>
      <w:r w:rsidRPr="00DD375A">
        <w:rPr>
          <w:szCs w:val="22"/>
        </w:rPr>
        <w:t xml:space="preserve">kalio kiekį kraujyje mažinantys vaistai: šlapimo išsiskyrimą skatinantys vaistai, vidurius laisvinantys vaistai, </w:t>
      </w:r>
      <w:proofErr w:type="spellStart"/>
      <w:r w:rsidRPr="00DD375A">
        <w:rPr>
          <w:szCs w:val="22"/>
        </w:rPr>
        <w:t>gliukokortikosteroidai</w:t>
      </w:r>
      <w:proofErr w:type="spellEnd"/>
      <w:r w:rsidRPr="00DD375A">
        <w:rPr>
          <w:szCs w:val="22"/>
        </w:rPr>
        <w:t xml:space="preserve">, </w:t>
      </w:r>
      <w:proofErr w:type="spellStart"/>
      <w:r w:rsidRPr="00DD375A">
        <w:rPr>
          <w:szCs w:val="22"/>
        </w:rPr>
        <w:t>tetrakosaktidas</w:t>
      </w:r>
      <w:proofErr w:type="spellEnd"/>
      <w:r w:rsidRPr="00DD375A">
        <w:rPr>
          <w:szCs w:val="22"/>
        </w:rPr>
        <w:t xml:space="preserve"> (vaistas, vartojamas antinksčių funkcijai tirti);</w:t>
      </w:r>
    </w:p>
    <w:p w:rsidR="00173D46" w:rsidRPr="00DD375A" w:rsidRDefault="00173D46" w:rsidP="00173D46">
      <w:pPr>
        <w:pStyle w:val="Pagrindinistekstas"/>
        <w:numPr>
          <w:ilvl w:val="0"/>
          <w:numId w:val="4"/>
        </w:numPr>
        <w:spacing w:after="0"/>
        <w:rPr>
          <w:szCs w:val="22"/>
        </w:rPr>
      </w:pPr>
      <w:r w:rsidRPr="00DD375A">
        <w:rPr>
          <w:szCs w:val="22"/>
        </w:rPr>
        <w:t xml:space="preserve">kai kurie antibiotikai: į veną leidžiamas </w:t>
      </w:r>
      <w:proofErr w:type="spellStart"/>
      <w:r w:rsidRPr="00DD375A">
        <w:rPr>
          <w:szCs w:val="22"/>
        </w:rPr>
        <w:t>eritromicinas</w:t>
      </w:r>
      <w:proofErr w:type="spellEnd"/>
      <w:r w:rsidRPr="00DD375A">
        <w:rPr>
          <w:szCs w:val="22"/>
        </w:rPr>
        <w:t xml:space="preserve">, į veną leidžiamas </w:t>
      </w:r>
      <w:proofErr w:type="spellStart"/>
      <w:r w:rsidRPr="00DD375A">
        <w:rPr>
          <w:szCs w:val="22"/>
        </w:rPr>
        <w:t>vinkaminas</w:t>
      </w:r>
      <w:proofErr w:type="spellEnd"/>
      <w:r w:rsidRPr="00DD375A">
        <w:rPr>
          <w:szCs w:val="22"/>
        </w:rPr>
        <w:t xml:space="preserve">, į veną leidžiamas </w:t>
      </w:r>
      <w:proofErr w:type="spellStart"/>
      <w:r w:rsidRPr="00DD375A">
        <w:rPr>
          <w:szCs w:val="22"/>
        </w:rPr>
        <w:t>amfotericinas</w:t>
      </w:r>
      <w:proofErr w:type="spellEnd"/>
      <w:r w:rsidRPr="00DD375A">
        <w:rPr>
          <w:szCs w:val="22"/>
        </w:rPr>
        <w:t xml:space="preserve"> B, </w:t>
      </w:r>
      <w:proofErr w:type="spellStart"/>
      <w:r w:rsidRPr="00DD375A">
        <w:rPr>
          <w:szCs w:val="22"/>
        </w:rPr>
        <w:t>pentamidinas</w:t>
      </w:r>
      <w:proofErr w:type="spellEnd"/>
      <w:r w:rsidRPr="00DD375A">
        <w:rPr>
          <w:szCs w:val="22"/>
        </w:rPr>
        <w:t xml:space="preserve">, </w:t>
      </w:r>
      <w:proofErr w:type="spellStart"/>
      <w:r w:rsidRPr="00DD375A">
        <w:rPr>
          <w:szCs w:val="22"/>
        </w:rPr>
        <w:t>sparfloksacinas</w:t>
      </w:r>
      <w:proofErr w:type="spellEnd"/>
      <w:r w:rsidRPr="00DD375A">
        <w:rPr>
          <w:szCs w:val="22"/>
        </w:rPr>
        <w:t>;</w:t>
      </w:r>
    </w:p>
    <w:p w:rsidR="00173D46" w:rsidRPr="00DD375A" w:rsidRDefault="00173D46" w:rsidP="00173D46">
      <w:pPr>
        <w:pStyle w:val="Pagrindinistekstas"/>
        <w:numPr>
          <w:ilvl w:val="0"/>
          <w:numId w:val="4"/>
        </w:numPr>
        <w:spacing w:after="0"/>
        <w:rPr>
          <w:szCs w:val="22"/>
        </w:rPr>
      </w:pPr>
      <w:r w:rsidRPr="00DD375A">
        <w:rPr>
          <w:szCs w:val="22"/>
        </w:rPr>
        <w:t xml:space="preserve">maliarijai gydyti vartojamas </w:t>
      </w:r>
      <w:proofErr w:type="spellStart"/>
      <w:r w:rsidRPr="00DD375A">
        <w:rPr>
          <w:szCs w:val="22"/>
        </w:rPr>
        <w:t>halofantrinas</w:t>
      </w:r>
      <w:proofErr w:type="spellEnd"/>
      <w:r w:rsidRPr="00DD375A">
        <w:rPr>
          <w:szCs w:val="22"/>
        </w:rPr>
        <w:t>;</w:t>
      </w:r>
    </w:p>
    <w:p w:rsidR="00173D46" w:rsidRPr="00DD375A" w:rsidRDefault="00173D46" w:rsidP="00173D46">
      <w:pPr>
        <w:pStyle w:val="Pagrindinistekstas"/>
        <w:numPr>
          <w:ilvl w:val="0"/>
          <w:numId w:val="4"/>
        </w:numPr>
        <w:spacing w:after="0"/>
        <w:rPr>
          <w:szCs w:val="22"/>
        </w:rPr>
      </w:pPr>
      <w:r w:rsidRPr="00DD375A">
        <w:rPr>
          <w:szCs w:val="22"/>
        </w:rPr>
        <w:t>vaistai, kurių sudėtyje yra alkoholio, nes alkoholis stiprina raminamąjį poveikį.</w:t>
      </w:r>
    </w:p>
    <w:p w:rsidR="00173D46" w:rsidRPr="00DD375A" w:rsidRDefault="00173D46" w:rsidP="00173D46">
      <w:pPr>
        <w:pStyle w:val="BTEMEASMCA"/>
      </w:pPr>
    </w:p>
    <w:p w:rsidR="00173D46" w:rsidRPr="00DD375A" w:rsidRDefault="00173D46" w:rsidP="00173D46">
      <w:pPr>
        <w:pStyle w:val="Pagrindinistekstas"/>
        <w:spacing w:after="0"/>
        <w:rPr>
          <w:szCs w:val="22"/>
        </w:rPr>
      </w:pPr>
      <w:r w:rsidRPr="00DD375A">
        <w:rPr>
          <w:szCs w:val="22"/>
        </w:rPr>
        <w:t xml:space="preserve">Vaistai, į kurių sąveiką su </w:t>
      </w:r>
      <w:proofErr w:type="spellStart"/>
      <w:r w:rsidRPr="00DD375A">
        <w:rPr>
          <w:szCs w:val="22"/>
        </w:rPr>
        <w:t>Eglonyl</w:t>
      </w:r>
      <w:proofErr w:type="spellEnd"/>
      <w:r w:rsidRPr="00DD375A">
        <w:rPr>
          <w:szCs w:val="22"/>
        </w:rPr>
        <w:t xml:space="preserve"> reikia </w:t>
      </w:r>
      <w:r w:rsidRPr="00DD375A">
        <w:rPr>
          <w:b/>
          <w:szCs w:val="22"/>
        </w:rPr>
        <w:t>atsižvelgti</w:t>
      </w:r>
      <w:r w:rsidRPr="00DD375A">
        <w:rPr>
          <w:szCs w:val="22"/>
        </w:rPr>
        <w:t>:</w:t>
      </w:r>
    </w:p>
    <w:p w:rsidR="00173D46" w:rsidRPr="00DD375A" w:rsidRDefault="00173D46" w:rsidP="00173D46">
      <w:pPr>
        <w:pStyle w:val="Pagrindinistekstas"/>
        <w:numPr>
          <w:ilvl w:val="0"/>
          <w:numId w:val="5"/>
        </w:numPr>
        <w:spacing w:after="0"/>
        <w:rPr>
          <w:szCs w:val="22"/>
        </w:rPr>
      </w:pPr>
      <w:r w:rsidRPr="00DD375A">
        <w:rPr>
          <w:szCs w:val="22"/>
        </w:rPr>
        <w:t xml:space="preserve">vaistai, vartojami kraujospūdžiui mažinti (kadangi sumuojasi vaistų poveikis, didėja </w:t>
      </w:r>
      <w:proofErr w:type="spellStart"/>
      <w:r w:rsidRPr="00DD375A">
        <w:rPr>
          <w:szCs w:val="22"/>
        </w:rPr>
        <w:t>ortostatinės</w:t>
      </w:r>
      <w:proofErr w:type="spellEnd"/>
      <w:r w:rsidRPr="00DD375A">
        <w:rPr>
          <w:szCs w:val="22"/>
        </w:rPr>
        <w:t xml:space="preserve"> </w:t>
      </w:r>
      <w:proofErr w:type="spellStart"/>
      <w:r w:rsidRPr="00DD375A">
        <w:rPr>
          <w:szCs w:val="22"/>
        </w:rPr>
        <w:t>hipotenzijos</w:t>
      </w:r>
      <w:proofErr w:type="spellEnd"/>
      <w:r w:rsidRPr="00DD375A">
        <w:rPr>
          <w:szCs w:val="22"/>
        </w:rPr>
        <w:t xml:space="preserve"> pavojus);</w:t>
      </w:r>
    </w:p>
    <w:p w:rsidR="00173D46" w:rsidRPr="00DD375A" w:rsidRDefault="00173D46" w:rsidP="00173D46">
      <w:pPr>
        <w:pStyle w:val="Pagrindinistekstas"/>
        <w:numPr>
          <w:ilvl w:val="0"/>
          <w:numId w:val="5"/>
        </w:numPr>
        <w:spacing w:after="0"/>
        <w:rPr>
          <w:szCs w:val="22"/>
        </w:rPr>
      </w:pPr>
      <w:r w:rsidRPr="00DD375A">
        <w:rPr>
          <w:szCs w:val="22"/>
        </w:rPr>
        <w:t xml:space="preserve">centrinę nervų sistemą slopinantys vaistai (narkotinės medžiagos, analgetikai, barbitūratai, raminamąjį poveikį sukeliantys priešalerginiai vaistai, benzodiazepinai, kiti nerimą slopinantys vaistai, </w:t>
      </w:r>
      <w:proofErr w:type="spellStart"/>
      <w:r w:rsidRPr="00DD375A">
        <w:rPr>
          <w:szCs w:val="22"/>
        </w:rPr>
        <w:t>klonidinas</w:t>
      </w:r>
      <w:proofErr w:type="spellEnd"/>
      <w:r w:rsidRPr="00DD375A">
        <w:rPr>
          <w:szCs w:val="22"/>
        </w:rPr>
        <w:t xml:space="preserve"> ir jo </w:t>
      </w:r>
      <w:proofErr w:type="spellStart"/>
      <w:r w:rsidRPr="00DD375A">
        <w:rPr>
          <w:szCs w:val="22"/>
        </w:rPr>
        <w:t>derivatai</w:t>
      </w:r>
      <w:proofErr w:type="spellEnd"/>
      <w:r w:rsidRPr="00DD375A">
        <w:rPr>
          <w:szCs w:val="22"/>
        </w:rPr>
        <w:t>);</w:t>
      </w:r>
    </w:p>
    <w:p w:rsidR="00173D46" w:rsidRPr="00DD375A" w:rsidRDefault="00173D46" w:rsidP="00173D46">
      <w:pPr>
        <w:pStyle w:val="Pagrindinistekstas"/>
        <w:numPr>
          <w:ilvl w:val="0"/>
          <w:numId w:val="5"/>
        </w:numPr>
        <w:spacing w:after="0"/>
        <w:rPr>
          <w:szCs w:val="22"/>
        </w:rPr>
      </w:pPr>
      <w:r w:rsidRPr="00DD375A">
        <w:rPr>
          <w:szCs w:val="22"/>
        </w:rPr>
        <w:t xml:space="preserve">vaistai skrandžio rūgštingumui mažinti, </w:t>
      </w:r>
      <w:proofErr w:type="spellStart"/>
      <w:r w:rsidRPr="00DD375A">
        <w:rPr>
          <w:szCs w:val="22"/>
        </w:rPr>
        <w:t>sukralfatas</w:t>
      </w:r>
      <w:proofErr w:type="spellEnd"/>
      <w:r w:rsidRPr="00DD375A">
        <w:rPr>
          <w:szCs w:val="22"/>
        </w:rPr>
        <w:t xml:space="preserve"> (šie vaistai slopina </w:t>
      </w:r>
      <w:proofErr w:type="spellStart"/>
      <w:r w:rsidRPr="00DD375A">
        <w:rPr>
          <w:szCs w:val="22"/>
        </w:rPr>
        <w:t>Eglonyl</w:t>
      </w:r>
      <w:proofErr w:type="spellEnd"/>
      <w:r w:rsidRPr="00DD375A">
        <w:rPr>
          <w:szCs w:val="22"/>
        </w:rPr>
        <w:t xml:space="preserve"> įsisavinimą, todėl </w:t>
      </w:r>
      <w:proofErr w:type="spellStart"/>
      <w:r w:rsidRPr="00DD375A">
        <w:rPr>
          <w:szCs w:val="22"/>
        </w:rPr>
        <w:t>Eglonyl</w:t>
      </w:r>
      <w:proofErr w:type="spellEnd"/>
      <w:r w:rsidRPr="00DD375A">
        <w:rPr>
          <w:szCs w:val="22"/>
        </w:rPr>
        <w:t xml:space="preserve"> reikia vartoti mažiausiai dvi valandas prieš šiuos vaistus);</w:t>
      </w:r>
    </w:p>
    <w:p w:rsidR="00173D46" w:rsidRPr="00DD375A" w:rsidRDefault="00173D46" w:rsidP="00173D46">
      <w:pPr>
        <w:numPr>
          <w:ilvl w:val="0"/>
          <w:numId w:val="5"/>
        </w:numPr>
        <w:rPr>
          <w:sz w:val="22"/>
          <w:szCs w:val="22"/>
          <w:lang w:eastAsia="lt-LT"/>
        </w:rPr>
      </w:pPr>
      <w:r w:rsidRPr="00DD375A">
        <w:rPr>
          <w:sz w:val="22"/>
          <w:szCs w:val="22"/>
          <w:lang w:eastAsia="lt-LT"/>
        </w:rPr>
        <w:t xml:space="preserve">litis (vaistas nuo psichikos sutrikimų). Jei atsiranda nervų sistemos pažeidimo požymių, būtina nutraukti </w:t>
      </w:r>
      <w:proofErr w:type="spellStart"/>
      <w:r w:rsidRPr="00DD375A">
        <w:rPr>
          <w:sz w:val="22"/>
          <w:szCs w:val="22"/>
          <w:lang w:eastAsia="lt-LT"/>
        </w:rPr>
        <w:t>Eglonyl</w:t>
      </w:r>
      <w:proofErr w:type="spellEnd"/>
      <w:r w:rsidRPr="00DD375A">
        <w:rPr>
          <w:sz w:val="22"/>
          <w:szCs w:val="22"/>
          <w:lang w:eastAsia="lt-LT"/>
        </w:rPr>
        <w:t xml:space="preserve"> ir ličio vartojimą ir kreiptis į gydytoją.</w:t>
      </w:r>
    </w:p>
    <w:p w:rsidR="00173D46" w:rsidRPr="00DD375A" w:rsidRDefault="00173D46" w:rsidP="00173D46">
      <w:pPr>
        <w:pStyle w:val="BTEMEASMCA"/>
      </w:pPr>
    </w:p>
    <w:p w:rsidR="00173D46" w:rsidRPr="00DD375A" w:rsidRDefault="00173D46" w:rsidP="00173D46">
      <w:pPr>
        <w:pStyle w:val="PI-3EMEASMCA"/>
        <w:spacing w:line="240" w:lineRule="auto"/>
      </w:pPr>
      <w:proofErr w:type="spellStart"/>
      <w:r w:rsidRPr="00DD375A">
        <w:t>Eglonyl</w:t>
      </w:r>
      <w:proofErr w:type="spellEnd"/>
      <w:r w:rsidRPr="00DD375A">
        <w:t xml:space="preserve"> vartojimas su maistu ir gėrimais</w:t>
      </w:r>
    </w:p>
    <w:p w:rsidR="00173D46" w:rsidRPr="00DD375A" w:rsidRDefault="00173D46" w:rsidP="00173D46">
      <w:pPr>
        <w:rPr>
          <w:sz w:val="22"/>
          <w:szCs w:val="22"/>
        </w:rPr>
      </w:pPr>
      <w:r w:rsidRPr="00DD375A">
        <w:rPr>
          <w:sz w:val="22"/>
          <w:szCs w:val="22"/>
        </w:rPr>
        <w:t>Gydymo metu griežtai draudžiama gerti alkoholio.</w:t>
      </w:r>
    </w:p>
    <w:p w:rsidR="00173D46" w:rsidRPr="00DD375A" w:rsidRDefault="00173D46" w:rsidP="00173D46">
      <w:pPr>
        <w:pStyle w:val="BTEMEASMCA"/>
      </w:pPr>
    </w:p>
    <w:p w:rsidR="00173D46" w:rsidRPr="00DD375A" w:rsidRDefault="00173D46" w:rsidP="00173D46">
      <w:pPr>
        <w:pStyle w:val="PI-3EMEASMCA"/>
        <w:keepNext/>
        <w:keepLines/>
        <w:spacing w:line="240" w:lineRule="auto"/>
      </w:pPr>
      <w:r w:rsidRPr="00DD375A">
        <w:t>Nėštumas, žindymo laikotarpis ir vaisingumas</w:t>
      </w:r>
    </w:p>
    <w:p w:rsidR="00173D46" w:rsidRPr="00DD375A" w:rsidRDefault="00173D46" w:rsidP="00173D46">
      <w:pPr>
        <w:pStyle w:val="BTEMEASMCA"/>
      </w:pPr>
      <w:r w:rsidRPr="00DD375A">
        <w:t>Jeigu esate nėščia, manote, kad galbūt esate nėščia arba planuojate pastoti, tai prieš vartodama šį vaistą pasitarkite su gydytoju.</w:t>
      </w:r>
    </w:p>
    <w:p w:rsidR="00173D46" w:rsidRPr="00DD375A" w:rsidRDefault="00173D46" w:rsidP="00173D46">
      <w:pPr>
        <w:pStyle w:val="BTEMEASMCA"/>
      </w:pPr>
    </w:p>
    <w:p w:rsidR="00173D46" w:rsidRPr="00DD375A" w:rsidRDefault="00173D46" w:rsidP="00173D46">
      <w:pPr>
        <w:pStyle w:val="BTEMEASMCA"/>
      </w:pPr>
      <w:r w:rsidRPr="00DD375A">
        <w:t>Nėštumas</w:t>
      </w:r>
    </w:p>
    <w:p w:rsidR="00173D46" w:rsidRPr="00DD375A" w:rsidRDefault="00173D46" w:rsidP="00173D46">
      <w:pPr>
        <w:autoSpaceDE w:val="0"/>
        <w:autoSpaceDN w:val="0"/>
        <w:adjustRightInd w:val="0"/>
        <w:rPr>
          <w:sz w:val="22"/>
          <w:szCs w:val="22"/>
        </w:rPr>
      </w:pPr>
      <w:proofErr w:type="spellStart"/>
      <w:r w:rsidRPr="00DD375A">
        <w:rPr>
          <w:sz w:val="22"/>
          <w:szCs w:val="22"/>
        </w:rPr>
        <w:t>Eglonyl</w:t>
      </w:r>
      <w:proofErr w:type="spellEnd"/>
      <w:r w:rsidRPr="00DD375A">
        <w:rPr>
          <w:sz w:val="22"/>
          <w:szCs w:val="22"/>
        </w:rPr>
        <w:t xml:space="preserve"> nerekomenduojama vartoti nėštumo laikotarpiu bei vaisingoms moterims, kurios nenaudoja veiksmingo kontracepcijos metodo.</w:t>
      </w:r>
    </w:p>
    <w:p w:rsidR="00173D46" w:rsidRPr="00DD375A" w:rsidRDefault="00173D46" w:rsidP="00173D46">
      <w:pPr>
        <w:autoSpaceDE w:val="0"/>
        <w:autoSpaceDN w:val="0"/>
        <w:adjustRightInd w:val="0"/>
        <w:rPr>
          <w:sz w:val="22"/>
          <w:szCs w:val="22"/>
        </w:rPr>
      </w:pPr>
    </w:p>
    <w:p w:rsidR="00173D46" w:rsidRPr="00DD375A" w:rsidRDefault="00173D46" w:rsidP="00173D46">
      <w:pPr>
        <w:autoSpaceDE w:val="0"/>
        <w:autoSpaceDN w:val="0"/>
        <w:adjustRightInd w:val="0"/>
        <w:rPr>
          <w:sz w:val="22"/>
          <w:szCs w:val="22"/>
        </w:rPr>
      </w:pPr>
      <w:r w:rsidRPr="00DD375A">
        <w:rPr>
          <w:sz w:val="22"/>
          <w:szCs w:val="22"/>
        </w:rPr>
        <w:t xml:space="preserve">Jei </w:t>
      </w:r>
      <w:proofErr w:type="spellStart"/>
      <w:r w:rsidRPr="00DD375A">
        <w:rPr>
          <w:sz w:val="22"/>
          <w:szCs w:val="22"/>
        </w:rPr>
        <w:t>Eglonyl</w:t>
      </w:r>
      <w:proofErr w:type="spellEnd"/>
      <w:r w:rsidRPr="00DD375A">
        <w:rPr>
          <w:sz w:val="22"/>
          <w:szCs w:val="22"/>
        </w:rPr>
        <w:t xml:space="preserve">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rsidR="00173D46" w:rsidRPr="00DD375A" w:rsidRDefault="00173D46" w:rsidP="00173D46">
      <w:pPr>
        <w:rPr>
          <w:sz w:val="22"/>
          <w:szCs w:val="22"/>
        </w:rPr>
      </w:pPr>
      <w:r w:rsidRPr="00DD375A">
        <w:rPr>
          <w:sz w:val="22"/>
          <w:szCs w:val="22"/>
        </w:rPr>
        <w:t xml:space="preserve">Jei vaistą vartojanti moteris pastoja, reikia kreiptis į gydytoją, nes tik jis gali nuspręsti, ar reikia jį toliau vartoti. </w:t>
      </w:r>
    </w:p>
    <w:p w:rsidR="00173D46" w:rsidRPr="00DD375A" w:rsidRDefault="00173D46" w:rsidP="00173D46">
      <w:pPr>
        <w:pStyle w:val="BTEMEASMCA"/>
      </w:pPr>
    </w:p>
    <w:p w:rsidR="00173D46" w:rsidRPr="00DD375A" w:rsidRDefault="00173D46" w:rsidP="00173D46">
      <w:pPr>
        <w:pStyle w:val="BTEMEASMCA"/>
      </w:pPr>
      <w:r w:rsidRPr="00DD375A">
        <w:t>Žindymo laikotarpis</w:t>
      </w:r>
    </w:p>
    <w:p w:rsidR="00173D46" w:rsidRPr="00DD375A" w:rsidRDefault="00173D46" w:rsidP="00173D46">
      <w:pPr>
        <w:pStyle w:val="BTEMEASMCA"/>
      </w:pPr>
      <w:r w:rsidRPr="00DD375A">
        <w:t>Gydymo Eglonyl metu maitinti krūtimi negalima. Pasitarkite su gydytoju, kaip geriausia maitinti kūdikį, jei vartojate Eglonyl.</w:t>
      </w:r>
    </w:p>
    <w:p w:rsidR="00173D46" w:rsidRPr="00DD375A" w:rsidRDefault="00173D46" w:rsidP="00173D46">
      <w:pPr>
        <w:pStyle w:val="BTEMEASMCA"/>
      </w:pPr>
    </w:p>
    <w:p w:rsidR="00173D46" w:rsidRPr="00DD375A" w:rsidRDefault="00173D46" w:rsidP="00173D46">
      <w:pPr>
        <w:pStyle w:val="PI-3EMEASMCA"/>
        <w:spacing w:line="240" w:lineRule="auto"/>
      </w:pPr>
      <w:r w:rsidRPr="00DD375A">
        <w:t>Vairavimas ir mechanizmų valdymas</w:t>
      </w:r>
    </w:p>
    <w:p w:rsidR="00173D46" w:rsidRPr="00DD375A" w:rsidRDefault="00173D46" w:rsidP="00173D46">
      <w:pPr>
        <w:jc w:val="both"/>
        <w:rPr>
          <w:sz w:val="22"/>
          <w:szCs w:val="22"/>
        </w:rPr>
      </w:pPr>
      <w:r w:rsidRPr="00DD375A">
        <w:rPr>
          <w:sz w:val="22"/>
          <w:szCs w:val="22"/>
        </w:rPr>
        <w:t>Vaistas gali sukelti apsnūdimą netgi tuomet, kai vartojamas rekomenduojamomis dozėmis. Todėl gebėjimas vairuoti ir valdyti mechanizmus gali susilpnėti.</w:t>
      </w:r>
    </w:p>
    <w:p w:rsidR="00173D46" w:rsidRPr="00DD375A" w:rsidRDefault="00173D46" w:rsidP="00173D46">
      <w:pPr>
        <w:pStyle w:val="BTEMEASMCA"/>
      </w:pPr>
    </w:p>
    <w:p w:rsidR="00173D46" w:rsidRPr="009200EE" w:rsidRDefault="00173D46" w:rsidP="00173D46">
      <w:pPr>
        <w:autoSpaceDE w:val="0"/>
        <w:autoSpaceDN w:val="0"/>
        <w:adjustRightInd w:val="0"/>
        <w:rPr>
          <w:b/>
          <w:sz w:val="22"/>
          <w:szCs w:val="22"/>
        </w:rPr>
      </w:pPr>
      <w:proofErr w:type="spellStart"/>
      <w:r w:rsidRPr="009200EE">
        <w:rPr>
          <w:b/>
          <w:sz w:val="22"/>
          <w:szCs w:val="22"/>
        </w:rPr>
        <w:t>Eglonyl</w:t>
      </w:r>
      <w:proofErr w:type="spellEnd"/>
      <w:r w:rsidRPr="009200EE">
        <w:rPr>
          <w:b/>
          <w:sz w:val="22"/>
          <w:szCs w:val="22"/>
        </w:rPr>
        <w:t xml:space="preserve"> sudėtyje yra natrio</w:t>
      </w:r>
    </w:p>
    <w:p w:rsidR="00173D46" w:rsidRPr="009200EE" w:rsidRDefault="00173D46" w:rsidP="00173D46">
      <w:pPr>
        <w:rPr>
          <w:noProof/>
          <w:color w:val="000000"/>
          <w:sz w:val="22"/>
          <w:szCs w:val="22"/>
        </w:rPr>
      </w:pPr>
      <w:r w:rsidRPr="009200EE">
        <w:rPr>
          <w:noProof/>
          <w:color w:val="000000"/>
          <w:sz w:val="22"/>
          <w:szCs w:val="22"/>
        </w:rPr>
        <w:t xml:space="preserve">Šio vaisto </w:t>
      </w:r>
      <w:r>
        <w:rPr>
          <w:noProof/>
          <w:color w:val="000000"/>
          <w:sz w:val="22"/>
          <w:szCs w:val="22"/>
        </w:rPr>
        <w:t>vienoje ampul</w:t>
      </w:r>
      <w:r w:rsidRPr="009200EE">
        <w:rPr>
          <w:noProof/>
          <w:color w:val="000000"/>
          <w:sz w:val="22"/>
          <w:szCs w:val="22"/>
        </w:rPr>
        <w:t>ėje yra mažiau kaip 1 mmol (23 mg) natrio, t.</w:t>
      </w:r>
      <w:r>
        <w:rPr>
          <w:noProof/>
          <w:color w:val="000000"/>
          <w:sz w:val="22"/>
          <w:szCs w:val="22"/>
        </w:rPr>
        <w:t xml:space="preserve"> </w:t>
      </w:r>
      <w:r w:rsidRPr="009200EE">
        <w:rPr>
          <w:noProof/>
          <w:color w:val="000000"/>
          <w:sz w:val="22"/>
          <w:szCs w:val="22"/>
        </w:rPr>
        <w:t>y. jis beveik neturi reikšmės.</w:t>
      </w:r>
    </w:p>
    <w:p w:rsidR="00173D46" w:rsidRDefault="00173D46" w:rsidP="00173D46">
      <w:pPr>
        <w:pStyle w:val="BTEMEASMCA"/>
      </w:pPr>
    </w:p>
    <w:p w:rsidR="00173D46" w:rsidRPr="00DD375A" w:rsidRDefault="00173D46" w:rsidP="00173D46">
      <w:pPr>
        <w:pStyle w:val="BTEMEASMCA"/>
      </w:pPr>
    </w:p>
    <w:p w:rsidR="00173D46" w:rsidRPr="00DD375A" w:rsidRDefault="00173D46" w:rsidP="00173D46">
      <w:pPr>
        <w:pStyle w:val="PI-1EMEASMCA"/>
      </w:pPr>
      <w:bookmarkStart w:id="7" w:name="_Toc129243141"/>
      <w:bookmarkStart w:id="8" w:name="_Toc129243266"/>
      <w:r w:rsidRPr="00DD375A">
        <w:t>3.</w:t>
      </w:r>
      <w:r w:rsidRPr="00DD375A">
        <w:tab/>
        <w:t xml:space="preserve">Kaip vartoti </w:t>
      </w:r>
      <w:bookmarkEnd w:id="7"/>
      <w:bookmarkEnd w:id="8"/>
      <w:proofErr w:type="spellStart"/>
      <w:r w:rsidRPr="00DD375A">
        <w:t>Eglonyl</w:t>
      </w:r>
      <w:proofErr w:type="spellEnd"/>
    </w:p>
    <w:p w:rsidR="00173D46" w:rsidRPr="00DD375A" w:rsidRDefault="00173D46" w:rsidP="00173D46">
      <w:pPr>
        <w:pStyle w:val="BTEMEASMCA"/>
      </w:pPr>
    </w:p>
    <w:p w:rsidR="00173D46" w:rsidRPr="00DD375A" w:rsidRDefault="00173D46" w:rsidP="00173D46">
      <w:pPr>
        <w:pStyle w:val="BTEMEASMCA"/>
      </w:pPr>
      <w:r w:rsidRPr="00DD375A">
        <w:t>Visada vartokite šį vaistą tiksliai kaip nurodė gydytojas. Jeigu abejojate, kreipkitės į gydytoją arba vaistininką.</w:t>
      </w:r>
    </w:p>
    <w:p w:rsidR="00173D46" w:rsidRPr="00DD375A" w:rsidRDefault="00173D46" w:rsidP="00173D46">
      <w:pPr>
        <w:pStyle w:val="Pagrindiniotekstotrauka3"/>
        <w:spacing w:after="0"/>
        <w:ind w:left="0"/>
        <w:rPr>
          <w:bCs/>
          <w:iCs/>
          <w:sz w:val="22"/>
          <w:szCs w:val="22"/>
        </w:rPr>
      </w:pPr>
    </w:p>
    <w:p w:rsidR="00173D46" w:rsidRPr="00DD375A" w:rsidRDefault="00173D46" w:rsidP="00173D46">
      <w:pPr>
        <w:pStyle w:val="Pagrindiniotekstotrauka3"/>
        <w:spacing w:after="0"/>
        <w:ind w:left="0"/>
        <w:rPr>
          <w:iCs/>
          <w:sz w:val="22"/>
          <w:szCs w:val="22"/>
        </w:rPr>
      </w:pPr>
      <w:r w:rsidRPr="00DD375A">
        <w:rPr>
          <w:bCs/>
          <w:iCs/>
          <w:sz w:val="22"/>
          <w:szCs w:val="22"/>
        </w:rPr>
        <w:t>Vaistą gali vartoti tik suaugę žmonės</w:t>
      </w:r>
      <w:r w:rsidRPr="00DD375A">
        <w:rPr>
          <w:iCs/>
          <w:sz w:val="22"/>
          <w:szCs w:val="22"/>
        </w:rPr>
        <w:t>.</w:t>
      </w:r>
    </w:p>
    <w:p w:rsidR="00173D46" w:rsidRPr="00DD375A" w:rsidRDefault="00173D46" w:rsidP="00173D46">
      <w:pPr>
        <w:pStyle w:val="Pagrindinistekstas"/>
        <w:spacing w:after="0"/>
        <w:rPr>
          <w:szCs w:val="22"/>
        </w:rPr>
      </w:pPr>
      <w:r w:rsidRPr="00DD375A">
        <w:rPr>
          <w:szCs w:val="22"/>
        </w:rPr>
        <w:t xml:space="preserve">Vaistą reikia leisti į raumenis. </w:t>
      </w:r>
    </w:p>
    <w:p w:rsidR="00173D46" w:rsidRPr="00DD375A" w:rsidRDefault="00173D46" w:rsidP="00173D46">
      <w:pPr>
        <w:pStyle w:val="Pagrindinistekstas"/>
        <w:spacing w:after="0"/>
        <w:rPr>
          <w:szCs w:val="22"/>
        </w:rPr>
      </w:pPr>
    </w:p>
    <w:p w:rsidR="00173D46" w:rsidRPr="00DD375A" w:rsidRDefault="00173D46" w:rsidP="00173D46">
      <w:pPr>
        <w:pStyle w:val="Pagrindiniotekstotrauka3"/>
        <w:spacing w:after="0"/>
        <w:ind w:left="0"/>
        <w:rPr>
          <w:sz w:val="22"/>
          <w:szCs w:val="22"/>
        </w:rPr>
      </w:pPr>
      <w:r w:rsidRPr="00DD375A">
        <w:rPr>
          <w:sz w:val="22"/>
          <w:szCs w:val="22"/>
        </w:rPr>
        <w:t>Dozavimas labai įvairus (400</w:t>
      </w:r>
      <w:r w:rsidRPr="00DD375A">
        <w:rPr>
          <w:sz w:val="22"/>
          <w:szCs w:val="22"/>
        </w:rPr>
        <w:noBreakHyphen/>
        <w:t>800 mg), kiekvienu atveju jį parenka gydytojas.</w:t>
      </w:r>
    </w:p>
    <w:p w:rsidR="00173D46" w:rsidRPr="00DD375A" w:rsidRDefault="00173D46" w:rsidP="00173D46">
      <w:pPr>
        <w:pStyle w:val="Pagrindinistekstas"/>
        <w:spacing w:after="0"/>
        <w:rPr>
          <w:szCs w:val="22"/>
        </w:rPr>
      </w:pPr>
    </w:p>
    <w:p w:rsidR="00173D46" w:rsidRPr="00DD375A" w:rsidRDefault="00173D46" w:rsidP="00173D46">
      <w:pPr>
        <w:pStyle w:val="BTEMEASMCA"/>
      </w:pPr>
      <w:r w:rsidRPr="00DD375A">
        <w:t>Pacientai, kurių inkstų funkcija sutrikusi.</w:t>
      </w:r>
    </w:p>
    <w:p w:rsidR="00173D46" w:rsidRPr="00DD375A" w:rsidRDefault="00173D46" w:rsidP="00173D46">
      <w:pPr>
        <w:pStyle w:val="Pagrindinistekstas"/>
        <w:spacing w:after="0"/>
        <w:rPr>
          <w:szCs w:val="22"/>
        </w:rPr>
      </w:pPr>
      <w:r w:rsidRPr="00DD375A">
        <w:rPr>
          <w:szCs w:val="22"/>
        </w:rPr>
        <w:t>Dozė gali būti mažesnė.</w:t>
      </w:r>
    </w:p>
    <w:p w:rsidR="00173D46" w:rsidRPr="00DD375A" w:rsidRDefault="00173D46" w:rsidP="00173D46">
      <w:pPr>
        <w:pStyle w:val="Pagrindinistekstas"/>
        <w:spacing w:after="0"/>
        <w:rPr>
          <w:szCs w:val="22"/>
        </w:rPr>
      </w:pPr>
    </w:p>
    <w:p w:rsidR="00173D46" w:rsidRPr="00DD375A" w:rsidRDefault="00173D46" w:rsidP="00173D46">
      <w:pPr>
        <w:pStyle w:val="BTEMEASMCA"/>
      </w:pPr>
      <w:r w:rsidRPr="00DD375A">
        <w:t>Senyvi pacientai</w:t>
      </w:r>
    </w:p>
    <w:p w:rsidR="00173D46" w:rsidRPr="00DD375A" w:rsidRDefault="00173D46" w:rsidP="00173D46">
      <w:pPr>
        <w:pStyle w:val="BTEMEASMCA"/>
      </w:pPr>
      <w:r w:rsidRPr="00DD375A">
        <w:t>Dozę koreguoti reikia tik tuo atveju, jei sutrikusi inkstų funkcija.</w:t>
      </w:r>
    </w:p>
    <w:p w:rsidR="00173D46" w:rsidRPr="00DD375A" w:rsidRDefault="00173D46" w:rsidP="00173D46">
      <w:pPr>
        <w:pStyle w:val="Pagrindinistekstas"/>
        <w:spacing w:after="0"/>
        <w:rPr>
          <w:szCs w:val="22"/>
        </w:rPr>
      </w:pPr>
    </w:p>
    <w:p w:rsidR="00173D46" w:rsidRPr="00DD375A" w:rsidRDefault="00173D46" w:rsidP="00173D46">
      <w:pPr>
        <w:pStyle w:val="PI-3EMEASMCA"/>
        <w:spacing w:line="240" w:lineRule="auto"/>
      </w:pPr>
      <w:r w:rsidRPr="00DD375A">
        <w:t xml:space="preserve">Ką daryti pavartojus per didelę </w:t>
      </w:r>
      <w:proofErr w:type="spellStart"/>
      <w:r w:rsidRPr="00DD375A">
        <w:t>Eglonyl</w:t>
      </w:r>
      <w:proofErr w:type="spellEnd"/>
      <w:r w:rsidRPr="00DD375A">
        <w:t xml:space="preserve"> dozę?</w:t>
      </w:r>
    </w:p>
    <w:p w:rsidR="00173D46" w:rsidRPr="00DD375A" w:rsidRDefault="00173D46" w:rsidP="00173D46">
      <w:pPr>
        <w:pStyle w:val="Pagrindiniotekstotrauka"/>
        <w:spacing w:after="0"/>
        <w:ind w:left="0"/>
        <w:rPr>
          <w:sz w:val="22"/>
          <w:szCs w:val="22"/>
        </w:rPr>
      </w:pPr>
      <w:r w:rsidRPr="00DD375A">
        <w:rPr>
          <w:sz w:val="22"/>
          <w:szCs w:val="22"/>
        </w:rPr>
        <w:t xml:space="preserve">Pavartojus per didelę dozę, būtina </w:t>
      </w:r>
      <w:r w:rsidRPr="00DD375A">
        <w:rPr>
          <w:sz w:val="22"/>
          <w:szCs w:val="22"/>
          <w:u w:val="single"/>
        </w:rPr>
        <w:t>nedelsiant</w:t>
      </w:r>
      <w:r w:rsidRPr="00DD375A">
        <w:rPr>
          <w:sz w:val="22"/>
          <w:szCs w:val="22"/>
        </w:rPr>
        <w:t xml:space="preserve"> kreiptis į gydytoją ar skubiosios pagalbos skyrių, nes galimas sunkus širdies veiklos sutrikimas.</w:t>
      </w:r>
    </w:p>
    <w:p w:rsidR="00173D46" w:rsidRPr="00DD375A" w:rsidRDefault="00173D46" w:rsidP="00173D46">
      <w:pPr>
        <w:pStyle w:val="BTEMEASMCA"/>
      </w:pPr>
      <w:r w:rsidRPr="00DD375A">
        <w:t xml:space="preserve">Apie mirtinus atvejus dažniausiai pranešta kartu vartojant kitų vaistų nuo psichozių. </w:t>
      </w:r>
    </w:p>
    <w:p w:rsidR="00173D46" w:rsidRPr="00DD375A" w:rsidRDefault="00173D46" w:rsidP="00173D46">
      <w:pPr>
        <w:pStyle w:val="BTEMEASMCA"/>
      </w:pPr>
    </w:p>
    <w:p w:rsidR="00173D46" w:rsidRPr="00DD375A" w:rsidRDefault="00173D46" w:rsidP="00173D46">
      <w:pPr>
        <w:pStyle w:val="PI-3EMEASMCA"/>
        <w:spacing w:line="240" w:lineRule="auto"/>
      </w:pPr>
      <w:r w:rsidRPr="00DD375A">
        <w:t xml:space="preserve">Pamiršus pavartoti </w:t>
      </w:r>
      <w:proofErr w:type="spellStart"/>
      <w:r w:rsidRPr="00DD375A">
        <w:t>Eglonyl</w:t>
      </w:r>
      <w:proofErr w:type="spellEnd"/>
    </w:p>
    <w:p w:rsidR="00173D46" w:rsidRPr="00DD375A" w:rsidRDefault="00173D46" w:rsidP="00173D46">
      <w:pPr>
        <w:pStyle w:val="BTEMEASMCA"/>
      </w:pPr>
      <w:r w:rsidRPr="00DD375A">
        <w:t>Negalima vartoti dvigubos dozės norint kompensuoti praleistą dozę.</w:t>
      </w:r>
    </w:p>
    <w:p w:rsidR="00173D46" w:rsidRPr="00DD375A" w:rsidRDefault="00173D46" w:rsidP="00173D46">
      <w:pPr>
        <w:pStyle w:val="BTEMEASMCA"/>
      </w:pPr>
    </w:p>
    <w:p w:rsidR="00173D46" w:rsidRPr="00DD375A" w:rsidRDefault="00173D46" w:rsidP="00173D46">
      <w:pPr>
        <w:pStyle w:val="BTEMEASMCA"/>
      </w:pPr>
      <w:r w:rsidRPr="00DD375A">
        <w:t>Jeigu kiltų daugiau klausimų dėl šio vaisto vartojimo, kreipkitės į gydytoją arba vaistininką.</w:t>
      </w:r>
    </w:p>
    <w:p w:rsidR="00173D46" w:rsidRPr="00DD375A" w:rsidRDefault="00173D46" w:rsidP="00173D46">
      <w:pPr>
        <w:pStyle w:val="BTEMEASMCA"/>
      </w:pPr>
    </w:p>
    <w:p w:rsidR="00173D46" w:rsidRPr="00DD375A" w:rsidRDefault="00173D46" w:rsidP="00173D46">
      <w:pPr>
        <w:pStyle w:val="BTEMEASMCA"/>
      </w:pPr>
    </w:p>
    <w:p w:rsidR="00173D46" w:rsidRPr="00DD375A" w:rsidRDefault="00173D46" w:rsidP="00173D46">
      <w:pPr>
        <w:pStyle w:val="PI-1EMEASMCA"/>
      </w:pPr>
      <w:bookmarkStart w:id="9" w:name="_Toc129243142"/>
      <w:bookmarkStart w:id="10" w:name="_Toc129243267"/>
      <w:r w:rsidRPr="00DD375A">
        <w:t>4.</w:t>
      </w:r>
      <w:r w:rsidRPr="00DD375A">
        <w:tab/>
        <w:t>Galimas šalutinis poveikis</w:t>
      </w:r>
      <w:bookmarkEnd w:id="9"/>
      <w:bookmarkEnd w:id="10"/>
    </w:p>
    <w:p w:rsidR="00173D46" w:rsidRPr="00DD375A" w:rsidRDefault="00173D46" w:rsidP="00173D46">
      <w:pPr>
        <w:pStyle w:val="BTEMEASMCA"/>
      </w:pPr>
    </w:p>
    <w:p w:rsidR="00173D46" w:rsidRPr="00DD375A" w:rsidRDefault="00173D46" w:rsidP="00173D46">
      <w:pPr>
        <w:pStyle w:val="BTEMEASMCA"/>
      </w:pPr>
      <w:r w:rsidRPr="00DD375A">
        <w:t>Šis vaistas, kaip ir visi kiti, gali sukelti šalutinį poveikį, nors jis pasireiškia ne visiems žmonėms.</w:t>
      </w:r>
    </w:p>
    <w:p w:rsidR="00173D46" w:rsidRPr="00DD375A" w:rsidRDefault="00173D46" w:rsidP="00173D46">
      <w:pPr>
        <w:pStyle w:val="BTEMEASMCA"/>
      </w:pPr>
    </w:p>
    <w:p w:rsidR="00173D46" w:rsidRPr="00DD375A" w:rsidRDefault="00173D46" w:rsidP="00173D46">
      <w:pPr>
        <w:keepNext/>
        <w:keepLines/>
        <w:rPr>
          <w:i/>
          <w:sz w:val="22"/>
          <w:szCs w:val="22"/>
        </w:rPr>
      </w:pPr>
      <w:r w:rsidRPr="00DD375A">
        <w:rPr>
          <w:i/>
          <w:sz w:val="22"/>
          <w:szCs w:val="22"/>
        </w:rPr>
        <w:lastRenderedPageBreak/>
        <w:t>Dažnas šalutinis poveikis (gali atsirasti 1</w:t>
      </w:r>
      <w:r w:rsidRPr="00DD375A">
        <w:rPr>
          <w:i/>
          <w:sz w:val="22"/>
          <w:szCs w:val="22"/>
        </w:rPr>
        <w:noBreakHyphen/>
        <w:t>10</w:t>
      </w:r>
      <w:r>
        <w:rPr>
          <w:i/>
          <w:sz w:val="22"/>
          <w:szCs w:val="22"/>
        </w:rPr>
        <w:t> </w:t>
      </w:r>
      <w:r w:rsidRPr="00DD375A">
        <w:rPr>
          <w:i/>
          <w:sz w:val="22"/>
          <w:szCs w:val="22"/>
        </w:rPr>
        <w:t>žmonių iš 100)</w:t>
      </w:r>
    </w:p>
    <w:p w:rsidR="00173D46" w:rsidRPr="00DD375A" w:rsidRDefault="00173D46" w:rsidP="00173D46">
      <w:pPr>
        <w:keepNext/>
        <w:keepLines/>
        <w:rPr>
          <w:sz w:val="22"/>
          <w:szCs w:val="22"/>
        </w:rPr>
      </w:pPr>
      <w:r w:rsidRPr="00DD375A">
        <w:rPr>
          <w:sz w:val="22"/>
          <w:szCs w:val="22"/>
        </w:rPr>
        <w:t xml:space="preserve">Vidurių užkietėjimas, kepenų fermentų aktyvumo padidėjimas, hormono prolaktino kiekio padidėjimas kraujyje, nemiga, kūno svorio padidėjimas, raminamasis poveikis ar apsnūdimas, </w:t>
      </w:r>
      <w:proofErr w:type="spellStart"/>
      <w:r w:rsidRPr="00DD375A">
        <w:rPr>
          <w:sz w:val="22"/>
          <w:szCs w:val="22"/>
        </w:rPr>
        <w:t>ekstrapiramidiniai</w:t>
      </w:r>
      <w:proofErr w:type="spellEnd"/>
      <w:r w:rsidRPr="00DD375A">
        <w:rPr>
          <w:sz w:val="22"/>
          <w:szCs w:val="22"/>
        </w:rPr>
        <w:t xml:space="preserve"> (judesių) sutrikimai, </w:t>
      </w:r>
      <w:proofErr w:type="spellStart"/>
      <w:r w:rsidRPr="00DD375A">
        <w:rPr>
          <w:sz w:val="22"/>
          <w:szCs w:val="22"/>
        </w:rPr>
        <w:t>parkinsonizmas</w:t>
      </w:r>
      <w:proofErr w:type="spellEnd"/>
      <w:r w:rsidRPr="00DD375A">
        <w:rPr>
          <w:sz w:val="22"/>
          <w:szCs w:val="22"/>
        </w:rPr>
        <w:t xml:space="preserve"> (drebuliu ir judesių lėtumu pasireiškianti nervų sistemos liga), drebulys, nerimastingumas (</w:t>
      </w:r>
      <w:proofErr w:type="spellStart"/>
      <w:r w:rsidRPr="00DD375A">
        <w:rPr>
          <w:sz w:val="22"/>
          <w:szCs w:val="22"/>
        </w:rPr>
        <w:t>akatizija</w:t>
      </w:r>
      <w:proofErr w:type="spellEnd"/>
      <w:r w:rsidRPr="00DD375A">
        <w:rPr>
          <w:sz w:val="22"/>
          <w:szCs w:val="22"/>
        </w:rPr>
        <w:t xml:space="preserve">), specifinis odos išbėrimas taškeliais ir </w:t>
      </w:r>
      <w:proofErr w:type="spellStart"/>
      <w:r w:rsidRPr="00DD375A">
        <w:rPr>
          <w:sz w:val="22"/>
          <w:szCs w:val="22"/>
        </w:rPr>
        <w:t>iškilimais</w:t>
      </w:r>
      <w:proofErr w:type="spellEnd"/>
      <w:r w:rsidRPr="00DD375A">
        <w:rPr>
          <w:sz w:val="22"/>
          <w:szCs w:val="22"/>
        </w:rPr>
        <w:t xml:space="preserve"> (</w:t>
      </w:r>
      <w:proofErr w:type="spellStart"/>
      <w:r w:rsidRPr="00DD375A">
        <w:rPr>
          <w:sz w:val="22"/>
          <w:szCs w:val="22"/>
        </w:rPr>
        <w:t>makulopapulinis</w:t>
      </w:r>
      <w:proofErr w:type="spellEnd"/>
      <w:r w:rsidRPr="00DD375A">
        <w:rPr>
          <w:sz w:val="22"/>
          <w:szCs w:val="22"/>
        </w:rPr>
        <w:t xml:space="preserve"> išbėrimas), krūtų skausmas, pieno bėgimas iš krūtų.</w:t>
      </w:r>
    </w:p>
    <w:p w:rsidR="00173D46" w:rsidRPr="00DD375A" w:rsidRDefault="00173D46" w:rsidP="00173D46">
      <w:pPr>
        <w:rPr>
          <w:sz w:val="22"/>
          <w:szCs w:val="22"/>
        </w:rPr>
      </w:pPr>
    </w:p>
    <w:p w:rsidR="00173D46" w:rsidRPr="00DD375A" w:rsidRDefault="00173D46" w:rsidP="00173D46">
      <w:pPr>
        <w:keepNext/>
        <w:keepLines/>
        <w:rPr>
          <w:i/>
          <w:sz w:val="22"/>
          <w:szCs w:val="22"/>
        </w:rPr>
      </w:pPr>
      <w:r w:rsidRPr="00DD375A">
        <w:rPr>
          <w:i/>
          <w:sz w:val="22"/>
          <w:szCs w:val="22"/>
        </w:rPr>
        <w:t>Nedažnas šalutinis poveikis (gali atsirasti 1</w:t>
      </w:r>
      <w:r w:rsidRPr="00DD375A">
        <w:rPr>
          <w:i/>
          <w:sz w:val="22"/>
          <w:szCs w:val="22"/>
        </w:rPr>
        <w:noBreakHyphen/>
        <w:t>10</w:t>
      </w:r>
      <w:r>
        <w:rPr>
          <w:i/>
          <w:sz w:val="22"/>
          <w:szCs w:val="22"/>
        </w:rPr>
        <w:t> </w:t>
      </w:r>
      <w:r w:rsidRPr="00DD375A">
        <w:rPr>
          <w:i/>
          <w:sz w:val="22"/>
          <w:szCs w:val="22"/>
        </w:rPr>
        <w:t>žmonių iš 1000)</w:t>
      </w:r>
    </w:p>
    <w:p w:rsidR="00173D46" w:rsidRPr="00DD375A" w:rsidRDefault="00173D46" w:rsidP="00173D46">
      <w:pPr>
        <w:keepNext/>
        <w:keepLines/>
        <w:rPr>
          <w:sz w:val="22"/>
          <w:szCs w:val="22"/>
        </w:rPr>
      </w:pPr>
      <w:proofErr w:type="spellStart"/>
      <w:r w:rsidRPr="00DD375A">
        <w:rPr>
          <w:sz w:val="22"/>
          <w:szCs w:val="22"/>
        </w:rPr>
        <w:t>Ortostatinė</w:t>
      </w:r>
      <w:proofErr w:type="spellEnd"/>
      <w:r w:rsidRPr="00DD375A">
        <w:rPr>
          <w:sz w:val="22"/>
          <w:szCs w:val="22"/>
        </w:rPr>
        <w:t xml:space="preserve"> </w:t>
      </w:r>
      <w:proofErr w:type="spellStart"/>
      <w:r w:rsidRPr="00DD375A">
        <w:rPr>
          <w:sz w:val="22"/>
          <w:szCs w:val="22"/>
        </w:rPr>
        <w:t>hipotenzija</w:t>
      </w:r>
      <w:proofErr w:type="spellEnd"/>
      <w:r w:rsidRPr="00DD375A">
        <w:rPr>
          <w:sz w:val="22"/>
          <w:szCs w:val="22"/>
        </w:rPr>
        <w:t xml:space="preserve">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w:t>
      </w:r>
      <w:proofErr w:type="spellStart"/>
      <w:r w:rsidRPr="00DD375A">
        <w:rPr>
          <w:sz w:val="22"/>
          <w:szCs w:val="22"/>
        </w:rPr>
        <w:t>diskinezija</w:t>
      </w:r>
      <w:proofErr w:type="spellEnd"/>
      <w:r w:rsidRPr="00DD375A">
        <w:rPr>
          <w:sz w:val="22"/>
          <w:szCs w:val="22"/>
        </w:rPr>
        <w:t>), krūtų padidėjimas, menstruacijų nebuvimas, orgazmo sutrikimas, erekcijos sutrikimas.</w:t>
      </w:r>
    </w:p>
    <w:p w:rsidR="00173D46" w:rsidRPr="00DD375A" w:rsidRDefault="00173D46" w:rsidP="00173D46">
      <w:pPr>
        <w:rPr>
          <w:sz w:val="22"/>
          <w:szCs w:val="22"/>
        </w:rPr>
      </w:pPr>
    </w:p>
    <w:p w:rsidR="00173D46" w:rsidRPr="00DD375A" w:rsidRDefault="00173D46" w:rsidP="00173D46">
      <w:pPr>
        <w:rPr>
          <w:i/>
          <w:sz w:val="22"/>
          <w:szCs w:val="22"/>
        </w:rPr>
      </w:pPr>
      <w:r w:rsidRPr="00DD375A">
        <w:rPr>
          <w:i/>
          <w:sz w:val="22"/>
          <w:szCs w:val="22"/>
        </w:rPr>
        <w:t>Retas šalutinis poveikis (gali atsirasti 1</w:t>
      </w:r>
      <w:r w:rsidRPr="00DD375A">
        <w:rPr>
          <w:i/>
          <w:sz w:val="22"/>
          <w:szCs w:val="22"/>
        </w:rPr>
        <w:noBreakHyphen/>
        <w:t>10</w:t>
      </w:r>
      <w:r>
        <w:rPr>
          <w:i/>
          <w:sz w:val="22"/>
          <w:szCs w:val="22"/>
        </w:rPr>
        <w:t> </w:t>
      </w:r>
      <w:r w:rsidRPr="00DD375A">
        <w:rPr>
          <w:i/>
          <w:sz w:val="22"/>
          <w:szCs w:val="22"/>
        </w:rPr>
        <w:t>žmonių iš 10000)</w:t>
      </w:r>
    </w:p>
    <w:p w:rsidR="00173D46" w:rsidRPr="00DD375A" w:rsidRDefault="00173D46" w:rsidP="00173D46">
      <w:pPr>
        <w:rPr>
          <w:sz w:val="22"/>
          <w:szCs w:val="22"/>
        </w:rPr>
      </w:pPr>
      <w:r w:rsidRPr="00DD375A">
        <w:rPr>
          <w:sz w:val="22"/>
          <w:szCs w:val="22"/>
        </w:rPr>
        <w:t xml:space="preserve">Širdies ritmo sutrikimai (skilvelių aritmija, skilvelių </w:t>
      </w:r>
      <w:proofErr w:type="spellStart"/>
      <w:r w:rsidRPr="00DD375A">
        <w:rPr>
          <w:sz w:val="22"/>
          <w:szCs w:val="22"/>
        </w:rPr>
        <w:t>tachikardija</w:t>
      </w:r>
      <w:proofErr w:type="spellEnd"/>
      <w:r w:rsidRPr="00DD375A">
        <w:rPr>
          <w:sz w:val="22"/>
          <w:szCs w:val="22"/>
        </w:rPr>
        <w:t>, skilvelių virpėjimas), nenormalūs akių judesiai (</w:t>
      </w:r>
      <w:proofErr w:type="spellStart"/>
      <w:r w:rsidRPr="00DD375A">
        <w:rPr>
          <w:sz w:val="22"/>
          <w:szCs w:val="22"/>
        </w:rPr>
        <w:t>okulogirinė</w:t>
      </w:r>
      <w:proofErr w:type="spellEnd"/>
      <w:r w:rsidRPr="00DD375A">
        <w:rPr>
          <w:sz w:val="22"/>
          <w:szCs w:val="22"/>
        </w:rPr>
        <w:t xml:space="preserve"> krizė).</w:t>
      </w:r>
    </w:p>
    <w:p w:rsidR="00173D46" w:rsidRPr="00DD375A" w:rsidRDefault="00173D46" w:rsidP="00173D46">
      <w:pPr>
        <w:rPr>
          <w:i/>
          <w:sz w:val="22"/>
          <w:szCs w:val="22"/>
        </w:rPr>
      </w:pPr>
    </w:p>
    <w:p w:rsidR="00173D46" w:rsidRPr="00DD375A" w:rsidRDefault="00173D46" w:rsidP="00173D46">
      <w:pPr>
        <w:rPr>
          <w:i/>
          <w:sz w:val="22"/>
          <w:szCs w:val="22"/>
        </w:rPr>
      </w:pPr>
      <w:r w:rsidRPr="00DD375A">
        <w:rPr>
          <w:i/>
          <w:sz w:val="22"/>
          <w:szCs w:val="22"/>
        </w:rPr>
        <w:t>Šalutinis poveikis, kurio dažnis nežinomas (negali būti apskaičiuotas pagal turimus duomenis)</w:t>
      </w:r>
    </w:p>
    <w:p w:rsidR="00173D46" w:rsidRPr="00DD375A" w:rsidRDefault="00173D46" w:rsidP="00173D46">
      <w:pPr>
        <w:rPr>
          <w:sz w:val="22"/>
          <w:szCs w:val="22"/>
        </w:rPr>
      </w:pPr>
      <w:r w:rsidRPr="00DD375A">
        <w:rPr>
          <w:sz w:val="22"/>
          <w:szCs w:val="22"/>
        </w:rPr>
        <w:t xml:space="preserve">Elektrokardiogramos pokyčiai (QT intervalo pailgėjimas), širdies sustojimas, širdies ritmo sutrikimas (vadinamoji </w:t>
      </w:r>
      <w:proofErr w:type="spellStart"/>
      <w:r w:rsidRPr="00DD375A">
        <w:rPr>
          <w:sz w:val="22"/>
          <w:szCs w:val="22"/>
        </w:rPr>
        <w:t>paroksizminė</w:t>
      </w:r>
      <w:proofErr w:type="spellEnd"/>
      <w:r w:rsidRPr="00DD375A">
        <w:rPr>
          <w:sz w:val="22"/>
          <w:szCs w:val="22"/>
        </w:rPr>
        <w:t xml:space="preserve"> </w:t>
      </w:r>
      <w:proofErr w:type="spellStart"/>
      <w:r w:rsidRPr="00DD375A">
        <w:rPr>
          <w:sz w:val="22"/>
          <w:szCs w:val="22"/>
        </w:rPr>
        <w:t>polimorfinė</w:t>
      </w:r>
      <w:proofErr w:type="spellEnd"/>
      <w:r w:rsidRPr="00DD375A">
        <w:rPr>
          <w:sz w:val="22"/>
          <w:szCs w:val="22"/>
        </w:rPr>
        <w:t xml:space="preserve"> skilvelių </w:t>
      </w:r>
      <w:proofErr w:type="spellStart"/>
      <w:r w:rsidRPr="00DD375A">
        <w:rPr>
          <w:sz w:val="22"/>
          <w:szCs w:val="22"/>
        </w:rPr>
        <w:t>tachikardija</w:t>
      </w:r>
      <w:proofErr w:type="spellEnd"/>
      <w:r w:rsidRPr="00DD375A">
        <w:rPr>
          <w:sz w:val="22"/>
          <w:szCs w:val="22"/>
        </w:rPr>
        <w:t>), staigi mirtis, kraujo krešuliai venose, ypač kojų (pasireiškia kojų patinimu, skausmu ir paraudimu), ir galintys kraujagyslėmis nukeliauti į plaučius, sukeldami skausmą krūtinėje ir pasunkėjusį kvėpavimą, kraujo spaudimo padidėjimas, plaučių infekcija, kurią sukelia maisto, skysčių ar skrandžio turinio patekimas į kvėpavimo takus, tam tikrų baltųjų kraujo ląstelių kiekio sumažėjimas kraujyje (</w:t>
      </w:r>
      <w:proofErr w:type="spellStart"/>
      <w:r w:rsidRPr="00DD375A">
        <w:rPr>
          <w:sz w:val="22"/>
          <w:szCs w:val="22"/>
        </w:rPr>
        <w:t>neutropenija</w:t>
      </w:r>
      <w:proofErr w:type="spellEnd"/>
      <w:r w:rsidRPr="00DD375A">
        <w:rPr>
          <w:sz w:val="22"/>
          <w:szCs w:val="22"/>
        </w:rPr>
        <w:t xml:space="preserve"> ir </w:t>
      </w:r>
      <w:proofErr w:type="spellStart"/>
      <w:r w:rsidRPr="00DD375A">
        <w:rPr>
          <w:sz w:val="22"/>
          <w:szCs w:val="22"/>
        </w:rPr>
        <w:t>agranulocitozė</w:t>
      </w:r>
      <w:proofErr w:type="spellEnd"/>
      <w:r w:rsidRPr="00DD375A">
        <w:rPr>
          <w:sz w:val="22"/>
          <w:szCs w:val="22"/>
        </w:rPr>
        <w:t xml:space="preserve">; gali padidėti infekcinių ligų rizika), sunki alerginė reakcija (dilgėlinė, dusulys, kraujospūdžio sumažėjimas ir šokas), suglumimas (minčių susipainiojimas), gyvybei pavojingas piktybinis </w:t>
      </w:r>
      <w:proofErr w:type="spellStart"/>
      <w:r w:rsidRPr="00DD375A">
        <w:rPr>
          <w:sz w:val="22"/>
          <w:szCs w:val="22"/>
        </w:rPr>
        <w:t>neurolepsinis</w:t>
      </w:r>
      <w:proofErr w:type="spellEnd"/>
      <w:r w:rsidRPr="00DD375A">
        <w:rPr>
          <w:sz w:val="22"/>
          <w:szCs w:val="22"/>
        </w:rPr>
        <w:t xml:space="preserve"> sindromas (kaip ir vartojant kitų </w:t>
      </w:r>
      <w:proofErr w:type="spellStart"/>
      <w:r w:rsidRPr="00DD375A">
        <w:rPr>
          <w:sz w:val="22"/>
          <w:szCs w:val="22"/>
        </w:rPr>
        <w:t>neuroleptikų</w:t>
      </w:r>
      <w:proofErr w:type="spellEnd"/>
      <w:r w:rsidRPr="00DD375A">
        <w:rPr>
          <w:sz w:val="22"/>
          <w:szCs w:val="22"/>
        </w:rPr>
        <w:t xml:space="preserve">, gali pasireikšti neaiškios kilmės karščiavimas, prakaitavimas, blyškumas, kraujo spaudimo pokyčiai, sąmonės sutrikimas, raumenų </w:t>
      </w:r>
      <w:proofErr w:type="spellStart"/>
      <w:r w:rsidRPr="00DD375A">
        <w:rPr>
          <w:sz w:val="22"/>
          <w:szCs w:val="22"/>
        </w:rPr>
        <w:t>rigidiškumas</w:t>
      </w:r>
      <w:proofErr w:type="spellEnd"/>
      <w:r w:rsidRPr="00DD375A">
        <w:rPr>
          <w:sz w:val="22"/>
          <w:szCs w:val="22"/>
        </w:rPr>
        <w:t xml:space="preserve">), judesių sumažėjimas, nevalingi ritmiški judesiai (daugiausia liežuvio ir (arba) veido) (vėlyvoji </w:t>
      </w:r>
      <w:proofErr w:type="spellStart"/>
      <w:r w:rsidRPr="00DD375A">
        <w:rPr>
          <w:sz w:val="22"/>
          <w:szCs w:val="22"/>
        </w:rPr>
        <w:t>diskinezija</w:t>
      </w:r>
      <w:proofErr w:type="spellEnd"/>
      <w:r w:rsidRPr="00DD375A">
        <w:rPr>
          <w:sz w:val="22"/>
          <w:szCs w:val="22"/>
        </w:rPr>
        <w:t xml:space="preserve">; tokį poveikį gali sukelti visi ilgai vartojami šios vaistų grupės preparatai), traukuliai, </w:t>
      </w:r>
      <w:proofErr w:type="spellStart"/>
      <w:r w:rsidRPr="00DD375A">
        <w:rPr>
          <w:sz w:val="22"/>
          <w:szCs w:val="22"/>
        </w:rPr>
        <w:t>kreivakaklystė</w:t>
      </w:r>
      <w:proofErr w:type="spellEnd"/>
      <w:r w:rsidRPr="00DD375A">
        <w:rPr>
          <w:sz w:val="22"/>
          <w:szCs w:val="22"/>
        </w:rPr>
        <w:t xml:space="preserve">, mėšlungiškas žandikaulių sukandimas, judesių sutrikimai ir vadinamasis vaisto vartojimo nutraukimo sindromas naujagimiams, krūtų padidėjimas vyrams; kepenų pažeidimas; </w:t>
      </w:r>
      <w:proofErr w:type="spellStart"/>
      <w:r w:rsidRPr="00DD375A">
        <w:rPr>
          <w:sz w:val="22"/>
          <w:szCs w:val="22"/>
        </w:rPr>
        <w:t>hiponatremija</w:t>
      </w:r>
      <w:proofErr w:type="spellEnd"/>
      <w:r w:rsidRPr="00DD375A">
        <w:rPr>
          <w:sz w:val="22"/>
          <w:szCs w:val="22"/>
        </w:rPr>
        <w:t xml:space="preserve"> (sumažėjęs natrio kiekis kraujyje), sutrikusios </w:t>
      </w:r>
      <w:proofErr w:type="spellStart"/>
      <w:r w:rsidRPr="00DD375A">
        <w:rPr>
          <w:sz w:val="22"/>
          <w:szCs w:val="22"/>
        </w:rPr>
        <w:t>antidiurezinio</w:t>
      </w:r>
      <w:proofErr w:type="spellEnd"/>
      <w:r w:rsidRPr="00DD375A">
        <w:rPr>
          <w:sz w:val="22"/>
          <w:szCs w:val="22"/>
        </w:rPr>
        <w:t xml:space="preserve"> hormono sekrecijos sindromas (SAHSS)</w:t>
      </w:r>
      <w:bookmarkStart w:id="11" w:name="_Hlk8652152"/>
      <w:r>
        <w:rPr>
          <w:sz w:val="22"/>
          <w:szCs w:val="22"/>
        </w:rPr>
        <w:t>, pažeidžiantis inkstus raumenų irimas (</w:t>
      </w:r>
      <w:proofErr w:type="spellStart"/>
      <w:r>
        <w:rPr>
          <w:sz w:val="22"/>
          <w:szCs w:val="22"/>
        </w:rPr>
        <w:t>rabdomiolizė</w:t>
      </w:r>
      <w:proofErr w:type="spellEnd"/>
      <w:r>
        <w:rPr>
          <w:sz w:val="22"/>
          <w:szCs w:val="22"/>
        </w:rPr>
        <w:t xml:space="preserve">), </w:t>
      </w:r>
      <w:proofErr w:type="spellStart"/>
      <w:r>
        <w:rPr>
          <w:sz w:val="22"/>
          <w:szCs w:val="22"/>
        </w:rPr>
        <w:t>kreatinfosfokinazės</w:t>
      </w:r>
      <w:proofErr w:type="spellEnd"/>
      <w:r>
        <w:rPr>
          <w:sz w:val="22"/>
          <w:szCs w:val="22"/>
        </w:rPr>
        <w:t xml:space="preserve"> koncentracijos kraujyje padidėjimas (raumenų pažeidimo rodmuo), karščiavimas</w:t>
      </w:r>
      <w:r w:rsidRPr="00DD375A">
        <w:rPr>
          <w:sz w:val="22"/>
          <w:szCs w:val="22"/>
        </w:rPr>
        <w:t>.</w:t>
      </w:r>
      <w:bookmarkEnd w:id="11"/>
    </w:p>
    <w:p w:rsidR="00173D46" w:rsidRPr="00DD375A" w:rsidRDefault="00173D46" w:rsidP="00173D46">
      <w:pPr>
        <w:pStyle w:val="BTEMEASMCA"/>
      </w:pPr>
    </w:p>
    <w:p w:rsidR="00173D46" w:rsidRPr="00DD375A" w:rsidRDefault="00173D46" w:rsidP="00173D46">
      <w:pPr>
        <w:pStyle w:val="BTEMEASMCA"/>
      </w:pPr>
      <w:r w:rsidRPr="00DD375A">
        <w:t>Buvo pastebėtas šiek tiek padidėjęs demencija sergančių senyvų pacientų, vartojusių antipsichotikus, mirčių skaičius, lyginant su nevartojusiais.</w:t>
      </w:r>
    </w:p>
    <w:p w:rsidR="00173D46" w:rsidRPr="00DD375A" w:rsidRDefault="00173D46" w:rsidP="00173D46">
      <w:pPr>
        <w:pStyle w:val="BTEMEASMCA"/>
      </w:pPr>
    </w:p>
    <w:p w:rsidR="00173D46" w:rsidRPr="00DD375A" w:rsidRDefault="00173D46" w:rsidP="00173D46">
      <w:pPr>
        <w:rPr>
          <w:b/>
          <w:bCs/>
          <w:sz w:val="22"/>
          <w:szCs w:val="22"/>
        </w:rPr>
      </w:pPr>
      <w:r w:rsidRPr="00DD375A">
        <w:rPr>
          <w:b/>
          <w:bCs/>
          <w:sz w:val="22"/>
          <w:szCs w:val="22"/>
        </w:rPr>
        <w:t>Pranešimas apie šalutinį poveikį</w:t>
      </w:r>
    </w:p>
    <w:p w:rsidR="00173D46" w:rsidRPr="00DD375A" w:rsidRDefault="00173D46" w:rsidP="00173D46">
      <w:pPr>
        <w:rPr>
          <w:bCs/>
          <w:sz w:val="22"/>
          <w:szCs w:val="22"/>
        </w:rPr>
      </w:pPr>
      <w:r w:rsidRPr="00DD375A">
        <w:rPr>
          <w:sz w:val="22"/>
          <w:szCs w:val="22"/>
        </w:rPr>
        <w:t>Jeigu pasireiškė šalutinis poveikis</w:t>
      </w:r>
      <w:r w:rsidRPr="00DD375A">
        <w:rPr>
          <w:noProof/>
          <w:snapToGrid w:val="0"/>
          <w:sz w:val="22"/>
          <w:szCs w:val="22"/>
        </w:rPr>
        <w:t>, įskaitant</w:t>
      </w:r>
      <w:r w:rsidRPr="00DD375A">
        <w:rPr>
          <w:sz w:val="22"/>
          <w:szCs w:val="22"/>
        </w:rPr>
        <w:t xml:space="preserve"> šiame lapelyje nenurodytą, pasakykite gydytojui arba vaistininkui.</w:t>
      </w:r>
      <w:r w:rsidRPr="00DD375A">
        <w:rPr>
          <w:noProof/>
          <w:snapToGrid w:val="0"/>
          <w:sz w:val="22"/>
          <w:szCs w:val="22"/>
        </w:rPr>
        <w:t xml:space="preserve"> </w:t>
      </w:r>
      <w:r w:rsidRPr="00DD375A">
        <w:rPr>
          <w:snapToGrid w:val="0"/>
          <w:sz w:val="22"/>
          <w:szCs w:val="22"/>
        </w:rPr>
        <w:t>Apie šalutinį poveikį taip pat galite pranešti Valstybinei vaistų kontrolės tarnybai prie Lietuvos Respublikos sveikatos apsaugos ministerijos nemokamu t</w:t>
      </w:r>
      <w:r w:rsidRPr="00DD375A">
        <w:rPr>
          <w:snapToGrid w:val="0"/>
          <w:sz w:val="22"/>
          <w:szCs w:val="22"/>
          <w:lang w:eastAsia="zh-CN"/>
        </w:rPr>
        <w:t>elefonu 8 800 73568</w:t>
      </w:r>
      <w:r w:rsidRPr="00DD375A">
        <w:rPr>
          <w:snapToGrid w:val="0"/>
          <w:sz w:val="22"/>
          <w:szCs w:val="22"/>
        </w:rPr>
        <w:t xml:space="preserve"> arba užpildyti interneto svetainėje </w:t>
      </w:r>
      <w:hyperlink r:id="rId5" w:history="1">
        <w:r w:rsidRPr="00DD375A">
          <w:rPr>
            <w:rFonts w:eastAsia="SimSun"/>
            <w:snapToGrid w:val="0"/>
            <w:color w:val="0000FF"/>
            <w:sz w:val="22"/>
            <w:szCs w:val="22"/>
            <w:u w:val="single"/>
          </w:rPr>
          <w:t>www.vvkt.lt</w:t>
        </w:r>
      </w:hyperlink>
      <w:r w:rsidRPr="00DD375A">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DD375A">
        <w:rPr>
          <w:snapToGrid w:val="0"/>
          <w:sz w:val="22"/>
          <w:szCs w:val="22"/>
          <w:lang w:eastAsia="zh-CN"/>
        </w:rPr>
        <w:t xml:space="preserve">nemokamu </w:t>
      </w:r>
      <w:r w:rsidRPr="00DD375A">
        <w:rPr>
          <w:snapToGrid w:val="0"/>
          <w:sz w:val="22"/>
          <w:szCs w:val="22"/>
        </w:rPr>
        <w:t>fakso numeriu 8 800 20131</w:t>
      </w:r>
      <w:r w:rsidRPr="00DD375A">
        <w:rPr>
          <w:snapToGrid w:val="0"/>
          <w:sz w:val="22"/>
          <w:szCs w:val="22"/>
          <w:lang w:eastAsia="zh-CN"/>
        </w:rPr>
        <w:t xml:space="preserve">, </w:t>
      </w:r>
      <w:r w:rsidRPr="00DD375A">
        <w:rPr>
          <w:snapToGrid w:val="0"/>
          <w:sz w:val="22"/>
          <w:szCs w:val="22"/>
        </w:rPr>
        <w:t xml:space="preserve">el. paštu </w:t>
      </w:r>
      <w:hyperlink r:id="rId6" w:history="1">
        <w:r w:rsidRPr="00DD375A">
          <w:rPr>
            <w:rFonts w:eastAsia="SimSun"/>
            <w:snapToGrid w:val="0"/>
            <w:color w:val="0000FF"/>
            <w:sz w:val="22"/>
            <w:szCs w:val="22"/>
            <w:u w:val="single"/>
          </w:rPr>
          <w:t>NepageidaujamaR@vvkt.lt</w:t>
        </w:r>
      </w:hyperlink>
      <w:r w:rsidRPr="00DD375A">
        <w:rPr>
          <w:snapToGrid w:val="0"/>
          <w:sz w:val="22"/>
          <w:szCs w:val="22"/>
        </w:rPr>
        <w:t xml:space="preserve">, taip pat per Valstybinės vaistų kontrolės tarnybos prie Lietuvos Respublikos sveikatos apsaugos ministerijos interneto svetainę (adresu </w:t>
      </w:r>
      <w:hyperlink r:id="rId7" w:history="1">
        <w:r w:rsidRPr="00DD375A">
          <w:rPr>
            <w:rFonts w:eastAsia="SimSun"/>
            <w:snapToGrid w:val="0"/>
            <w:color w:val="0000FF"/>
            <w:sz w:val="22"/>
            <w:szCs w:val="22"/>
            <w:u w:val="single"/>
          </w:rPr>
          <w:t>http://www.vvkt.lt</w:t>
        </w:r>
      </w:hyperlink>
      <w:r w:rsidRPr="00DD375A">
        <w:rPr>
          <w:snapToGrid w:val="0"/>
          <w:sz w:val="22"/>
          <w:szCs w:val="22"/>
        </w:rPr>
        <w:t>). Pranešdami apie šalutinį poveikį galite mums padėti gauti daugiau informacijos apie šio vaisto saugumą.</w:t>
      </w:r>
    </w:p>
    <w:p w:rsidR="00173D46" w:rsidRPr="00DD375A" w:rsidRDefault="00173D46" w:rsidP="00173D46">
      <w:pPr>
        <w:pStyle w:val="BTEMEASMCA"/>
      </w:pPr>
    </w:p>
    <w:p w:rsidR="00173D46" w:rsidRPr="00DD375A" w:rsidRDefault="00173D46" w:rsidP="00173D46">
      <w:pPr>
        <w:pStyle w:val="BTEMEASMCA"/>
      </w:pPr>
    </w:p>
    <w:p w:rsidR="00173D46" w:rsidRPr="00DD375A" w:rsidRDefault="00173D46" w:rsidP="00173D46">
      <w:pPr>
        <w:pStyle w:val="PI-1EMEASMCA"/>
      </w:pPr>
      <w:bookmarkStart w:id="12" w:name="_Toc129243143"/>
      <w:bookmarkStart w:id="13" w:name="_Toc129243268"/>
      <w:r w:rsidRPr="00DD375A">
        <w:t>5.</w:t>
      </w:r>
      <w:r w:rsidRPr="00DD375A">
        <w:tab/>
        <w:t xml:space="preserve">Kaip laikyti </w:t>
      </w:r>
      <w:bookmarkEnd w:id="12"/>
      <w:bookmarkEnd w:id="13"/>
      <w:proofErr w:type="spellStart"/>
      <w:r w:rsidRPr="00DD375A">
        <w:t>Eglonyl</w:t>
      </w:r>
      <w:proofErr w:type="spellEnd"/>
    </w:p>
    <w:p w:rsidR="00173D46" w:rsidRPr="00DD375A" w:rsidRDefault="00173D46" w:rsidP="00173D46">
      <w:pPr>
        <w:pStyle w:val="BTEMEASMCA"/>
      </w:pPr>
    </w:p>
    <w:p w:rsidR="00173D46" w:rsidRPr="00DD375A" w:rsidRDefault="00173D46" w:rsidP="00173D46">
      <w:pPr>
        <w:numPr>
          <w:ilvl w:val="12"/>
          <w:numId w:val="0"/>
        </w:numPr>
        <w:ind w:right="-2"/>
        <w:rPr>
          <w:rFonts w:eastAsia="SimSun"/>
          <w:sz w:val="22"/>
          <w:szCs w:val="22"/>
          <w:lang w:eastAsia="zh-CN"/>
        </w:rPr>
      </w:pPr>
      <w:r w:rsidRPr="00DD375A">
        <w:rPr>
          <w:rFonts w:eastAsia="SimSun"/>
          <w:sz w:val="22"/>
          <w:szCs w:val="22"/>
          <w:lang w:eastAsia="zh-CN"/>
        </w:rPr>
        <w:t>Šį vaistą laikykite vaikams nepastebimoje ir nepasiekiamoje vietoje.</w:t>
      </w:r>
    </w:p>
    <w:p w:rsidR="00173D46" w:rsidRPr="00DD375A" w:rsidRDefault="00173D46" w:rsidP="00173D46">
      <w:pPr>
        <w:pStyle w:val="Pagrindinistekstas"/>
        <w:spacing w:after="0"/>
        <w:rPr>
          <w:noProof/>
          <w:szCs w:val="22"/>
        </w:rPr>
      </w:pPr>
    </w:p>
    <w:p w:rsidR="00173D46" w:rsidRPr="00DD375A" w:rsidRDefault="00173D46" w:rsidP="00173D46">
      <w:pPr>
        <w:pStyle w:val="Pagrindinistekstas"/>
        <w:spacing w:after="0"/>
        <w:rPr>
          <w:noProof/>
          <w:szCs w:val="22"/>
        </w:rPr>
      </w:pPr>
      <w:r w:rsidRPr="00DD375A">
        <w:rPr>
          <w:noProof/>
          <w:szCs w:val="22"/>
        </w:rPr>
        <w:lastRenderedPageBreak/>
        <w:t>Šiam vaistui specialių laikymo sąlygų nereikia.</w:t>
      </w:r>
    </w:p>
    <w:p w:rsidR="00173D46" w:rsidRPr="00DD375A" w:rsidRDefault="00173D46" w:rsidP="00173D46">
      <w:pPr>
        <w:pStyle w:val="BTEMEASMCA"/>
      </w:pPr>
      <w:r w:rsidRPr="00DD375A">
        <w:t>Ant ampulės ir dėžutės po „EXP“ nurodytam tinkamumo laikui pasibaigus, šio vaisto vartoti negalima. Vaistas tinkamas vartoti iki paskutinės nurodyto mėnesio dienos.</w:t>
      </w:r>
    </w:p>
    <w:p w:rsidR="00173D46" w:rsidRPr="00DD375A" w:rsidRDefault="00173D46" w:rsidP="00173D46">
      <w:pPr>
        <w:pStyle w:val="BTEMEASMCA"/>
      </w:pPr>
    </w:p>
    <w:p w:rsidR="00173D46" w:rsidRPr="00DD375A" w:rsidRDefault="00173D46" w:rsidP="00173D46">
      <w:pPr>
        <w:pStyle w:val="BTEMEASMCA"/>
      </w:pPr>
      <w:r w:rsidRPr="00DD375A">
        <w:t>Vaistų negalima išmesti į kanalizaciją arba su buitinėmis atliekomis. Kaip išmesti nereikalingus vaistus, klauskite vaistininko. Šios priemonės padės apsaugoti aplinką.</w:t>
      </w:r>
    </w:p>
    <w:p w:rsidR="00173D46" w:rsidRPr="00DD375A" w:rsidRDefault="00173D46" w:rsidP="00173D46">
      <w:pPr>
        <w:pStyle w:val="BTEMEASMCA"/>
      </w:pPr>
    </w:p>
    <w:p w:rsidR="00173D46" w:rsidRPr="00DD375A" w:rsidRDefault="00173D46" w:rsidP="00173D46">
      <w:pPr>
        <w:pStyle w:val="BTEMEASMCA"/>
      </w:pPr>
    </w:p>
    <w:p w:rsidR="00173D46" w:rsidRPr="00DD375A" w:rsidRDefault="00173D46" w:rsidP="00173D46">
      <w:pPr>
        <w:pStyle w:val="PI-1EMEASMCA"/>
      </w:pPr>
      <w:bookmarkStart w:id="14" w:name="_Toc129243144"/>
      <w:bookmarkStart w:id="15" w:name="_Toc129243269"/>
      <w:r w:rsidRPr="00DD375A">
        <w:t>6.</w:t>
      </w:r>
      <w:r w:rsidRPr="00DD375A">
        <w:tab/>
        <w:t>Pakuotės turinys ir kita informacija</w:t>
      </w:r>
      <w:bookmarkEnd w:id="14"/>
      <w:bookmarkEnd w:id="15"/>
    </w:p>
    <w:p w:rsidR="00173D46" w:rsidRPr="00DD375A" w:rsidRDefault="00173D46" w:rsidP="00173D46">
      <w:pPr>
        <w:pStyle w:val="PI-3EMEASMCA"/>
        <w:spacing w:line="240" w:lineRule="auto"/>
      </w:pPr>
    </w:p>
    <w:p w:rsidR="00173D46" w:rsidRPr="00DD375A" w:rsidRDefault="00173D46" w:rsidP="00173D46">
      <w:pPr>
        <w:pStyle w:val="PI-3EMEASMCA"/>
        <w:spacing w:line="240" w:lineRule="auto"/>
      </w:pPr>
      <w:proofErr w:type="spellStart"/>
      <w:r w:rsidRPr="00DD375A">
        <w:t>Eglonyl</w:t>
      </w:r>
      <w:proofErr w:type="spellEnd"/>
      <w:r w:rsidRPr="00DD375A">
        <w:t xml:space="preserve"> sudėtis</w:t>
      </w:r>
    </w:p>
    <w:p w:rsidR="00173D46" w:rsidRPr="00DD375A" w:rsidRDefault="00173D46" w:rsidP="00173D46">
      <w:pPr>
        <w:pStyle w:val="BTEMEASMCA"/>
      </w:pPr>
    </w:p>
    <w:p w:rsidR="00173D46" w:rsidRPr="00DD375A" w:rsidRDefault="00173D46" w:rsidP="00173D46">
      <w:pPr>
        <w:pStyle w:val="BT-EMEASMCA"/>
      </w:pPr>
      <w:r w:rsidRPr="00DD375A">
        <w:t>Veiklioji medžiaga yra sulpiridas. Vienoje ampulėje (2 ml injekcinio tirpalo) yra 100 mg sulpirido.</w:t>
      </w:r>
    </w:p>
    <w:p w:rsidR="00173D46" w:rsidRPr="00DD375A" w:rsidRDefault="00173D46" w:rsidP="00173D46">
      <w:pPr>
        <w:pStyle w:val="BT-EMEASMCA"/>
      </w:pPr>
      <w:r w:rsidRPr="00DD375A">
        <w:t>Pagalbinės medžiagos yra sulfato rūgštis, natrio chloridas, injekcinis vanduo.</w:t>
      </w:r>
    </w:p>
    <w:p w:rsidR="00173D46" w:rsidRPr="00DD375A" w:rsidRDefault="00173D46" w:rsidP="00173D46">
      <w:pPr>
        <w:pStyle w:val="BTEMEASMCA"/>
      </w:pPr>
    </w:p>
    <w:p w:rsidR="00173D46" w:rsidRPr="00DD375A" w:rsidRDefault="00173D46" w:rsidP="00173D46">
      <w:pPr>
        <w:pStyle w:val="PI-3EMEASMCA"/>
        <w:spacing w:line="240" w:lineRule="auto"/>
      </w:pPr>
      <w:proofErr w:type="spellStart"/>
      <w:r w:rsidRPr="00DD375A">
        <w:t>Eglonyl</w:t>
      </w:r>
      <w:proofErr w:type="spellEnd"/>
      <w:r w:rsidRPr="00DD375A">
        <w:t xml:space="preserve"> išvaizda ir kiekis pakuotėje</w:t>
      </w:r>
    </w:p>
    <w:p w:rsidR="00173D46" w:rsidRPr="00DD375A" w:rsidRDefault="00173D46" w:rsidP="00173D46">
      <w:pPr>
        <w:pStyle w:val="BTEMEASMCA"/>
      </w:pPr>
    </w:p>
    <w:p w:rsidR="00173D46" w:rsidRPr="00DD375A" w:rsidRDefault="00173D46" w:rsidP="00173D46">
      <w:pPr>
        <w:pStyle w:val="BTEMEASMCA"/>
      </w:pPr>
      <w:r w:rsidRPr="00DD375A">
        <w:t>Tirpalas skaidrus, bespalvis, bekvapis.</w:t>
      </w:r>
    </w:p>
    <w:p w:rsidR="00173D46" w:rsidRPr="00DD375A" w:rsidRDefault="00173D46" w:rsidP="00173D46">
      <w:pPr>
        <w:pStyle w:val="Pagrindinistekstas"/>
        <w:spacing w:after="0"/>
        <w:rPr>
          <w:szCs w:val="22"/>
        </w:rPr>
      </w:pPr>
      <w:r w:rsidRPr="00DD375A">
        <w:rPr>
          <w:szCs w:val="22"/>
        </w:rPr>
        <w:t>Dėžutėje yra 6 ampulės po 2</w:t>
      </w:r>
      <w:r>
        <w:rPr>
          <w:szCs w:val="22"/>
        </w:rPr>
        <w:t> </w:t>
      </w:r>
      <w:r w:rsidRPr="00DD375A">
        <w:rPr>
          <w:szCs w:val="22"/>
        </w:rPr>
        <w:t>ml injekcinio tirpalo.</w:t>
      </w:r>
    </w:p>
    <w:p w:rsidR="00173D46" w:rsidRPr="00DD375A" w:rsidRDefault="00173D46" w:rsidP="00173D46">
      <w:pPr>
        <w:pStyle w:val="BTEMEASMCA"/>
      </w:pPr>
    </w:p>
    <w:p w:rsidR="00173D46" w:rsidRPr="00DD375A" w:rsidRDefault="00173D46" w:rsidP="00173D46">
      <w:pPr>
        <w:pStyle w:val="PI-3EMEASMCA"/>
        <w:spacing w:line="240" w:lineRule="auto"/>
      </w:pPr>
      <w:r w:rsidRPr="00DD375A">
        <w:t>Registruotojas ir gamintojas</w:t>
      </w:r>
    </w:p>
    <w:p w:rsidR="00173D46" w:rsidRPr="00DD375A" w:rsidRDefault="00173D46" w:rsidP="00173D46">
      <w:pPr>
        <w:pStyle w:val="BTEMEASMCA"/>
      </w:pPr>
    </w:p>
    <w:p w:rsidR="00173D46" w:rsidRPr="00D122A2" w:rsidRDefault="00173D46" w:rsidP="00173D46">
      <w:pPr>
        <w:pStyle w:val="BTEMEASMCA"/>
      </w:pPr>
      <w:r w:rsidRPr="00D122A2">
        <w:t>Registruotojas</w:t>
      </w:r>
    </w:p>
    <w:p w:rsidR="00173D46" w:rsidRPr="00B801F5" w:rsidRDefault="00173D46" w:rsidP="00173D46">
      <w:pPr>
        <w:rPr>
          <w:sz w:val="22"/>
          <w:szCs w:val="22"/>
        </w:rPr>
      </w:pPr>
      <w:proofErr w:type="spellStart"/>
      <w:r w:rsidRPr="00B801F5">
        <w:rPr>
          <w:sz w:val="22"/>
          <w:szCs w:val="22"/>
        </w:rPr>
        <w:t>sanofi-aventis</w:t>
      </w:r>
      <w:proofErr w:type="spellEnd"/>
      <w:r w:rsidRPr="00B801F5">
        <w:rPr>
          <w:sz w:val="22"/>
          <w:szCs w:val="22"/>
        </w:rPr>
        <w:t xml:space="preserve"> </w:t>
      </w:r>
      <w:proofErr w:type="spellStart"/>
      <w:r w:rsidRPr="00B801F5">
        <w:rPr>
          <w:sz w:val="22"/>
          <w:szCs w:val="22"/>
        </w:rPr>
        <w:t>groupe</w:t>
      </w:r>
      <w:proofErr w:type="spellEnd"/>
      <w:r w:rsidRPr="00B801F5">
        <w:rPr>
          <w:sz w:val="22"/>
          <w:szCs w:val="22"/>
        </w:rPr>
        <w:t xml:space="preserve"> </w:t>
      </w:r>
    </w:p>
    <w:p w:rsidR="00173D46" w:rsidRPr="00B801F5" w:rsidRDefault="00173D46" w:rsidP="00173D46">
      <w:pPr>
        <w:rPr>
          <w:sz w:val="22"/>
          <w:szCs w:val="22"/>
        </w:rPr>
      </w:pPr>
      <w:r w:rsidRPr="00B801F5">
        <w:rPr>
          <w:sz w:val="22"/>
          <w:szCs w:val="22"/>
        </w:rPr>
        <w:t xml:space="preserve">54, </w:t>
      </w:r>
      <w:proofErr w:type="spellStart"/>
      <w:r w:rsidRPr="00B801F5">
        <w:rPr>
          <w:sz w:val="22"/>
          <w:szCs w:val="22"/>
        </w:rPr>
        <w:t>rue</w:t>
      </w:r>
      <w:proofErr w:type="spellEnd"/>
      <w:r w:rsidRPr="00B801F5">
        <w:rPr>
          <w:sz w:val="22"/>
          <w:szCs w:val="22"/>
        </w:rPr>
        <w:t xml:space="preserve"> La </w:t>
      </w:r>
      <w:proofErr w:type="spellStart"/>
      <w:r w:rsidRPr="00B801F5">
        <w:rPr>
          <w:sz w:val="22"/>
          <w:szCs w:val="22"/>
        </w:rPr>
        <w:t>Boétie</w:t>
      </w:r>
      <w:proofErr w:type="spellEnd"/>
      <w:r w:rsidRPr="00B801F5">
        <w:rPr>
          <w:sz w:val="22"/>
          <w:szCs w:val="22"/>
        </w:rPr>
        <w:t xml:space="preserve"> </w:t>
      </w:r>
    </w:p>
    <w:p w:rsidR="00173D46" w:rsidRPr="00B801F5" w:rsidRDefault="00173D46" w:rsidP="00173D46">
      <w:pPr>
        <w:rPr>
          <w:sz w:val="22"/>
          <w:szCs w:val="22"/>
        </w:rPr>
      </w:pPr>
      <w:r w:rsidRPr="00B801F5">
        <w:rPr>
          <w:sz w:val="22"/>
          <w:szCs w:val="22"/>
        </w:rPr>
        <w:t xml:space="preserve">75008 Paris </w:t>
      </w:r>
    </w:p>
    <w:p w:rsidR="00173D46" w:rsidRPr="00351FC0" w:rsidRDefault="00173D46" w:rsidP="00173D46">
      <w:pPr>
        <w:pStyle w:val="BTEMEASMCA"/>
      </w:pPr>
      <w:r w:rsidRPr="00B801F5">
        <w:t>Prancūzija</w:t>
      </w:r>
    </w:p>
    <w:p w:rsidR="00173D46" w:rsidRPr="00DD375A" w:rsidRDefault="00173D46" w:rsidP="00173D46">
      <w:pPr>
        <w:pStyle w:val="BTEMEASMCA"/>
      </w:pPr>
    </w:p>
    <w:p w:rsidR="00173D46" w:rsidRPr="00D122A2" w:rsidRDefault="00173D46" w:rsidP="00173D46">
      <w:pPr>
        <w:pStyle w:val="BTEMEASMCA"/>
      </w:pPr>
      <w:r w:rsidRPr="00D122A2">
        <w:t>Gamintojas</w:t>
      </w:r>
    </w:p>
    <w:p w:rsidR="00173D46" w:rsidRPr="00DD375A" w:rsidRDefault="00173D46" w:rsidP="00173D46">
      <w:pPr>
        <w:pStyle w:val="Pagrindinistekstas"/>
        <w:spacing w:after="0"/>
        <w:rPr>
          <w:szCs w:val="22"/>
        </w:rPr>
      </w:pPr>
      <w:proofErr w:type="spellStart"/>
      <w:r w:rsidRPr="00DD375A">
        <w:rPr>
          <w:szCs w:val="22"/>
        </w:rPr>
        <w:t>Delpharm</w:t>
      </w:r>
      <w:proofErr w:type="spellEnd"/>
      <w:r w:rsidRPr="00DD375A">
        <w:rPr>
          <w:szCs w:val="22"/>
        </w:rPr>
        <w:t xml:space="preserve"> </w:t>
      </w:r>
      <w:proofErr w:type="spellStart"/>
      <w:r w:rsidRPr="00DD375A">
        <w:rPr>
          <w:szCs w:val="22"/>
        </w:rPr>
        <w:t>Dijon</w:t>
      </w:r>
      <w:proofErr w:type="spellEnd"/>
    </w:p>
    <w:p w:rsidR="00173D46" w:rsidRPr="00DD375A" w:rsidRDefault="00173D46" w:rsidP="00173D46">
      <w:pPr>
        <w:pStyle w:val="Pagrindinistekstas"/>
        <w:spacing w:after="0"/>
        <w:rPr>
          <w:szCs w:val="22"/>
        </w:rPr>
      </w:pPr>
      <w:r w:rsidRPr="00DD375A">
        <w:rPr>
          <w:szCs w:val="22"/>
        </w:rPr>
        <w:t xml:space="preserve">6 </w:t>
      </w:r>
      <w:proofErr w:type="spellStart"/>
      <w:r w:rsidRPr="00DD375A">
        <w:rPr>
          <w:szCs w:val="22"/>
        </w:rPr>
        <w:t>Boulevard</w:t>
      </w:r>
      <w:proofErr w:type="spellEnd"/>
      <w:r w:rsidRPr="00DD375A">
        <w:rPr>
          <w:szCs w:val="22"/>
        </w:rPr>
        <w:t xml:space="preserve"> de </w:t>
      </w:r>
      <w:proofErr w:type="spellStart"/>
      <w:r w:rsidRPr="00DD375A">
        <w:rPr>
          <w:szCs w:val="22"/>
        </w:rPr>
        <w:t>l’Europe</w:t>
      </w:r>
      <w:proofErr w:type="spellEnd"/>
    </w:p>
    <w:p w:rsidR="00173D46" w:rsidRPr="00DD375A" w:rsidRDefault="00173D46" w:rsidP="00173D46">
      <w:pPr>
        <w:pStyle w:val="Pagrindinistekstas"/>
        <w:spacing w:after="0"/>
        <w:rPr>
          <w:szCs w:val="22"/>
        </w:rPr>
      </w:pPr>
      <w:r w:rsidRPr="00DD375A">
        <w:rPr>
          <w:szCs w:val="22"/>
        </w:rPr>
        <w:t xml:space="preserve">21800 </w:t>
      </w:r>
      <w:proofErr w:type="spellStart"/>
      <w:r w:rsidRPr="00DD375A">
        <w:rPr>
          <w:szCs w:val="22"/>
        </w:rPr>
        <w:t>Quetigny</w:t>
      </w:r>
      <w:proofErr w:type="spellEnd"/>
      <w:r w:rsidRPr="00DD375A">
        <w:rPr>
          <w:szCs w:val="22"/>
        </w:rPr>
        <w:t xml:space="preserve"> </w:t>
      </w:r>
    </w:p>
    <w:p w:rsidR="00173D46" w:rsidRPr="00DD375A" w:rsidRDefault="00173D46" w:rsidP="00173D46">
      <w:pPr>
        <w:pStyle w:val="Pagrindinistekstas"/>
        <w:spacing w:after="0"/>
        <w:rPr>
          <w:szCs w:val="22"/>
        </w:rPr>
      </w:pPr>
      <w:r w:rsidRPr="00DD375A">
        <w:rPr>
          <w:szCs w:val="22"/>
        </w:rPr>
        <w:t>Prancūzija</w:t>
      </w:r>
    </w:p>
    <w:p w:rsidR="00173D46" w:rsidRPr="00DD375A" w:rsidRDefault="00173D46" w:rsidP="00173D46">
      <w:pPr>
        <w:pStyle w:val="Pagrindinistekstas"/>
        <w:spacing w:after="0"/>
        <w:rPr>
          <w:szCs w:val="22"/>
        </w:rPr>
      </w:pPr>
    </w:p>
    <w:p w:rsidR="00173D46" w:rsidRPr="00DD375A" w:rsidRDefault="00173D46" w:rsidP="00173D46">
      <w:pPr>
        <w:pStyle w:val="Pagrindinistekstas"/>
        <w:spacing w:after="0"/>
        <w:rPr>
          <w:szCs w:val="22"/>
        </w:rPr>
      </w:pPr>
      <w:r w:rsidRPr="00DD375A">
        <w:rPr>
          <w:szCs w:val="22"/>
        </w:rPr>
        <w:t>arba</w:t>
      </w:r>
    </w:p>
    <w:p w:rsidR="00173D46" w:rsidRPr="00DD375A" w:rsidRDefault="00173D46" w:rsidP="00173D46">
      <w:pPr>
        <w:pStyle w:val="BTEMEASMCA"/>
        <w:rPr>
          <w:highlight w:val="yellow"/>
        </w:rPr>
      </w:pPr>
    </w:p>
    <w:p w:rsidR="00173D46" w:rsidRPr="00DD375A" w:rsidRDefault="00173D46" w:rsidP="00173D46">
      <w:pPr>
        <w:rPr>
          <w:sz w:val="22"/>
          <w:szCs w:val="22"/>
        </w:rPr>
      </w:pPr>
      <w:proofErr w:type="spellStart"/>
      <w:r w:rsidRPr="00DD375A">
        <w:rPr>
          <w:sz w:val="22"/>
          <w:szCs w:val="22"/>
        </w:rPr>
        <w:t>Sanofi-Aventis</w:t>
      </w:r>
      <w:proofErr w:type="spellEnd"/>
      <w:r w:rsidRPr="00DD375A">
        <w:rPr>
          <w:sz w:val="22"/>
          <w:szCs w:val="22"/>
        </w:rPr>
        <w:t xml:space="preserve"> </w:t>
      </w:r>
      <w:proofErr w:type="spellStart"/>
      <w:r w:rsidRPr="00DD375A">
        <w:rPr>
          <w:sz w:val="22"/>
          <w:szCs w:val="22"/>
        </w:rPr>
        <w:t>Zrt</w:t>
      </w:r>
      <w:proofErr w:type="spellEnd"/>
      <w:r w:rsidRPr="00DD375A">
        <w:rPr>
          <w:sz w:val="22"/>
          <w:szCs w:val="22"/>
        </w:rPr>
        <w:t xml:space="preserve">. </w:t>
      </w:r>
    </w:p>
    <w:p w:rsidR="00173D46" w:rsidRPr="00DD375A" w:rsidRDefault="00173D46" w:rsidP="00173D46">
      <w:pPr>
        <w:rPr>
          <w:sz w:val="22"/>
          <w:szCs w:val="22"/>
        </w:rPr>
      </w:pPr>
      <w:proofErr w:type="spellStart"/>
      <w:r w:rsidRPr="00DD375A">
        <w:rPr>
          <w:sz w:val="22"/>
          <w:szCs w:val="22"/>
        </w:rPr>
        <w:t>Campona</w:t>
      </w:r>
      <w:proofErr w:type="spellEnd"/>
      <w:r w:rsidRPr="00DD375A">
        <w:rPr>
          <w:sz w:val="22"/>
          <w:szCs w:val="22"/>
        </w:rPr>
        <w:t xml:space="preserve"> u. 1. (</w:t>
      </w:r>
      <w:proofErr w:type="spellStart"/>
      <w:r w:rsidRPr="00DD375A">
        <w:rPr>
          <w:sz w:val="22"/>
          <w:szCs w:val="22"/>
        </w:rPr>
        <w:t>Harbor</w:t>
      </w:r>
      <w:proofErr w:type="spellEnd"/>
      <w:r w:rsidRPr="00DD375A">
        <w:rPr>
          <w:sz w:val="22"/>
          <w:szCs w:val="22"/>
        </w:rPr>
        <w:t xml:space="preserve"> </w:t>
      </w:r>
      <w:proofErr w:type="spellStart"/>
      <w:r w:rsidRPr="00DD375A">
        <w:rPr>
          <w:sz w:val="22"/>
          <w:szCs w:val="22"/>
        </w:rPr>
        <w:t>Park</w:t>
      </w:r>
      <w:proofErr w:type="spellEnd"/>
      <w:r w:rsidRPr="00DD375A">
        <w:rPr>
          <w:sz w:val="22"/>
          <w:szCs w:val="22"/>
        </w:rPr>
        <w:t>)</w:t>
      </w:r>
    </w:p>
    <w:p w:rsidR="00173D46" w:rsidRPr="00DD375A" w:rsidRDefault="00173D46" w:rsidP="00173D46">
      <w:pPr>
        <w:rPr>
          <w:sz w:val="22"/>
          <w:szCs w:val="22"/>
        </w:rPr>
      </w:pPr>
      <w:r w:rsidRPr="00DD375A">
        <w:rPr>
          <w:sz w:val="22"/>
          <w:szCs w:val="22"/>
        </w:rPr>
        <w:t xml:space="preserve">1225 </w:t>
      </w:r>
      <w:proofErr w:type="spellStart"/>
      <w:r w:rsidRPr="00DD375A">
        <w:rPr>
          <w:sz w:val="22"/>
          <w:szCs w:val="22"/>
        </w:rPr>
        <w:t>Budapest</w:t>
      </w:r>
      <w:proofErr w:type="spellEnd"/>
    </w:p>
    <w:p w:rsidR="00173D46" w:rsidRPr="00DD375A" w:rsidRDefault="00173D46" w:rsidP="00173D46">
      <w:pPr>
        <w:rPr>
          <w:sz w:val="22"/>
          <w:szCs w:val="22"/>
        </w:rPr>
      </w:pPr>
      <w:r w:rsidRPr="00DD375A">
        <w:rPr>
          <w:sz w:val="22"/>
          <w:szCs w:val="22"/>
        </w:rPr>
        <w:t>Vengrija</w:t>
      </w:r>
    </w:p>
    <w:p w:rsidR="00173D46" w:rsidRPr="00DD375A" w:rsidRDefault="00173D46" w:rsidP="00173D46">
      <w:pPr>
        <w:rPr>
          <w:sz w:val="22"/>
          <w:szCs w:val="22"/>
        </w:rPr>
      </w:pPr>
    </w:p>
    <w:p w:rsidR="00173D46" w:rsidRPr="00DD375A" w:rsidRDefault="00173D46" w:rsidP="00173D46">
      <w:pPr>
        <w:pStyle w:val="BTEMEASMCA"/>
      </w:pPr>
    </w:p>
    <w:p w:rsidR="00173D46" w:rsidRPr="00446384" w:rsidRDefault="00173D46" w:rsidP="00173D46">
      <w:pPr>
        <w:rPr>
          <w:sz w:val="22"/>
          <w:szCs w:val="22"/>
        </w:rPr>
      </w:pPr>
      <w:r w:rsidRPr="00446384">
        <w:rPr>
          <w:sz w:val="22"/>
          <w:szCs w:val="22"/>
        </w:rPr>
        <w:t>Jeigu apie šį vaistą norite sužinoti daugiau, kreipkitės į vietinį registruotojo atstovą.</w:t>
      </w:r>
    </w:p>
    <w:p w:rsidR="00173D46" w:rsidRDefault="00173D46" w:rsidP="00173D46">
      <w:pPr>
        <w:rPr>
          <w:sz w:val="22"/>
          <w:szCs w:val="22"/>
        </w:rPr>
      </w:pPr>
    </w:p>
    <w:p w:rsidR="00173D46" w:rsidRPr="00446384" w:rsidRDefault="00173D46" w:rsidP="00173D46">
      <w:pPr>
        <w:rPr>
          <w:sz w:val="22"/>
          <w:szCs w:val="22"/>
        </w:rPr>
      </w:pPr>
      <w:r w:rsidRPr="00446384">
        <w:rPr>
          <w:sz w:val="22"/>
          <w:szCs w:val="22"/>
        </w:rPr>
        <w:t>UAB „</w:t>
      </w:r>
      <w:proofErr w:type="spellStart"/>
      <w:r w:rsidRPr="00446384">
        <w:rPr>
          <w:sz w:val="22"/>
          <w:szCs w:val="22"/>
        </w:rPr>
        <w:t>Swixx</w:t>
      </w:r>
      <w:proofErr w:type="spellEnd"/>
      <w:r w:rsidRPr="00446384">
        <w:rPr>
          <w:sz w:val="22"/>
          <w:szCs w:val="22"/>
        </w:rPr>
        <w:t xml:space="preserve"> </w:t>
      </w:r>
      <w:proofErr w:type="spellStart"/>
      <w:r w:rsidRPr="00446384">
        <w:rPr>
          <w:sz w:val="22"/>
          <w:szCs w:val="22"/>
        </w:rPr>
        <w:t>Biopharma</w:t>
      </w:r>
      <w:proofErr w:type="spellEnd"/>
      <w:r w:rsidRPr="00446384">
        <w:rPr>
          <w:sz w:val="22"/>
          <w:szCs w:val="22"/>
        </w:rPr>
        <w:t>“</w:t>
      </w:r>
    </w:p>
    <w:p w:rsidR="00173D46" w:rsidRPr="00446384" w:rsidRDefault="00173D46" w:rsidP="00173D46">
      <w:pPr>
        <w:rPr>
          <w:sz w:val="22"/>
          <w:szCs w:val="22"/>
        </w:rPr>
      </w:pPr>
      <w:r w:rsidRPr="00446384">
        <w:rPr>
          <w:sz w:val="22"/>
          <w:szCs w:val="22"/>
        </w:rPr>
        <w:t>Bokšto g. 1-3</w:t>
      </w:r>
    </w:p>
    <w:p w:rsidR="00173D46" w:rsidRPr="00446384" w:rsidRDefault="00173D46" w:rsidP="00173D46">
      <w:pPr>
        <w:rPr>
          <w:sz w:val="22"/>
          <w:szCs w:val="22"/>
        </w:rPr>
      </w:pPr>
      <w:r w:rsidRPr="00446384">
        <w:rPr>
          <w:sz w:val="22"/>
          <w:szCs w:val="22"/>
        </w:rPr>
        <w:t>LT-01126 Vilnius</w:t>
      </w:r>
    </w:p>
    <w:p w:rsidR="00173D46" w:rsidRPr="00446384" w:rsidRDefault="00173D46" w:rsidP="00173D46">
      <w:pPr>
        <w:rPr>
          <w:sz w:val="22"/>
          <w:szCs w:val="22"/>
        </w:rPr>
      </w:pPr>
      <w:r w:rsidRPr="00446384">
        <w:rPr>
          <w:sz w:val="22"/>
          <w:szCs w:val="22"/>
        </w:rPr>
        <w:t>Lietuva</w:t>
      </w:r>
    </w:p>
    <w:p w:rsidR="00173D46" w:rsidRPr="00446384" w:rsidRDefault="00173D46" w:rsidP="00173D46">
      <w:pPr>
        <w:rPr>
          <w:sz w:val="22"/>
          <w:szCs w:val="22"/>
        </w:rPr>
      </w:pPr>
      <w:r w:rsidRPr="00446384">
        <w:rPr>
          <w:sz w:val="22"/>
          <w:szCs w:val="22"/>
        </w:rPr>
        <w:t>Tel.: +370 5 236 914</w:t>
      </w:r>
      <w:r>
        <w:rPr>
          <w:sz w:val="22"/>
          <w:szCs w:val="22"/>
        </w:rPr>
        <w:t>0</w:t>
      </w:r>
    </w:p>
    <w:p w:rsidR="00173D46" w:rsidRPr="00DD375A" w:rsidRDefault="00173D46" w:rsidP="00173D46">
      <w:pPr>
        <w:pStyle w:val="BTEMEASMCA"/>
      </w:pPr>
    </w:p>
    <w:p w:rsidR="00173D46" w:rsidRPr="00DD375A" w:rsidRDefault="00173D46" w:rsidP="00173D46">
      <w:pPr>
        <w:pStyle w:val="BTbEMEASMCA"/>
      </w:pPr>
      <w:r w:rsidRPr="00DD375A">
        <w:rPr>
          <w:bCs/>
        </w:rPr>
        <w:t>Šis pakuotės lapelis</w:t>
      </w:r>
      <w:r w:rsidRPr="00DD375A">
        <w:t xml:space="preserve"> paskutinį kartą peržiūrėtas</w:t>
      </w:r>
      <w:r>
        <w:t xml:space="preserve"> 2022-01-01</w:t>
      </w:r>
      <w:r w:rsidRPr="00DD375A">
        <w:t>.</w:t>
      </w:r>
    </w:p>
    <w:p w:rsidR="00173D46" w:rsidRPr="00DD375A" w:rsidRDefault="00173D46" w:rsidP="00173D46">
      <w:pPr>
        <w:rPr>
          <w:sz w:val="22"/>
          <w:szCs w:val="22"/>
        </w:rPr>
      </w:pPr>
    </w:p>
    <w:p w:rsidR="00173D46" w:rsidRPr="00DD375A" w:rsidRDefault="00173D46" w:rsidP="00173D46">
      <w:pPr>
        <w:rPr>
          <w:sz w:val="22"/>
          <w:szCs w:val="22"/>
        </w:rPr>
      </w:pPr>
    </w:p>
    <w:p w:rsidR="00173D46" w:rsidRDefault="00173D46" w:rsidP="00173D46">
      <w:pPr>
        <w:pStyle w:val="BTEMEASMCA"/>
        <w:rPr>
          <w:rStyle w:val="Hipersaitas"/>
        </w:rPr>
      </w:pPr>
      <w:r w:rsidRPr="00DD375A">
        <w:t xml:space="preserve">Išsami informacija apie šį vaistą pateikiama Valstybinės vaistų kontrolės tarnybos prie Lietuvos Respublikos sveikatos apsaugos ministerijos tinklalapyje </w:t>
      </w:r>
      <w:hyperlink r:id="rId8" w:history="1">
        <w:r w:rsidRPr="00DD375A">
          <w:rPr>
            <w:rStyle w:val="Hipersaitas"/>
          </w:rPr>
          <w:t>http://www.vvkt.lt/</w:t>
        </w:r>
      </w:hyperlink>
    </w:p>
    <w:p w:rsidR="009041DB" w:rsidRDefault="009041DB">
      <w:bookmarkStart w:id="16" w:name="_GoBack"/>
      <w:bookmarkEnd w:id="16"/>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39CF"/>
    <w:multiLevelType w:val="hybridMultilevel"/>
    <w:tmpl w:val="DE062A2C"/>
    <w:lvl w:ilvl="0" w:tplc="72BE7B5A">
      <w:start w:val="1"/>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D0AE4440">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F1B4A"/>
    <w:multiLevelType w:val="hybridMultilevel"/>
    <w:tmpl w:val="169A892C"/>
    <w:lvl w:ilvl="0" w:tplc="75C0CE6A">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6864A8"/>
    <w:multiLevelType w:val="hybridMultilevel"/>
    <w:tmpl w:val="70B8A012"/>
    <w:lvl w:ilvl="0" w:tplc="204EBE8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670EB"/>
    <w:multiLevelType w:val="hybridMultilevel"/>
    <w:tmpl w:val="5680C63A"/>
    <w:lvl w:ilvl="0" w:tplc="065402E8">
      <w:start w:val="1"/>
      <w:numFmt w:val="bullet"/>
      <w:lvlRestart w:val="0"/>
      <w:lvlText w:val="-"/>
      <w:lvlJc w:val="left"/>
      <w:pPr>
        <w:tabs>
          <w:tab w:val="num" w:pos="567"/>
        </w:tabs>
        <w:ind w:left="567" w:hanging="567"/>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C217A"/>
    <w:multiLevelType w:val="hybridMultilevel"/>
    <w:tmpl w:val="1592D536"/>
    <w:lvl w:ilvl="0" w:tplc="433245E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0"/>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46"/>
    <w:rsid w:val="00173D46"/>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30C76-E320-4C7B-86DE-E3062E96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3D46"/>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qFormat/>
    <w:rsid w:val="00173D4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173D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3D46"/>
    <w:rPr>
      <w:rFonts w:ascii="Arial" w:hAnsi="Arial" w:cs="Arial"/>
      <w:b/>
      <w:bCs/>
      <w:kern w:val="32"/>
      <w:sz w:val="32"/>
      <w:szCs w:val="32"/>
    </w:rPr>
  </w:style>
  <w:style w:type="character" w:styleId="Hipersaitas">
    <w:name w:val="Hyperlink"/>
    <w:rsid w:val="00173D46"/>
    <w:rPr>
      <w:color w:val="0000FF"/>
      <w:u w:val="single"/>
    </w:rPr>
  </w:style>
  <w:style w:type="paragraph" w:customStyle="1" w:styleId="PI-1EMEASMCA">
    <w:name w:val="PI-1 EMEA_SMCA"/>
    <w:basedOn w:val="Antrat2"/>
    <w:autoRedefine/>
    <w:rsid w:val="00173D4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173D46"/>
    <w:rPr>
      <w:noProof/>
      <w:sz w:val="22"/>
      <w:szCs w:val="22"/>
    </w:rPr>
  </w:style>
  <w:style w:type="paragraph" w:customStyle="1" w:styleId="TTEMEASMCA">
    <w:name w:val="TT EMEA_SMCA"/>
    <w:basedOn w:val="Antrat1"/>
    <w:autoRedefine/>
    <w:rsid w:val="00173D4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173D46"/>
    <w:pPr>
      <w:numPr>
        <w:numId w:val="2"/>
      </w:numPr>
    </w:pPr>
  </w:style>
  <w:style w:type="paragraph" w:customStyle="1" w:styleId="PI-3EMEASMCA">
    <w:name w:val="PI-3 EMEA_SMCA"/>
    <w:basedOn w:val="prastasis"/>
    <w:autoRedefine/>
    <w:rsid w:val="00173D46"/>
    <w:pPr>
      <w:spacing w:line="220" w:lineRule="exact"/>
    </w:pPr>
    <w:rPr>
      <w:b/>
      <w:bCs/>
      <w:sz w:val="22"/>
      <w:szCs w:val="22"/>
    </w:rPr>
  </w:style>
  <w:style w:type="paragraph" w:customStyle="1" w:styleId="BTbEMEASMCA">
    <w:name w:val="BT(b) EMEA_SMCA"/>
    <w:basedOn w:val="BTEMEASMCA"/>
    <w:autoRedefine/>
    <w:rsid w:val="00173D46"/>
    <w:rPr>
      <w:b/>
    </w:rPr>
  </w:style>
  <w:style w:type="paragraph" w:styleId="Pagrindinistekstas">
    <w:name w:val="Body Text"/>
    <w:basedOn w:val="prastasis"/>
    <w:link w:val="PagrindinistekstasDiagrama"/>
    <w:rsid w:val="00173D4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173D46"/>
    <w:rPr>
      <w:rFonts w:ascii="Times New Roman" w:hAnsi="Times New Roman" w:cs="Times New Roman"/>
      <w:szCs w:val="20"/>
      <w:lang w:eastAsia="lt-LT"/>
    </w:rPr>
  </w:style>
  <w:style w:type="paragraph" w:styleId="Pagrindiniotekstotrauka">
    <w:name w:val="Body Text Indent"/>
    <w:basedOn w:val="prastasis"/>
    <w:link w:val="PagrindiniotekstotraukaDiagrama"/>
    <w:rsid w:val="00173D46"/>
    <w:pPr>
      <w:spacing w:after="120"/>
      <w:ind w:left="360"/>
    </w:pPr>
  </w:style>
  <w:style w:type="character" w:customStyle="1" w:styleId="PagrindiniotekstotraukaDiagrama">
    <w:name w:val="Pagrindinio teksto įtrauka Diagrama"/>
    <w:basedOn w:val="Numatytasispastraiposriftas"/>
    <w:link w:val="Pagrindiniotekstotrauka"/>
    <w:rsid w:val="00173D46"/>
    <w:rPr>
      <w:rFonts w:ascii="Times New Roman" w:hAnsi="Times New Roman" w:cs="Times New Roman"/>
      <w:sz w:val="24"/>
      <w:szCs w:val="24"/>
    </w:rPr>
  </w:style>
  <w:style w:type="paragraph" w:styleId="Pagrindiniotekstotrauka3">
    <w:name w:val="Body Text Indent 3"/>
    <w:basedOn w:val="prastasis"/>
    <w:link w:val="Pagrindiniotekstotrauka3Diagrama"/>
    <w:rsid w:val="00173D46"/>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173D46"/>
    <w:rPr>
      <w:rFonts w:ascii="Times New Roman" w:hAnsi="Times New Roman" w:cs="Times New Roman"/>
      <w:sz w:val="16"/>
      <w:szCs w:val="16"/>
    </w:rPr>
  </w:style>
  <w:style w:type="character" w:customStyle="1" w:styleId="Antrat2Diagrama">
    <w:name w:val="Antraštė 2 Diagrama"/>
    <w:basedOn w:val="Numatytasispastraiposriftas"/>
    <w:link w:val="Antrat2"/>
    <w:uiPriority w:val="9"/>
    <w:semiHidden/>
    <w:rsid w:val="00173D4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8446</Words>
  <Characters>4815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2021-12-30T13:21:00Z</dcterms:created>
  <dcterms:modified xsi:type="dcterms:W3CDTF">2021-12-30T13:22:00Z</dcterms:modified>
</cp:coreProperties>
</file>