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D47" w:rsidRPr="004B43DC" w:rsidRDefault="00500D47" w:rsidP="00500D47">
      <w:pPr>
        <w:jc w:val="center"/>
        <w:rPr>
          <w:rFonts w:ascii="Times New Roman" w:hAnsi="Times New Roman"/>
          <w:b/>
          <w:sz w:val="22"/>
          <w:szCs w:val="22"/>
          <w:lang w:val="lt-LT"/>
        </w:rPr>
      </w:pPr>
      <w:r w:rsidRPr="004B43DC">
        <w:rPr>
          <w:rFonts w:ascii="Times New Roman" w:hAnsi="Times New Roman"/>
          <w:b/>
          <w:sz w:val="22"/>
          <w:szCs w:val="22"/>
          <w:lang w:val="lt-LT"/>
        </w:rPr>
        <w:t>Pakuotės lapelis: informacija vartotojui</w:t>
      </w:r>
    </w:p>
    <w:p w:rsidR="00500D47" w:rsidRPr="004B43DC" w:rsidRDefault="00500D47" w:rsidP="00500D47">
      <w:pPr>
        <w:jc w:val="both"/>
        <w:rPr>
          <w:rFonts w:ascii="Times New Roman" w:hAnsi="Times New Roman"/>
          <w:sz w:val="22"/>
          <w:szCs w:val="22"/>
          <w:lang w:val="lt-LT"/>
        </w:rPr>
      </w:pPr>
    </w:p>
    <w:p w:rsidR="00500D47" w:rsidRPr="004B43DC" w:rsidRDefault="00500D47" w:rsidP="00500D47">
      <w:pPr>
        <w:jc w:val="center"/>
        <w:rPr>
          <w:rFonts w:ascii="Times New Roman" w:hAnsi="Times New Roman"/>
          <w:b/>
          <w:sz w:val="22"/>
          <w:szCs w:val="22"/>
          <w:lang w:val="lt-LT"/>
        </w:rPr>
      </w:pPr>
      <w:r w:rsidRPr="004B43DC">
        <w:rPr>
          <w:rFonts w:ascii="Times New Roman" w:hAnsi="Times New Roman"/>
          <w:b/>
          <w:sz w:val="22"/>
          <w:szCs w:val="22"/>
          <w:lang w:val="lt-LT"/>
        </w:rPr>
        <w:t>MYCOSYST 150 mg kietosios kapsulės</w:t>
      </w:r>
    </w:p>
    <w:p w:rsidR="00500D47" w:rsidRPr="004B43DC" w:rsidRDefault="00500D47" w:rsidP="00500D47">
      <w:pPr>
        <w:jc w:val="center"/>
        <w:rPr>
          <w:rFonts w:ascii="Times New Roman" w:hAnsi="Times New Roman"/>
          <w:sz w:val="22"/>
          <w:szCs w:val="22"/>
          <w:lang w:val="lt-LT"/>
        </w:rPr>
      </w:pPr>
      <w:proofErr w:type="spellStart"/>
      <w:r>
        <w:rPr>
          <w:rFonts w:ascii="Times New Roman" w:hAnsi="Times New Roman"/>
          <w:sz w:val="22"/>
          <w:szCs w:val="22"/>
          <w:lang w:val="lt-LT"/>
        </w:rPr>
        <w:t>f</w:t>
      </w:r>
      <w:r w:rsidRPr="004B43DC">
        <w:rPr>
          <w:rFonts w:ascii="Times New Roman" w:hAnsi="Times New Roman"/>
          <w:sz w:val="22"/>
          <w:szCs w:val="22"/>
          <w:lang w:val="lt-LT"/>
        </w:rPr>
        <w:t>lukonazolas</w:t>
      </w:r>
      <w:proofErr w:type="spellEnd"/>
    </w:p>
    <w:p w:rsidR="00500D47" w:rsidRPr="004B43DC" w:rsidRDefault="00500D47" w:rsidP="00500D47">
      <w:pPr>
        <w:jc w:val="both"/>
        <w:rPr>
          <w:rFonts w:ascii="Times New Roman" w:hAnsi="Times New Roman"/>
          <w:sz w:val="22"/>
          <w:szCs w:val="22"/>
          <w:lang w:val="lt-LT"/>
        </w:rPr>
      </w:pPr>
    </w:p>
    <w:p w:rsidR="00500D47" w:rsidRPr="004B43DC" w:rsidRDefault="00500D47" w:rsidP="00500D47">
      <w:pPr>
        <w:jc w:val="both"/>
        <w:rPr>
          <w:rFonts w:ascii="Times New Roman" w:hAnsi="Times New Roman"/>
          <w:sz w:val="22"/>
          <w:szCs w:val="22"/>
          <w:lang w:val="lt-LT"/>
        </w:rPr>
      </w:pPr>
    </w:p>
    <w:p w:rsidR="00500D47" w:rsidRDefault="00500D47" w:rsidP="00500D47">
      <w:pPr>
        <w:suppressAutoHyphens/>
        <w:ind w:left="142"/>
        <w:rPr>
          <w:rFonts w:ascii="Times New Roman" w:hAnsi="Times New Roman"/>
          <w:b/>
          <w:noProof/>
          <w:sz w:val="22"/>
          <w:szCs w:val="22"/>
          <w:lang w:val="lt-LT" w:eastAsia="lt-LT"/>
        </w:rPr>
      </w:pPr>
      <w:r w:rsidRPr="004B43DC">
        <w:rPr>
          <w:rFonts w:ascii="Times New Roman" w:hAnsi="Times New Roman"/>
          <w:b/>
          <w:sz w:val="22"/>
          <w:szCs w:val="22"/>
          <w:lang w:val="lt-LT" w:eastAsia="lt-LT"/>
        </w:rPr>
        <w:t>Atidžiai perskaitykite visą šį lapelį, prieš pradėdami vartoti vaistą</w:t>
      </w:r>
      <w:r w:rsidRPr="004B43DC">
        <w:rPr>
          <w:rFonts w:ascii="Times New Roman" w:hAnsi="Times New Roman"/>
          <w:b/>
          <w:noProof/>
          <w:sz w:val="22"/>
          <w:szCs w:val="22"/>
          <w:lang w:val="lt-LT" w:eastAsia="lt-LT"/>
        </w:rPr>
        <w:t>, nes jame pateikiama Jums svarbi informacija.</w:t>
      </w:r>
    </w:p>
    <w:p w:rsidR="00500D47" w:rsidRPr="004B43DC" w:rsidRDefault="00500D47" w:rsidP="00500D47">
      <w:pPr>
        <w:numPr>
          <w:ilvl w:val="0"/>
          <w:numId w:val="1"/>
        </w:numPr>
        <w:tabs>
          <w:tab w:val="left" w:pos="720"/>
        </w:tabs>
        <w:ind w:left="567" w:hanging="567"/>
        <w:rPr>
          <w:rFonts w:ascii="Times New Roman" w:hAnsi="Times New Roman"/>
          <w:noProof/>
          <w:sz w:val="22"/>
          <w:szCs w:val="22"/>
          <w:lang w:val="lt-LT"/>
        </w:rPr>
      </w:pPr>
      <w:r w:rsidRPr="004B43DC">
        <w:rPr>
          <w:rFonts w:ascii="Times New Roman" w:hAnsi="Times New Roman"/>
          <w:noProof/>
          <w:sz w:val="22"/>
          <w:szCs w:val="22"/>
          <w:lang w:val="lt-LT"/>
        </w:rPr>
        <w:t>Neišmeskite šio lapelio, nes vėl gali prireikti jį perskaityti.</w:t>
      </w:r>
    </w:p>
    <w:p w:rsidR="00500D47" w:rsidRPr="004B43DC" w:rsidRDefault="00500D47" w:rsidP="00500D47">
      <w:pPr>
        <w:numPr>
          <w:ilvl w:val="0"/>
          <w:numId w:val="1"/>
        </w:numPr>
        <w:tabs>
          <w:tab w:val="left" w:pos="720"/>
        </w:tabs>
        <w:ind w:left="567" w:hanging="567"/>
        <w:rPr>
          <w:rFonts w:ascii="Times New Roman" w:hAnsi="Times New Roman"/>
          <w:noProof/>
          <w:sz w:val="22"/>
          <w:szCs w:val="22"/>
          <w:lang w:val="lt-LT"/>
        </w:rPr>
      </w:pPr>
      <w:r w:rsidRPr="004B43DC">
        <w:rPr>
          <w:rFonts w:ascii="Times New Roman" w:hAnsi="Times New Roman"/>
          <w:noProof/>
          <w:sz w:val="22"/>
          <w:szCs w:val="22"/>
          <w:lang w:val="lt-LT"/>
        </w:rPr>
        <w:t>Jeigu kiltų daugiau klausimų, kreipkitės į gydytoją arba vaistininką.</w:t>
      </w:r>
    </w:p>
    <w:p w:rsidR="00500D47" w:rsidRPr="004B43DC" w:rsidRDefault="00500D47" w:rsidP="00500D47">
      <w:pPr>
        <w:numPr>
          <w:ilvl w:val="0"/>
          <w:numId w:val="1"/>
        </w:numPr>
        <w:tabs>
          <w:tab w:val="left" w:pos="720"/>
        </w:tabs>
        <w:ind w:left="709" w:hanging="709"/>
        <w:rPr>
          <w:rFonts w:ascii="Times New Roman" w:hAnsi="Times New Roman"/>
          <w:noProof/>
          <w:sz w:val="22"/>
          <w:szCs w:val="22"/>
          <w:lang w:val="lt-LT"/>
        </w:rPr>
      </w:pPr>
      <w:r w:rsidRPr="004B43DC">
        <w:rPr>
          <w:rFonts w:ascii="Times New Roman" w:hAnsi="Times New Roman"/>
          <w:noProof/>
          <w:sz w:val="22"/>
          <w:szCs w:val="22"/>
          <w:lang w:val="lt-LT"/>
        </w:rPr>
        <w:t>Šis vaistas skirtas tik Jums, todėl kitiems žmonėms jo duoti negalima. Vaistas gali jiems pakenkti (net tiems, kurių ligos požymiai yra tokie patys kaip Jūsų).</w:t>
      </w:r>
    </w:p>
    <w:p w:rsidR="00500D47" w:rsidRPr="004B43DC" w:rsidRDefault="00500D47" w:rsidP="00500D47">
      <w:pPr>
        <w:numPr>
          <w:ilvl w:val="0"/>
          <w:numId w:val="1"/>
        </w:numPr>
        <w:tabs>
          <w:tab w:val="left" w:pos="720"/>
        </w:tabs>
        <w:ind w:left="709" w:hanging="709"/>
        <w:rPr>
          <w:rFonts w:ascii="Times New Roman" w:hAnsi="Times New Roman"/>
          <w:noProof/>
          <w:sz w:val="22"/>
          <w:szCs w:val="22"/>
          <w:lang w:val="lt-LT"/>
        </w:rPr>
      </w:pPr>
      <w:r w:rsidRPr="004B43DC">
        <w:rPr>
          <w:rFonts w:ascii="Times New Roman" w:hAnsi="Times New Roman"/>
          <w:noProof/>
          <w:sz w:val="22"/>
          <w:szCs w:val="22"/>
          <w:lang w:val="lt-LT"/>
        </w:rPr>
        <w:t xml:space="preserve">Jeigu pasireiškė šalutinis poveikis (net jeigu jis šiame lapelyje nenurodytas), kreipkitės į gydytoją arba vaistininką. Žr. 4 skyrių. </w:t>
      </w:r>
    </w:p>
    <w:p w:rsidR="00500D47" w:rsidRPr="004B43DC" w:rsidRDefault="00500D47" w:rsidP="00500D47">
      <w:pPr>
        <w:ind w:right="-2"/>
        <w:rPr>
          <w:rFonts w:ascii="Times New Roman" w:hAnsi="Times New Roman"/>
          <w:sz w:val="22"/>
          <w:szCs w:val="22"/>
          <w:lang w:val="lt-LT" w:eastAsia="lt-LT"/>
        </w:rPr>
      </w:pPr>
    </w:p>
    <w:p w:rsidR="00500D47" w:rsidRPr="004B43DC" w:rsidRDefault="00500D47" w:rsidP="00500D47">
      <w:pPr>
        <w:keepNext/>
        <w:tabs>
          <w:tab w:val="left" w:pos="567"/>
        </w:tabs>
        <w:spacing w:line="260" w:lineRule="exact"/>
        <w:jc w:val="both"/>
        <w:outlineLvl w:val="3"/>
        <w:rPr>
          <w:rFonts w:ascii="Times New Roman" w:hAnsi="Times New Roman"/>
          <w:b/>
          <w:bCs/>
          <w:snapToGrid w:val="0"/>
          <w:sz w:val="22"/>
          <w:szCs w:val="22"/>
          <w:lang w:val="lt-LT" w:eastAsia="lt-LT"/>
        </w:rPr>
      </w:pPr>
      <w:r w:rsidRPr="004B43DC">
        <w:rPr>
          <w:rFonts w:ascii="Times New Roman" w:hAnsi="Times New Roman"/>
          <w:b/>
          <w:bCs/>
          <w:snapToGrid w:val="0"/>
          <w:sz w:val="22"/>
          <w:szCs w:val="22"/>
          <w:lang w:val="lt-LT" w:eastAsia="lt-LT"/>
        </w:rPr>
        <w:t>Apie ką rašoma šiame lapelyje?</w:t>
      </w:r>
    </w:p>
    <w:p w:rsidR="00500D47" w:rsidRPr="004B43DC" w:rsidRDefault="00500D47" w:rsidP="00500D47">
      <w:pPr>
        <w:keepNext/>
        <w:tabs>
          <w:tab w:val="left" w:pos="567"/>
        </w:tabs>
        <w:spacing w:line="260" w:lineRule="exact"/>
        <w:jc w:val="both"/>
        <w:outlineLvl w:val="3"/>
        <w:rPr>
          <w:rFonts w:ascii="Times New Roman" w:hAnsi="Times New Roman"/>
          <w:b/>
          <w:bCs/>
          <w:snapToGrid w:val="0"/>
          <w:sz w:val="22"/>
          <w:szCs w:val="22"/>
          <w:lang w:val="lt-LT" w:eastAsia="lt-LT"/>
        </w:rPr>
      </w:pPr>
    </w:p>
    <w:p w:rsidR="00500D47" w:rsidRPr="004B43DC" w:rsidRDefault="00500D47" w:rsidP="00500D47">
      <w:pPr>
        <w:ind w:left="540" w:hanging="540"/>
        <w:jc w:val="both"/>
        <w:rPr>
          <w:rFonts w:ascii="Times New Roman" w:hAnsi="Times New Roman"/>
          <w:sz w:val="22"/>
          <w:szCs w:val="22"/>
          <w:lang w:val="lt-LT"/>
        </w:rPr>
      </w:pPr>
      <w:r w:rsidRPr="004B43DC">
        <w:rPr>
          <w:rFonts w:ascii="Times New Roman" w:hAnsi="Times New Roman"/>
          <w:sz w:val="22"/>
          <w:szCs w:val="22"/>
          <w:lang w:val="lt-LT"/>
        </w:rPr>
        <w:t>1.</w:t>
      </w:r>
      <w:r w:rsidRPr="004B43DC">
        <w:rPr>
          <w:rFonts w:ascii="Times New Roman" w:hAnsi="Times New Roman"/>
          <w:sz w:val="22"/>
          <w:szCs w:val="22"/>
          <w:lang w:val="lt-LT"/>
        </w:rPr>
        <w:tab/>
        <w:t>Kas yra MYCOSYST ir kam jis vartojamas</w:t>
      </w:r>
    </w:p>
    <w:p w:rsidR="00500D47" w:rsidRPr="004B43DC" w:rsidRDefault="00500D47" w:rsidP="00500D47">
      <w:pPr>
        <w:ind w:left="540" w:hanging="540"/>
        <w:jc w:val="both"/>
        <w:rPr>
          <w:rFonts w:ascii="Times New Roman" w:hAnsi="Times New Roman"/>
          <w:sz w:val="22"/>
          <w:szCs w:val="22"/>
          <w:lang w:val="lt-LT"/>
        </w:rPr>
      </w:pPr>
      <w:r w:rsidRPr="004B43DC">
        <w:rPr>
          <w:rFonts w:ascii="Times New Roman" w:hAnsi="Times New Roman"/>
          <w:sz w:val="22"/>
          <w:szCs w:val="22"/>
          <w:lang w:val="lt-LT"/>
        </w:rPr>
        <w:t>2.</w:t>
      </w:r>
      <w:r w:rsidRPr="004B43DC">
        <w:rPr>
          <w:rFonts w:ascii="Times New Roman" w:hAnsi="Times New Roman"/>
          <w:sz w:val="22"/>
          <w:szCs w:val="22"/>
          <w:lang w:val="lt-LT"/>
        </w:rPr>
        <w:tab/>
        <w:t>Kas žinotina prieš vartojant MYCOSYST</w:t>
      </w:r>
    </w:p>
    <w:p w:rsidR="00500D47" w:rsidRPr="004B43DC" w:rsidRDefault="00500D47" w:rsidP="00500D47">
      <w:pPr>
        <w:ind w:left="540" w:hanging="540"/>
        <w:jc w:val="both"/>
        <w:rPr>
          <w:rFonts w:ascii="Times New Roman" w:hAnsi="Times New Roman"/>
          <w:sz w:val="22"/>
          <w:szCs w:val="22"/>
          <w:lang w:val="lt-LT"/>
        </w:rPr>
      </w:pPr>
      <w:r w:rsidRPr="004B43DC">
        <w:rPr>
          <w:rFonts w:ascii="Times New Roman" w:hAnsi="Times New Roman"/>
          <w:sz w:val="22"/>
          <w:szCs w:val="22"/>
          <w:lang w:val="lt-LT"/>
        </w:rPr>
        <w:t>3.</w:t>
      </w:r>
      <w:r w:rsidRPr="004B43DC">
        <w:rPr>
          <w:rFonts w:ascii="Times New Roman" w:hAnsi="Times New Roman"/>
          <w:sz w:val="22"/>
          <w:szCs w:val="22"/>
          <w:lang w:val="lt-LT"/>
        </w:rPr>
        <w:tab/>
        <w:t xml:space="preserve">Kaip vartoti MYCOSYST </w:t>
      </w:r>
    </w:p>
    <w:p w:rsidR="00500D47" w:rsidRPr="004B43DC" w:rsidRDefault="00500D47" w:rsidP="00500D47">
      <w:pPr>
        <w:ind w:left="540" w:hanging="540"/>
        <w:jc w:val="both"/>
        <w:rPr>
          <w:rFonts w:ascii="Times New Roman" w:hAnsi="Times New Roman"/>
          <w:sz w:val="22"/>
          <w:szCs w:val="22"/>
          <w:lang w:val="lt-LT"/>
        </w:rPr>
      </w:pPr>
      <w:r w:rsidRPr="004B43DC">
        <w:rPr>
          <w:rFonts w:ascii="Times New Roman" w:hAnsi="Times New Roman"/>
          <w:sz w:val="22"/>
          <w:szCs w:val="22"/>
          <w:lang w:val="lt-LT"/>
        </w:rPr>
        <w:t>4.</w:t>
      </w:r>
      <w:r w:rsidRPr="004B43DC">
        <w:rPr>
          <w:rFonts w:ascii="Times New Roman" w:hAnsi="Times New Roman"/>
          <w:sz w:val="22"/>
          <w:szCs w:val="22"/>
          <w:lang w:val="lt-LT"/>
        </w:rPr>
        <w:tab/>
        <w:t>Galimas šalutinis poveikis</w:t>
      </w:r>
    </w:p>
    <w:p w:rsidR="00500D47" w:rsidRPr="004B43DC" w:rsidRDefault="00500D47" w:rsidP="00500D47">
      <w:pPr>
        <w:ind w:left="540" w:hanging="540"/>
        <w:jc w:val="both"/>
        <w:rPr>
          <w:rFonts w:ascii="Times New Roman" w:hAnsi="Times New Roman"/>
          <w:sz w:val="22"/>
          <w:szCs w:val="22"/>
          <w:lang w:val="lt-LT"/>
        </w:rPr>
      </w:pPr>
      <w:r w:rsidRPr="004B43DC">
        <w:rPr>
          <w:rFonts w:ascii="Times New Roman" w:hAnsi="Times New Roman"/>
          <w:sz w:val="22"/>
          <w:szCs w:val="22"/>
          <w:lang w:val="lt-LT"/>
        </w:rPr>
        <w:t>5.</w:t>
      </w:r>
      <w:r w:rsidRPr="004B43DC">
        <w:rPr>
          <w:rFonts w:ascii="Times New Roman" w:hAnsi="Times New Roman"/>
          <w:sz w:val="22"/>
          <w:szCs w:val="22"/>
          <w:lang w:val="lt-LT"/>
        </w:rPr>
        <w:tab/>
        <w:t xml:space="preserve">Kaip laikyti MYCOSYST </w:t>
      </w:r>
    </w:p>
    <w:p w:rsidR="00500D47" w:rsidRPr="004B43DC" w:rsidRDefault="00500D47" w:rsidP="00500D47">
      <w:pPr>
        <w:ind w:left="540" w:hanging="540"/>
        <w:jc w:val="both"/>
        <w:rPr>
          <w:rFonts w:ascii="Times New Roman" w:hAnsi="Times New Roman"/>
          <w:sz w:val="22"/>
          <w:szCs w:val="22"/>
          <w:lang w:val="lt-LT"/>
        </w:rPr>
      </w:pPr>
      <w:r w:rsidRPr="004B43DC">
        <w:rPr>
          <w:rFonts w:ascii="Times New Roman" w:hAnsi="Times New Roman"/>
          <w:sz w:val="22"/>
          <w:szCs w:val="22"/>
          <w:lang w:val="lt-LT"/>
        </w:rPr>
        <w:t>6.</w:t>
      </w:r>
      <w:r w:rsidRPr="004B43DC">
        <w:rPr>
          <w:rFonts w:ascii="Times New Roman" w:hAnsi="Times New Roman"/>
          <w:sz w:val="22"/>
          <w:szCs w:val="22"/>
          <w:lang w:val="lt-LT"/>
        </w:rPr>
        <w:tab/>
        <w:t>Pakuotės turinys ir kita informacija</w:t>
      </w:r>
    </w:p>
    <w:p w:rsidR="00500D47" w:rsidRPr="004B43DC" w:rsidRDefault="00500D47" w:rsidP="00500D47">
      <w:pPr>
        <w:jc w:val="both"/>
        <w:rPr>
          <w:rFonts w:ascii="Times New Roman" w:hAnsi="Times New Roman"/>
          <w:sz w:val="22"/>
          <w:szCs w:val="22"/>
          <w:lang w:val="lt-LT"/>
        </w:rPr>
      </w:pPr>
    </w:p>
    <w:p w:rsidR="00500D47" w:rsidRPr="004B43DC" w:rsidRDefault="00500D47" w:rsidP="00500D47">
      <w:pPr>
        <w:jc w:val="both"/>
        <w:rPr>
          <w:rFonts w:ascii="Times New Roman" w:hAnsi="Times New Roman"/>
          <w:sz w:val="22"/>
          <w:szCs w:val="22"/>
          <w:lang w:val="lt-LT"/>
        </w:rPr>
      </w:pPr>
    </w:p>
    <w:p w:rsidR="00500D47" w:rsidRPr="004B43DC" w:rsidRDefault="00500D47" w:rsidP="00500D47">
      <w:pPr>
        <w:keepNext/>
        <w:ind w:left="540" w:hanging="540"/>
        <w:jc w:val="both"/>
        <w:outlineLvl w:val="1"/>
        <w:rPr>
          <w:rFonts w:ascii="Times New Roman" w:hAnsi="Times New Roman"/>
          <w:b/>
          <w:bCs/>
          <w:sz w:val="22"/>
          <w:szCs w:val="22"/>
          <w:lang w:val="lt-LT" w:eastAsia="lt-LT"/>
        </w:rPr>
      </w:pPr>
      <w:r w:rsidRPr="004B43DC">
        <w:rPr>
          <w:rFonts w:ascii="Times New Roman" w:hAnsi="Times New Roman"/>
          <w:b/>
          <w:bCs/>
          <w:sz w:val="22"/>
          <w:szCs w:val="22"/>
          <w:lang w:val="lt-LT" w:eastAsia="lt-LT"/>
        </w:rPr>
        <w:t>1.</w:t>
      </w:r>
      <w:r w:rsidRPr="004B43DC">
        <w:rPr>
          <w:rFonts w:ascii="Times New Roman" w:hAnsi="Times New Roman"/>
          <w:b/>
          <w:bCs/>
          <w:sz w:val="22"/>
          <w:szCs w:val="22"/>
          <w:lang w:val="lt-LT" w:eastAsia="lt-LT"/>
        </w:rPr>
        <w:tab/>
        <w:t xml:space="preserve">Kas yra MYCOSYST ir kam jis vartojamas </w:t>
      </w:r>
    </w:p>
    <w:p w:rsidR="00500D47" w:rsidRPr="004B43DC" w:rsidRDefault="00500D47" w:rsidP="00500D47">
      <w:pPr>
        <w:rPr>
          <w:rFonts w:ascii="Times New Roman" w:hAnsi="Times New Roman"/>
          <w:sz w:val="22"/>
          <w:szCs w:val="22"/>
          <w:lang w:val="lt-LT" w:eastAsia="lt-LT"/>
        </w:rPr>
      </w:pPr>
    </w:p>
    <w:p w:rsidR="00500D47" w:rsidRPr="004B43DC" w:rsidRDefault="00500D47" w:rsidP="00500D47">
      <w:pPr>
        <w:rPr>
          <w:rFonts w:ascii="Times New Roman" w:hAnsi="Times New Roman"/>
          <w:sz w:val="22"/>
          <w:szCs w:val="22"/>
          <w:lang w:val="lt-LT" w:eastAsia="lt-LT"/>
        </w:rPr>
      </w:pPr>
      <w:r w:rsidRPr="004B43DC">
        <w:rPr>
          <w:rFonts w:ascii="Times New Roman" w:hAnsi="Times New Roman"/>
          <w:sz w:val="22"/>
          <w:szCs w:val="22"/>
          <w:lang w:val="lt-LT" w:eastAsia="lt-LT"/>
        </w:rPr>
        <w:t xml:space="preserve">MYCOSYST yra vienas iš priešgrybelinių vaistų grupės vaistų. Veiklioji medžiaga yra </w:t>
      </w:r>
      <w:proofErr w:type="spellStart"/>
      <w:r w:rsidRPr="004B43DC">
        <w:rPr>
          <w:rFonts w:ascii="Times New Roman" w:hAnsi="Times New Roman"/>
          <w:sz w:val="22"/>
          <w:szCs w:val="22"/>
          <w:lang w:val="lt-LT" w:eastAsia="lt-LT"/>
        </w:rPr>
        <w:t>flukonazolas</w:t>
      </w:r>
      <w:proofErr w:type="spellEnd"/>
      <w:r w:rsidRPr="004B43DC">
        <w:rPr>
          <w:rFonts w:ascii="Times New Roman" w:hAnsi="Times New Roman"/>
          <w:sz w:val="22"/>
          <w:szCs w:val="22"/>
          <w:lang w:val="lt-LT" w:eastAsia="lt-LT"/>
        </w:rPr>
        <w:t>.</w:t>
      </w:r>
    </w:p>
    <w:p w:rsidR="00500D47" w:rsidRDefault="00500D47" w:rsidP="00500D47">
      <w:pPr>
        <w:rPr>
          <w:rFonts w:ascii="Times New Roman" w:hAnsi="Times New Roman"/>
          <w:sz w:val="22"/>
          <w:szCs w:val="22"/>
          <w:lang w:val="lt-LT" w:eastAsia="lt-LT"/>
        </w:rPr>
      </w:pPr>
    </w:p>
    <w:p w:rsidR="00500D47" w:rsidRDefault="00500D47" w:rsidP="00500D47">
      <w:pPr>
        <w:rPr>
          <w:rFonts w:ascii="Times New Roman" w:hAnsi="Times New Roman"/>
          <w:sz w:val="22"/>
          <w:szCs w:val="22"/>
          <w:lang w:val="lt-LT" w:eastAsia="lt-LT"/>
        </w:rPr>
      </w:pPr>
    </w:p>
    <w:p w:rsidR="00500D47" w:rsidRPr="00292DEB" w:rsidRDefault="00500D47" w:rsidP="00500D47">
      <w:pPr>
        <w:rPr>
          <w:rFonts w:ascii="Times New Roman" w:hAnsi="Times New Roman"/>
          <w:sz w:val="22"/>
          <w:szCs w:val="22"/>
          <w:lang w:val="lt-LT" w:eastAsia="lt-LT"/>
        </w:rPr>
      </w:pPr>
      <w:r>
        <w:rPr>
          <w:rFonts w:ascii="Times New Roman" w:hAnsi="Times New Roman"/>
          <w:sz w:val="22"/>
          <w:szCs w:val="22"/>
          <w:lang w:val="lt-LT" w:eastAsia="lt-LT"/>
        </w:rPr>
        <w:t>MYCOSYST</w:t>
      </w:r>
      <w:r w:rsidRPr="00292DEB">
        <w:rPr>
          <w:rFonts w:ascii="Times New Roman" w:hAnsi="Times New Roman"/>
          <w:sz w:val="22"/>
          <w:szCs w:val="22"/>
          <w:lang w:val="lt-LT" w:eastAsia="lt-LT"/>
        </w:rPr>
        <w:t xml:space="preserve"> vartojama grybelių sukeltoms infekcinėms ligoms gydyti bei </w:t>
      </w:r>
      <w:proofErr w:type="spellStart"/>
      <w:r w:rsidRPr="00292DEB">
        <w:rPr>
          <w:rFonts w:ascii="Times New Roman" w:hAnsi="Times New Roman"/>
          <w:sz w:val="22"/>
          <w:szCs w:val="22"/>
          <w:lang w:val="lt-LT" w:eastAsia="lt-LT"/>
        </w:rPr>
        <w:t>balkšvagrybių</w:t>
      </w:r>
      <w:proofErr w:type="spellEnd"/>
      <w:r w:rsidRPr="00292DEB">
        <w:rPr>
          <w:rFonts w:ascii="Times New Roman" w:hAnsi="Times New Roman"/>
          <w:sz w:val="22"/>
          <w:szCs w:val="22"/>
          <w:lang w:val="lt-LT" w:eastAsia="lt-LT"/>
        </w:rPr>
        <w:t xml:space="preserve"> infekcijos profilaktikai. Dažniausia grybelių infekcijos priežastis yra </w:t>
      </w:r>
      <w:proofErr w:type="spellStart"/>
      <w:r w:rsidRPr="00292DEB">
        <w:rPr>
          <w:rFonts w:ascii="Times New Roman" w:hAnsi="Times New Roman"/>
          <w:sz w:val="22"/>
          <w:szCs w:val="22"/>
          <w:lang w:val="lt-LT" w:eastAsia="lt-LT"/>
        </w:rPr>
        <w:t>mieliagrybiai</w:t>
      </w:r>
      <w:proofErr w:type="spellEnd"/>
      <w:r w:rsidRPr="00292DEB">
        <w:rPr>
          <w:rFonts w:ascii="Times New Roman" w:hAnsi="Times New Roman"/>
          <w:sz w:val="22"/>
          <w:szCs w:val="22"/>
          <w:lang w:val="lt-LT" w:eastAsia="lt-LT"/>
        </w:rPr>
        <w:t xml:space="preserve">, vadinami </w:t>
      </w:r>
      <w:proofErr w:type="spellStart"/>
      <w:r w:rsidRPr="00292DEB">
        <w:rPr>
          <w:rFonts w:ascii="Times New Roman" w:hAnsi="Times New Roman"/>
          <w:sz w:val="22"/>
          <w:szCs w:val="22"/>
          <w:lang w:val="lt-LT" w:eastAsia="lt-LT"/>
        </w:rPr>
        <w:t>balkšvagrybiais</w:t>
      </w:r>
      <w:proofErr w:type="spellEnd"/>
      <w:r w:rsidRPr="00292DEB">
        <w:rPr>
          <w:rFonts w:ascii="Times New Roman" w:hAnsi="Times New Roman"/>
          <w:sz w:val="22"/>
          <w:szCs w:val="22"/>
          <w:lang w:val="lt-LT" w:eastAsia="lt-LT"/>
        </w:rPr>
        <w:t>.</w:t>
      </w:r>
    </w:p>
    <w:p w:rsidR="00500D47" w:rsidRPr="00292DEB" w:rsidRDefault="00500D47" w:rsidP="00500D47">
      <w:pPr>
        <w:rPr>
          <w:rFonts w:ascii="Times New Roman" w:hAnsi="Times New Roman"/>
          <w:sz w:val="22"/>
          <w:szCs w:val="22"/>
          <w:lang w:val="lt-LT" w:eastAsia="lt-LT"/>
        </w:rPr>
      </w:pPr>
    </w:p>
    <w:p w:rsidR="00500D47" w:rsidRPr="00292DEB" w:rsidRDefault="00500D47" w:rsidP="00500D47">
      <w:pPr>
        <w:rPr>
          <w:rFonts w:ascii="Times New Roman" w:hAnsi="Times New Roman"/>
          <w:b/>
          <w:sz w:val="22"/>
          <w:szCs w:val="22"/>
          <w:lang w:val="lt-LT" w:eastAsia="lt-LT"/>
        </w:rPr>
      </w:pPr>
      <w:r w:rsidRPr="00292DEB">
        <w:rPr>
          <w:rFonts w:ascii="Times New Roman" w:hAnsi="Times New Roman"/>
          <w:b/>
          <w:sz w:val="22"/>
          <w:szCs w:val="22"/>
          <w:lang w:val="lt-LT" w:eastAsia="lt-LT"/>
        </w:rPr>
        <w:t>Suaugę žmonės</w:t>
      </w:r>
    </w:p>
    <w:p w:rsidR="00500D47" w:rsidRPr="00292DEB" w:rsidRDefault="00500D47" w:rsidP="00500D47">
      <w:pPr>
        <w:rPr>
          <w:rFonts w:ascii="Times New Roman" w:hAnsi="Times New Roman"/>
          <w:sz w:val="22"/>
          <w:szCs w:val="22"/>
          <w:lang w:val="lt-LT" w:eastAsia="lt-LT"/>
        </w:rPr>
      </w:pPr>
      <w:r w:rsidRPr="00292DEB">
        <w:rPr>
          <w:rFonts w:ascii="Times New Roman" w:hAnsi="Times New Roman"/>
          <w:sz w:val="22"/>
          <w:szCs w:val="22"/>
          <w:lang w:val="lt-LT" w:eastAsia="lt-LT"/>
        </w:rPr>
        <w:t>Gydytojas šio vaisto Jums gali skirti toliau išvardytoms grybelių sukeltoms infekcinėms ligoms gydyti.</w:t>
      </w:r>
    </w:p>
    <w:p w:rsidR="00500D47" w:rsidRPr="00292DEB" w:rsidRDefault="00500D47" w:rsidP="00500D47">
      <w:pPr>
        <w:numPr>
          <w:ilvl w:val="0"/>
          <w:numId w:val="2"/>
        </w:numPr>
        <w:rPr>
          <w:rFonts w:ascii="Times New Roman" w:hAnsi="Times New Roman"/>
          <w:sz w:val="22"/>
          <w:szCs w:val="22"/>
          <w:lang w:val="lt-LT" w:eastAsia="lt-LT"/>
        </w:rPr>
      </w:pPr>
      <w:proofErr w:type="spellStart"/>
      <w:r w:rsidRPr="00292DEB">
        <w:rPr>
          <w:rFonts w:ascii="Times New Roman" w:hAnsi="Times New Roman"/>
          <w:sz w:val="22"/>
          <w:szCs w:val="22"/>
          <w:lang w:val="lt-LT" w:eastAsia="lt-LT"/>
        </w:rPr>
        <w:t>Kriptokokinis</w:t>
      </w:r>
      <w:proofErr w:type="spellEnd"/>
      <w:r w:rsidRPr="00292DEB">
        <w:rPr>
          <w:rFonts w:ascii="Times New Roman" w:hAnsi="Times New Roman"/>
          <w:sz w:val="22"/>
          <w:szCs w:val="22"/>
          <w:lang w:val="lt-LT" w:eastAsia="lt-LT"/>
        </w:rPr>
        <w:t xml:space="preserve"> meningitas (grybelinė smegenų infekcija). </w:t>
      </w:r>
    </w:p>
    <w:p w:rsidR="00500D47" w:rsidRPr="00292DEB" w:rsidRDefault="00500D47" w:rsidP="00500D47">
      <w:pPr>
        <w:numPr>
          <w:ilvl w:val="0"/>
          <w:numId w:val="2"/>
        </w:numPr>
        <w:rPr>
          <w:rFonts w:ascii="Times New Roman" w:hAnsi="Times New Roman"/>
          <w:sz w:val="22"/>
          <w:szCs w:val="22"/>
          <w:lang w:val="lt-LT" w:eastAsia="lt-LT"/>
        </w:rPr>
      </w:pPr>
      <w:proofErr w:type="spellStart"/>
      <w:r w:rsidRPr="00292DEB">
        <w:rPr>
          <w:rFonts w:ascii="Times New Roman" w:hAnsi="Times New Roman"/>
          <w:sz w:val="22"/>
          <w:szCs w:val="22"/>
          <w:lang w:val="lt-LT" w:eastAsia="lt-LT"/>
        </w:rPr>
        <w:t>Kokcidioidomikozė</w:t>
      </w:r>
      <w:proofErr w:type="spellEnd"/>
      <w:r w:rsidRPr="00292DEB">
        <w:rPr>
          <w:rFonts w:ascii="Times New Roman" w:hAnsi="Times New Roman"/>
          <w:sz w:val="22"/>
          <w:szCs w:val="22"/>
          <w:lang w:val="lt-LT" w:eastAsia="lt-LT"/>
        </w:rPr>
        <w:t xml:space="preserve"> (plaučių bronchų sistemos liga).</w:t>
      </w:r>
    </w:p>
    <w:p w:rsidR="00500D47" w:rsidRPr="00292DEB" w:rsidRDefault="00500D47" w:rsidP="00500D47">
      <w:pPr>
        <w:numPr>
          <w:ilvl w:val="0"/>
          <w:numId w:val="2"/>
        </w:numPr>
        <w:rPr>
          <w:rFonts w:ascii="Times New Roman" w:hAnsi="Times New Roman"/>
          <w:sz w:val="22"/>
          <w:szCs w:val="22"/>
          <w:lang w:val="lt-LT" w:eastAsia="lt-LT"/>
        </w:rPr>
      </w:pPr>
      <w:proofErr w:type="spellStart"/>
      <w:r w:rsidRPr="00292DEB">
        <w:rPr>
          <w:rFonts w:ascii="Times New Roman" w:hAnsi="Times New Roman"/>
          <w:sz w:val="22"/>
          <w:szCs w:val="22"/>
          <w:lang w:val="lt-LT" w:eastAsia="lt-LT"/>
        </w:rPr>
        <w:t>Balkšvagrybių</w:t>
      </w:r>
      <w:proofErr w:type="spellEnd"/>
      <w:r w:rsidRPr="00292DEB">
        <w:rPr>
          <w:rFonts w:ascii="Times New Roman" w:hAnsi="Times New Roman"/>
          <w:sz w:val="22"/>
          <w:szCs w:val="22"/>
          <w:lang w:val="lt-LT" w:eastAsia="lt-LT"/>
        </w:rPr>
        <w:t xml:space="preserve"> sukelta kraujo, kūno organų (pvz., širdies, plaučių) ar šlapimo takų infekcinė liga.</w:t>
      </w:r>
    </w:p>
    <w:p w:rsidR="00500D47" w:rsidRPr="00292DEB" w:rsidRDefault="00500D47" w:rsidP="00500D47">
      <w:pPr>
        <w:numPr>
          <w:ilvl w:val="0"/>
          <w:numId w:val="2"/>
        </w:numPr>
        <w:rPr>
          <w:rFonts w:ascii="Times New Roman" w:hAnsi="Times New Roman"/>
          <w:sz w:val="22"/>
          <w:szCs w:val="22"/>
          <w:lang w:val="lt-LT" w:eastAsia="lt-LT"/>
        </w:rPr>
      </w:pPr>
      <w:r w:rsidRPr="00292DEB">
        <w:rPr>
          <w:rFonts w:ascii="Times New Roman" w:hAnsi="Times New Roman"/>
          <w:sz w:val="22"/>
          <w:szCs w:val="22"/>
          <w:lang w:val="lt-LT" w:eastAsia="lt-LT"/>
        </w:rPr>
        <w:t>Gleivinės pienligė (burnos ar gerklės infekcinė liga).</w:t>
      </w:r>
    </w:p>
    <w:p w:rsidR="00500D47" w:rsidRPr="00292DEB" w:rsidRDefault="00500D47" w:rsidP="00500D47">
      <w:pPr>
        <w:numPr>
          <w:ilvl w:val="0"/>
          <w:numId w:val="2"/>
        </w:numPr>
        <w:rPr>
          <w:rFonts w:ascii="Times New Roman" w:hAnsi="Times New Roman"/>
          <w:sz w:val="22"/>
          <w:szCs w:val="22"/>
          <w:lang w:val="lt-LT" w:eastAsia="lt-LT"/>
        </w:rPr>
      </w:pPr>
      <w:r w:rsidRPr="00292DEB">
        <w:rPr>
          <w:rFonts w:ascii="Times New Roman" w:hAnsi="Times New Roman"/>
          <w:sz w:val="22"/>
          <w:szCs w:val="22"/>
          <w:lang w:val="lt-LT" w:eastAsia="lt-LT"/>
        </w:rPr>
        <w:t>Lyties organų pienligė (makšties ar varpos infekcinė liga).</w:t>
      </w:r>
    </w:p>
    <w:p w:rsidR="00500D47" w:rsidRPr="00292DEB" w:rsidRDefault="00500D47" w:rsidP="00500D47">
      <w:pPr>
        <w:numPr>
          <w:ilvl w:val="0"/>
          <w:numId w:val="2"/>
        </w:numPr>
        <w:rPr>
          <w:rFonts w:ascii="Times New Roman" w:hAnsi="Times New Roman"/>
          <w:sz w:val="22"/>
          <w:szCs w:val="22"/>
          <w:lang w:val="lt-LT" w:eastAsia="lt-LT"/>
        </w:rPr>
      </w:pPr>
      <w:r w:rsidRPr="00292DEB">
        <w:rPr>
          <w:rFonts w:ascii="Times New Roman" w:hAnsi="Times New Roman"/>
          <w:sz w:val="22"/>
          <w:szCs w:val="22"/>
          <w:lang w:val="lt-LT" w:eastAsia="lt-LT"/>
        </w:rPr>
        <w:t>Odos infekcinė liga (pvz., grybelių sukelta pėdų, kūno ar blauzdų liga, nagų infekcinė liga).</w:t>
      </w:r>
    </w:p>
    <w:p w:rsidR="00500D47" w:rsidRPr="00292DEB" w:rsidRDefault="00500D47" w:rsidP="00500D47">
      <w:pPr>
        <w:rPr>
          <w:rFonts w:ascii="Times New Roman" w:hAnsi="Times New Roman"/>
          <w:sz w:val="22"/>
          <w:szCs w:val="22"/>
          <w:lang w:val="lt-LT" w:eastAsia="lt-LT"/>
        </w:rPr>
      </w:pPr>
    </w:p>
    <w:p w:rsidR="00500D47" w:rsidRPr="00292DEB" w:rsidRDefault="00500D47" w:rsidP="00500D47">
      <w:pPr>
        <w:rPr>
          <w:rFonts w:ascii="Times New Roman" w:hAnsi="Times New Roman"/>
          <w:sz w:val="22"/>
          <w:szCs w:val="22"/>
          <w:lang w:val="lt-LT" w:eastAsia="lt-LT"/>
        </w:rPr>
      </w:pPr>
      <w:r w:rsidRPr="00292DEB">
        <w:rPr>
          <w:rFonts w:ascii="Times New Roman" w:hAnsi="Times New Roman"/>
          <w:sz w:val="22"/>
          <w:szCs w:val="22"/>
          <w:lang w:val="lt-LT" w:eastAsia="lt-LT"/>
        </w:rPr>
        <w:t xml:space="preserve">Be to, gydytojas gali skirti </w:t>
      </w:r>
      <w:r>
        <w:rPr>
          <w:rFonts w:ascii="Times New Roman" w:hAnsi="Times New Roman"/>
          <w:sz w:val="22"/>
          <w:szCs w:val="22"/>
          <w:lang w:val="lt-LT" w:eastAsia="lt-LT"/>
        </w:rPr>
        <w:t>MYCOSYST</w:t>
      </w:r>
      <w:r w:rsidRPr="00292DEB">
        <w:rPr>
          <w:rFonts w:ascii="Times New Roman" w:hAnsi="Times New Roman"/>
          <w:sz w:val="22"/>
          <w:szCs w:val="22"/>
          <w:lang w:val="lt-LT" w:eastAsia="lt-LT"/>
        </w:rPr>
        <w:t xml:space="preserve"> toliau išvardytais atvejais.</w:t>
      </w:r>
    </w:p>
    <w:p w:rsidR="00500D47" w:rsidRPr="00292DEB" w:rsidRDefault="00500D47" w:rsidP="00500D47">
      <w:pPr>
        <w:numPr>
          <w:ilvl w:val="0"/>
          <w:numId w:val="3"/>
        </w:numPr>
        <w:rPr>
          <w:rFonts w:ascii="Times New Roman" w:hAnsi="Times New Roman"/>
          <w:sz w:val="22"/>
          <w:szCs w:val="22"/>
          <w:lang w:val="lt-LT" w:eastAsia="lt-LT"/>
        </w:rPr>
      </w:pPr>
      <w:r w:rsidRPr="00292DEB">
        <w:rPr>
          <w:rFonts w:ascii="Times New Roman" w:hAnsi="Times New Roman"/>
          <w:sz w:val="22"/>
          <w:szCs w:val="22"/>
          <w:lang w:val="lt-LT" w:eastAsia="lt-LT"/>
        </w:rPr>
        <w:t xml:space="preserve">Siekdamas neleisti pasikartoti </w:t>
      </w:r>
      <w:proofErr w:type="spellStart"/>
      <w:r w:rsidRPr="00292DEB">
        <w:rPr>
          <w:rFonts w:ascii="Times New Roman" w:hAnsi="Times New Roman"/>
          <w:sz w:val="22"/>
          <w:szCs w:val="22"/>
          <w:lang w:val="lt-LT" w:eastAsia="lt-LT"/>
        </w:rPr>
        <w:t>kriptokokiniam</w:t>
      </w:r>
      <w:proofErr w:type="spellEnd"/>
      <w:r w:rsidRPr="00292DEB">
        <w:rPr>
          <w:rFonts w:ascii="Times New Roman" w:hAnsi="Times New Roman"/>
          <w:sz w:val="22"/>
          <w:szCs w:val="22"/>
          <w:lang w:val="lt-LT" w:eastAsia="lt-LT"/>
        </w:rPr>
        <w:t xml:space="preserve"> meningitui </w:t>
      </w:r>
    </w:p>
    <w:p w:rsidR="00500D47" w:rsidRPr="00292DEB" w:rsidRDefault="00500D47" w:rsidP="00500D47">
      <w:pPr>
        <w:numPr>
          <w:ilvl w:val="0"/>
          <w:numId w:val="3"/>
        </w:numPr>
        <w:rPr>
          <w:rFonts w:ascii="Times New Roman" w:hAnsi="Times New Roman"/>
          <w:sz w:val="22"/>
          <w:szCs w:val="22"/>
          <w:lang w:val="lt-LT" w:eastAsia="lt-LT"/>
        </w:rPr>
      </w:pPr>
      <w:r w:rsidRPr="00292DEB">
        <w:rPr>
          <w:rFonts w:ascii="Times New Roman" w:hAnsi="Times New Roman"/>
          <w:sz w:val="22"/>
          <w:szCs w:val="22"/>
          <w:lang w:val="lt-LT" w:eastAsia="lt-LT"/>
        </w:rPr>
        <w:t>Siekdamas neleisti pasikartoti gleivinės pienligei</w:t>
      </w:r>
    </w:p>
    <w:p w:rsidR="00500D47" w:rsidRPr="00292DEB" w:rsidRDefault="00500D47" w:rsidP="00500D47">
      <w:pPr>
        <w:numPr>
          <w:ilvl w:val="0"/>
          <w:numId w:val="3"/>
        </w:numPr>
        <w:rPr>
          <w:rFonts w:ascii="Times New Roman" w:hAnsi="Times New Roman"/>
          <w:sz w:val="22"/>
          <w:szCs w:val="22"/>
          <w:lang w:val="lt-LT" w:eastAsia="lt-LT"/>
        </w:rPr>
      </w:pPr>
      <w:r w:rsidRPr="00292DEB">
        <w:rPr>
          <w:rFonts w:ascii="Times New Roman" w:hAnsi="Times New Roman"/>
          <w:sz w:val="22"/>
          <w:szCs w:val="22"/>
          <w:lang w:val="lt-LT" w:eastAsia="lt-LT"/>
        </w:rPr>
        <w:t>Siekdamas neleisti pasikartoti makšties pienligei</w:t>
      </w:r>
    </w:p>
    <w:p w:rsidR="00500D47" w:rsidRPr="00292DEB" w:rsidRDefault="00500D47" w:rsidP="00500D47">
      <w:pPr>
        <w:numPr>
          <w:ilvl w:val="0"/>
          <w:numId w:val="3"/>
        </w:numPr>
        <w:rPr>
          <w:rFonts w:ascii="Times New Roman" w:hAnsi="Times New Roman"/>
          <w:sz w:val="22"/>
          <w:szCs w:val="22"/>
          <w:lang w:val="lt-LT" w:eastAsia="lt-LT"/>
        </w:rPr>
      </w:pPr>
      <w:r w:rsidRPr="00292DEB">
        <w:rPr>
          <w:rFonts w:ascii="Times New Roman" w:hAnsi="Times New Roman"/>
          <w:sz w:val="22"/>
          <w:szCs w:val="22"/>
          <w:lang w:val="lt-LT" w:eastAsia="lt-LT"/>
        </w:rPr>
        <w:t xml:space="preserve">Siekdamas neleisti atsirasti </w:t>
      </w:r>
      <w:proofErr w:type="spellStart"/>
      <w:r w:rsidRPr="00292DEB">
        <w:rPr>
          <w:rFonts w:ascii="Times New Roman" w:hAnsi="Times New Roman"/>
          <w:sz w:val="22"/>
          <w:szCs w:val="22"/>
          <w:lang w:val="lt-LT" w:eastAsia="lt-LT"/>
        </w:rPr>
        <w:t>balkšvagrybių</w:t>
      </w:r>
      <w:proofErr w:type="spellEnd"/>
      <w:r w:rsidRPr="00292DEB">
        <w:rPr>
          <w:rFonts w:ascii="Times New Roman" w:hAnsi="Times New Roman"/>
          <w:sz w:val="22"/>
          <w:szCs w:val="22"/>
          <w:lang w:val="lt-LT" w:eastAsia="lt-LT"/>
        </w:rPr>
        <w:t xml:space="preserve"> sukeltai infekcinei ligai (jei Jūsų imuninė sistema yra nusilpusi ir neveikia tinkamai).</w:t>
      </w:r>
    </w:p>
    <w:p w:rsidR="00500D47" w:rsidRPr="00292DEB" w:rsidRDefault="00500D47" w:rsidP="00500D47">
      <w:pPr>
        <w:rPr>
          <w:rFonts w:ascii="Times New Roman" w:hAnsi="Times New Roman"/>
          <w:sz w:val="22"/>
          <w:szCs w:val="22"/>
          <w:lang w:val="lt-LT" w:eastAsia="lt-LT"/>
        </w:rPr>
      </w:pPr>
    </w:p>
    <w:p w:rsidR="00500D47" w:rsidRPr="00292DEB" w:rsidRDefault="00500D47" w:rsidP="00500D47">
      <w:pPr>
        <w:rPr>
          <w:rFonts w:ascii="Times New Roman" w:hAnsi="Times New Roman"/>
          <w:b/>
          <w:sz w:val="22"/>
          <w:szCs w:val="22"/>
          <w:lang w:val="lt-LT" w:eastAsia="lt-LT"/>
        </w:rPr>
      </w:pPr>
      <w:r w:rsidRPr="00292DEB">
        <w:rPr>
          <w:rFonts w:ascii="Times New Roman" w:hAnsi="Times New Roman"/>
          <w:b/>
          <w:sz w:val="22"/>
          <w:szCs w:val="22"/>
          <w:lang w:val="lt-LT" w:eastAsia="lt-LT"/>
        </w:rPr>
        <w:t>Vaikai ir paaugliai (0 – 17 metų)</w:t>
      </w:r>
    </w:p>
    <w:p w:rsidR="00500D47" w:rsidRPr="00292DEB" w:rsidRDefault="00500D47" w:rsidP="00500D47">
      <w:pPr>
        <w:rPr>
          <w:rFonts w:ascii="Times New Roman" w:hAnsi="Times New Roman"/>
          <w:sz w:val="22"/>
          <w:szCs w:val="22"/>
          <w:lang w:val="lt-LT" w:eastAsia="lt-LT"/>
        </w:rPr>
      </w:pPr>
      <w:r w:rsidRPr="00292DEB">
        <w:rPr>
          <w:rFonts w:ascii="Times New Roman" w:hAnsi="Times New Roman"/>
          <w:sz w:val="22"/>
          <w:szCs w:val="22"/>
          <w:lang w:val="lt-LT" w:eastAsia="lt-LT"/>
        </w:rPr>
        <w:t>Gydytojas šio vaisto gali skirti toliau išvardytoms grybelių sukeltoms infekcinėms ligoms gydyti.</w:t>
      </w:r>
    </w:p>
    <w:p w:rsidR="00500D47" w:rsidRPr="00292DEB" w:rsidRDefault="00500D47" w:rsidP="00500D47">
      <w:pPr>
        <w:numPr>
          <w:ilvl w:val="0"/>
          <w:numId w:val="2"/>
        </w:numPr>
        <w:rPr>
          <w:rFonts w:ascii="Times New Roman" w:hAnsi="Times New Roman"/>
          <w:sz w:val="22"/>
          <w:szCs w:val="22"/>
          <w:lang w:val="lt-LT" w:eastAsia="lt-LT"/>
        </w:rPr>
      </w:pPr>
      <w:r w:rsidRPr="00292DEB">
        <w:rPr>
          <w:rFonts w:ascii="Times New Roman" w:hAnsi="Times New Roman"/>
          <w:sz w:val="22"/>
          <w:szCs w:val="22"/>
          <w:lang w:val="lt-LT" w:eastAsia="lt-LT"/>
        </w:rPr>
        <w:t>Gleivinės pienligė (burnos ar gerklės infekcinė liga).</w:t>
      </w:r>
    </w:p>
    <w:p w:rsidR="00500D47" w:rsidRPr="00292DEB" w:rsidRDefault="00500D47" w:rsidP="00500D47">
      <w:pPr>
        <w:numPr>
          <w:ilvl w:val="0"/>
          <w:numId w:val="2"/>
        </w:numPr>
        <w:rPr>
          <w:rFonts w:ascii="Times New Roman" w:hAnsi="Times New Roman"/>
          <w:sz w:val="22"/>
          <w:szCs w:val="22"/>
          <w:lang w:val="lt-LT" w:eastAsia="lt-LT"/>
        </w:rPr>
      </w:pPr>
      <w:proofErr w:type="spellStart"/>
      <w:r w:rsidRPr="00292DEB">
        <w:rPr>
          <w:rFonts w:ascii="Times New Roman" w:hAnsi="Times New Roman"/>
          <w:sz w:val="22"/>
          <w:szCs w:val="22"/>
          <w:lang w:val="lt-LT" w:eastAsia="lt-LT"/>
        </w:rPr>
        <w:t>Balkšvagrybių</w:t>
      </w:r>
      <w:proofErr w:type="spellEnd"/>
      <w:r w:rsidRPr="00292DEB">
        <w:rPr>
          <w:rFonts w:ascii="Times New Roman" w:hAnsi="Times New Roman"/>
          <w:sz w:val="22"/>
          <w:szCs w:val="22"/>
          <w:lang w:val="lt-LT" w:eastAsia="lt-LT"/>
        </w:rPr>
        <w:t xml:space="preserve"> sukelta kraujo, kūno organų (pvz., širdies, plaučių) ar šlapimo takų infekcinė liga.</w:t>
      </w:r>
    </w:p>
    <w:p w:rsidR="00500D47" w:rsidRPr="00292DEB" w:rsidRDefault="00500D47" w:rsidP="00500D47">
      <w:pPr>
        <w:numPr>
          <w:ilvl w:val="0"/>
          <w:numId w:val="2"/>
        </w:numPr>
        <w:rPr>
          <w:rFonts w:ascii="Times New Roman" w:hAnsi="Times New Roman"/>
          <w:sz w:val="22"/>
          <w:szCs w:val="22"/>
          <w:lang w:val="lt-LT" w:eastAsia="lt-LT"/>
        </w:rPr>
      </w:pPr>
      <w:proofErr w:type="spellStart"/>
      <w:r w:rsidRPr="00292DEB">
        <w:rPr>
          <w:rFonts w:ascii="Times New Roman" w:hAnsi="Times New Roman"/>
          <w:sz w:val="22"/>
          <w:szCs w:val="22"/>
          <w:lang w:val="lt-LT" w:eastAsia="lt-LT"/>
        </w:rPr>
        <w:t>Kriptokokinis</w:t>
      </w:r>
      <w:proofErr w:type="spellEnd"/>
      <w:r w:rsidRPr="00292DEB">
        <w:rPr>
          <w:rFonts w:ascii="Times New Roman" w:hAnsi="Times New Roman"/>
          <w:sz w:val="22"/>
          <w:szCs w:val="22"/>
          <w:lang w:val="lt-LT" w:eastAsia="lt-LT"/>
        </w:rPr>
        <w:t xml:space="preserve"> meningitas- grybelinė smegenų infekcija.</w:t>
      </w:r>
    </w:p>
    <w:p w:rsidR="00500D47" w:rsidRPr="00292DEB" w:rsidRDefault="00500D47" w:rsidP="00500D47">
      <w:pPr>
        <w:rPr>
          <w:rFonts w:ascii="Times New Roman" w:hAnsi="Times New Roman"/>
          <w:sz w:val="22"/>
          <w:szCs w:val="22"/>
          <w:lang w:val="lt-LT" w:eastAsia="lt-LT"/>
        </w:rPr>
      </w:pPr>
    </w:p>
    <w:p w:rsidR="00500D47" w:rsidRPr="00292DEB" w:rsidRDefault="00500D47" w:rsidP="00500D47">
      <w:pPr>
        <w:rPr>
          <w:rFonts w:ascii="Times New Roman" w:hAnsi="Times New Roman"/>
          <w:sz w:val="22"/>
          <w:szCs w:val="22"/>
          <w:lang w:val="lt-LT" w:eastAsia="lt-LT"/>
        </w:rPr>
      </w:pPr>
      <w:r w:rsidRPr="00292DEB">
        <w:rPr>
          <w:rFonts w:ascii="Times New Roman" w:hAnsi="Times New Roman"/>
          <w:sz w:val="22"/>
          <w:szCs w:val="22"/>
          <w:lang w:val="lt-LT" w:eastAsia="lt-LT"/>
        </w:rPr>
        <w:t xml:space="preserve">Be to, gydytojas gali skirti </w:t>
      </w:r>
      <w:r>
        <w:rPr>
          <w:rFonts w:ascii="Times New Roman" w:hAnsi="Times New Roman"/>
          <w:sz w:val="22"/>
          <w:szCs w:val="22"/>
          <w:lang w:val="lt-LT" w:eastAsia="lt-LT"/>
        </w:rPr>
        <w:t>MYCOSYST</w:t>
      </w:r>
      <w:r w:rsidRPr="00292DEB">
        <w:rPr>
          <w:rFonts w:ascii="Times New Roman" w:hAnsi="Times New Roman"/>
          <w:sz w:val="22"/>
          <w:szCs w:val="22"/>
          <w:lang w:val="lt-LT" w:eastAsia="lt-LT"/>
        </w:rPr>
        <w:t xml:space="preserve"> toliau išvardytais atvejais.</w:t>
      </w:r>
    </w:p>
    <w:p w:rsidR="00500D47" w:rsidRPr="00292DEB" w:rsidRDefault="00500D47" w:rsidP="00500D47">
      <w:pPr>
        <w:numPr>
          <w:ilvl w:val="0"/>
          <w:numId w:val="2"/>
        </w:numPr>
        <w:rPr>
          <w:rFonts w:ascii="Times New Roman" w:hAnsi="Times New Roman"/>
          <w:sz w:val="22"/>
          <w:szCs w:val="22"/>
          <w:lang w:val="lt-LT" w:eastAsia="lt-LT"/>
        </w:rPr>
      </w:pPr>
      <w:r w:rsidRPr="00292DEB">
        <w:rPr>
          <w:rFonts w:ascii="Times New Roman" w:hAnsi="Times New Roman"/>
          <w:sz w:val="22"/>
          <w:szCs w:val="22"/>
          <w:lang w:val="lt-LT" w:eastAsia="lt-LT"/>
        </w:rPr>
        <w:lastRenderedPageBreak/>
        <w:t xml:space="preserve">Siekdamas neleisti atsirasti </w:t>
      </w:r>
      <w:proofErr w:type="spellStart"/>
      <w:r w:rsidRPr="00292DEB">
        <w:rPr>
          <w:rFonts w:ascii="Times New Roman" w:hAnsi="Times New Roman"/>
          <w:sz w:val="22"/>
          <w:szCs w:val="22"/>
          <w:lang w:val="lt-LT" w:eastAsia="lt-LT"/>
        </w:rPr>
        <w:t>balkšvagrybių</w:t>
      </w:r>
      <w:proofErr w:type="spellEnd"/>
      <w:r w:rsidRPr="00292DEB">
        <w:rPr>
          <w:rFonts w:ascii="Times New Roman" w:hAnsi="Times New Roman"/>
          <w:sz w:val="22"/>
          <w:szCs w:val="22"/>
          <w:lang w:val="lt-LT" w:eastAsia="lt-LT"/>
        </w:rPr>
        <w:t xml:space="preserve"> sukeltai infekcinei ligai (jei Jūsų imuninė sistema yra nusilpusi ir neveikia tinkamai).</w:t>
      </w:r>
    </w:p>
    <w:p w:rsidR="00500D47" w:rsidRPr="00292DEB" w:rsidRDefault="00500D47" w:rsidP="00500D47">
      <w:pPr>
        <w:numPr>
          <w:ilvl w:val="0"/>
          <w:numId w:val="2"/>
        </w:numPr>
        <w:rPr>
          <w:rFonts w:ascii="Times New Roman" w:hAnsi="Times New Roman"/>
          <w:sz w:val="22"/>
          <w:szCs w:val="22"/>
          <w:lang w:val="lt-LT" w:eastAsia="lt-LT"/>
        </w:rPr>
      </w:pPr>
      <w:r w:rsidRPr="00292DEB">
        <w:rPr>
          <w:rFonts w:ascii="Times New Roman" w:hAnsi="Times New Roman"/>
          <w:sz w:val="22"/>
          <w:szCs w:val="22"/>
          <w:lang w:val="lt-LT" w:eastAsia="lt-LT"/>
        </w:rPr>
        <w:t xml:space="preserve">Siekdamas neleisti pasikartoti </w:t>
      </w:r>
      <w:proofErr w:type="spellStart"/>
      <w:r w:rsidRPr="00292DEB">
        <w:rPr>
          <w:rFonts w:ascii="Times New Roman" w:hAnsi="Times New Roman"/>
          <w:sz w:val="22"/>
          <w:szCs w:val="22"/>
          <w:lang w:val="lt-LT" w:eastAsia="lt-LT"/>
        </w:rPr>
        <w:t>kriptokokiniam</w:t>
      </w:r>
      <w:proofErr w:type="spellEnd"/>
      <w:r w:rsidRPr="00292DEB">
        <w:rPr>
          <w:rFonts w:ascii="Times New Roman" w:hAnsi="Times New Roman"/>
          <w:sz w:val="22"/>
          <w:szCs w:val="22"/>
          <w:lang w:val="lt-LT" w:eastAsia="lt-LT"/>
        </w:rPr>
        <w:t xml:space="preserve"> meningitui. </w:t>
      </w:r>
    </w:p>
    <w:p w:rsidR="00500D47" w:rsidRPr="004B43DC" w:rsidRDefault="00500D47" w:rsidP="00500D47">
      <w:pPr>
        <w:rPr>
          <w:rFonts w:ascii="Times New Roman" w:hAnsi="Times New Roman"/>
          <w:sz w:val="22"/>
          <w:szCs w:val="22"/>
          <w:lang w:val="lt-LT" w:eastAsia="lt-LT"/>
        </w:rPr>
      </w:pPr>
    </w:p>
    <w:p w:rsidR="00500D47" w:rsidRPr="004B43DC" w:rsidRDefault="00500D47" w:rsidP="00500D47">
      <w:pPr>
        <w:jc w:val="both"/>
        <w:rPr>
          <w:rFonts w:ascii="Times New Roman" w:hAnsi="Times New Roman"/>
          <w:sz w:val="22"/>
          <w:szCs w:val="22"/>
          <w:lang w:val="lt-LT"/>
        </w:rPr>
      </w:pPr>
    </w:p>
    <w:p w:rsidR="00500D47" w:rsidRPr="004B43DC" w:rsidRDefault="00500D47" w:rsidP="00500D47">
      <w:pPr>
        <w:keepNext/>
        <w:ind w:left="540" w:hanging="540"/>
        <w:jc w:val="both"/>
        <w:outlineLvl w:val="1"/>
        <w:rPr>
          <w:rFonts w:ascii="Times New Roman" w:hAnsi="Times New Roman"/>
          <w:b/>
          <w:bCs/>
          <w:sz w:val="22"/>
          <w:szCs w:val="22"/>
          <w:lang w:val="lt-LT" w:eastAsia="lt-LT"/>
        </w:rPr>
      </w:pPr>
      <w:r w:rsidRPr="004B43DC">
        <w:rPr>
          <w:rFonts w:ascii="Times New Roman" w:hAnsi="Times New Roman"/>
          <w:b/>
          <w:bCs/>
          <w:sz w:val="22"/>
          <w:szCs w:val="22"/>
          <w:lang w:val="lt-LT" w:eastAsia="lt-LT"/>
        </w:rPr>
        <w:t>2.</w:t>
      </w:r>
      <w:r w:rsidRPr="004B43DC">
        <w:rPr>
          <w:rFonts w:ascii="Times New Roman" w:hAnsi="Times New Roman"/>
          <w:b/>
          <w:bCs/>
          <w:sz w:val="22"/>
          <w:szCs w:val="22"/>
          <w:lang w:val="lt-LT" w:eastAsia="lt-LT"/>
        </w:rPr>
        <w:tab/>
        <w:t xml:space="preserve">Kas žinotina prieš vartojant MYCOSYST </w:t>
      </w:r>
    </w:p>
    <w:p w:rsidR="00500D47" w:rsidRPr="004B43DC" w:rsidRDefault="00500D47" w:rsidP="00500D47">
      <w:pPr>
        <w:keepNext/>
        <w:jc w:val="both"/>
        <w:outlineLvl w:val="2"/>
        <w:rPr>
          <w:rFonts w:ascii="Times New Roman" w:hAnsi="Times New Roman"/>
          <w:b/>
          <w:bCs/>
          <w:sz w:val="22"/>
          <w:szCs w:val="22"/>
          <w:lang w:val="lt-LT" w:eastAsia="lt-LT"/>
        </w:rPr>
      </w:pPr>
    </w:p>
    <w:p w:rsidR="00500D47" w:rsidRPr="004B43DC" w:rsidRDefault="00500D47" w:rsidP="00500D47">
      <w:pPr>
        <w:keepNext/>
        <w:jc w:val="both"/>
        <w:outlineLvl w:val="2"/>
        <w:rPr>
          <w:rFonts w:ascii="Times New Roman" w:hAnsi="Times New Roman"/>
          <w:b/>
          <w:bCs/>
          <w:sz w:val="22"/>
          <w:szCs w:val="22"/>
          <w:lang w:val="lt-LT" w:eastAsia="lt-LT"/>
        </w:rPr>
      </w:pPr>
      <w:r w:rsidRPr="004B43DC">
        <w:rPr>
          <w:rFonts w:ascii="Times New Roman" w:hAnsi="Times New Roman"/>
          <w:b/>
          <w:bCs/>
          <w:sz w:val="22"/>
          <w:szCs w:val="22"/>
          <w:lang w:val="lt-LT" w:eastAsia="lt-LT"/>
        </w:rPr>
        <w:t>MYCOSYST vartoti negalima:</w:t>
      </w:r>
    </w:p>
    <w:p w:rsidR="00500D47" w:rsidRPr="00F42C72" w:rsidRDefault="00500D47" w:rsidP="00500D47">
      <w:pPr>
        <w:numPr>
          <w:ilvl w:val="0"/>
          <w:numId w:val="2"/>
        </w:numPr>
        <w:tabs>
          <w:tab w:val="left" w:pos="567"/>
        </w:tabs>
        <w:ind w:left="567" w:hanging="567"/>
        <w:rPr>
          <w:rFonts w:ascii="Times New Roman" w:hAnsi="Times New Roman"/>
          <w:sz w:val="22"/>
          <w:szCs w:val="22"/>
          <w:lang w:val="lt-LT" w:eastAsia="lt-LT"/>
        </w:rPr>
      </w:pPr>
      <w:r w:rsidRPr="00F42C72">
        <w:rPr>
          <w:rFonts w:ascii="Times New Roman" w:hAnsi="Times New Roman"/>
          <w:sz w:val="22"/>
          <w:szCs w:val="22"/>
          <w:lang w:val="lt-LT" w:eastAsia="lt-LT"/>
        </w:rPr>
        <w:t xml:space="preserve">jeigu yra alergija </w:t>
      </w:r>
      <w:r>
        <w:rPr>
          <w:rFonts w:ascii="Times New Roman" w:hAnsi="Times New Roman"/>
          <w:sz w:val="22"/>
          <w:szCs w:val="22"/>
          <w:lang w:val="lt-LT" w:eastAsia="lt-LT"/>
        </w:rPr>
        <w:t>veikliajai medžiagai</w:t>
      </w:r>
      <w:r w:rsidRPr="00F42C72">
        <w:rPr>
          <w:rFonts w:ascii="Times New Roman" w:hAnsi="Times New Roman"/>
          <w:sz w:val="22"/>
          <w:szCs w:val="22"/>
          <w:lang w:val="lt-LT" w:eastAsia="lt-LT"/>
        </w:rPr>
        <w:t xml:space="preserve"> arba bet kuriai pagalbinei šio vaisto medžiagai </w:t>
      </w:r>
      <w:r w:rsidRPr="00F42C72">
        <w:rPr>
          <w:rFonts w:ascii="Times New Roman" w:hAnsi="Times New Roman"/>
          <w:noProof/>
          <w:sz w:val="22"/>
          <w:szCs w:val="22"/>
          <w:lang w:val="lt-LT" w:eastAsia="lt-LT"/>
        </w:rPr>
        <w:t>(jos išvardytos 6 skyriuje)</w:t>
      </w:r>
      <w:r>
        <w:rPr>
          <w:rFonts w:ascii="Times New Roman" w:hAnsi="Times New Roman"/>
          <w:sz w:val="22"/>
          <w:szCs w:val="22"/>
          <w:lang w:val="lt-LT" w:eastAsia="lt-LT"/>
        </w:rPr>
        <w:t>.</w:t>
      </w:r>
      <w:r w:rsidRPr="00F42C72">
        <w:rPr>
          <w:rFonts w:ascii="Times New Roman" w:hAnsi="Times New Roman"/>
          <w:sz w:val="22"/>
          <w:szCs w:val="22"/>
          <w:lang w:val="lt-LT" w:eastAsia="lt-LT"/>
        </w:rPr>
        <w:t xml:space="preserve"> Galimi simptomai yra niežulys, odos paraudimas ir kvėpavimo pasunkėjimas;</w:t>
      </w:r>
    </w:p>
    <w:p w:rsidR="00500D47" w:rsidRPr="004B43DC" w:rsidRDefault="00500D47" w:rsidP="00500D47">
      <w:pPr>
        <w:numPr>
          <w:ilvl w:val="0"/>
          <w:numId w:val="2"/>
        </w:numPr>
        <w:tabs>
          <w:tab w:val="left" w:pos="567"/>
        </w:tabs>
        <w:ind w:left="567" w:hanging="567"/>
        <w:rPr>
          <w:rFonts w:ascii="Times New Roman" w:hAnsi="Times New Roman"/>
          <w:sz w:val="22"/>
          <w:szCs w:val="22"/>
          <w:lang w:val="lt-LT" w:eastAsia="lt-LT"/>
        </w:rPr>
      </w:pPr>
      <w:r w:rsidRPr="004B43DC">
        <w:rPr>
          <w:rFonts w:ascii="Times New Roman" w:hAnsi="Times New Roman"/>
          <w:sz w:val="22"/>
          <w:szCs w:val="22"/>
          <w:lang w:val="lt-LT" w:eastAsia="lt-LT"/>
        </w:rPr>
        <w:t xml:space="preserve">jeigu vartojate </w:t>
      </w:r>
      <w:proofErr w:type="spellStart"/>
      <w:r w:rsidRPr="004B43DC">
        <w:rPr>
          <w:rFonts w:ascii="Times New Roman" w:hAnsi="Times New Roman"/>
          <w:sz w:val="22"/>
          <w:szCs w:val="22"/>
          <w:lang w:val="lt-LT" w:eastAsia="lt-LT"/>
        </w:rPr>
        <w:t>astemizolo</w:t>
      </w:r>
      <w:proofErr w:type="spellEnd"/>
      <w:r w:rsidRPr="004B43DC">
        <w:rPr>
          <w:rFonts w:ascii="Times New Roman" w:hAnsi="Times New Roman"/>
          <w:sz w:val="22"/>
          <w:szCs w:val="22"/>
          <w:lang w:val="lt-LT" w:eastAsia="lt-LT"/>
        </w:rPr>
        <w:t xml:space="preserve"> ar </w:t>
      </w:r>
      <w:proofErr w:type="spellStart"/>
      <w:r w:rsidRPr="004B43DC">
        <w:rPr>
          <w:rFonts w:ascii="Times New Roman" w:hAnsi="Times New Roman"/>
          <w:sz w:val="22"/>
          <w:szCs w:val="22"/>
          <w:lang w:val="lt-LT" w:eastAsia="lt-LT"/>
        </w:rPr>
        <w:t>terfenadino</w:t>
      </w:r>
      <w:proofErr w:type="spellEnd"/>
      <w:r w:rsidRPr="004B43DC">
        <w:rPr>
          <w:rFonts w:ascii="Times New Roman" w:hAnsi="Times New Roman"/>
          <w:sz w:val="22"/>
          <w:szCs w:val="22"/>
          <w:lang w:val="lt-LT" w:eastAsia="lt-LT"/>
        </w:rPr>
        <w:t xml:space="preserve"> (</w:t>
      </w:r>
      <w:proofErr w:type="spellStart"/>
      <w:r w:rsidRPr="004B43DC">
        <w:rPr>
          <w:rFonts w:ascii="Times New Roman" w:hAnsi="Times New Roman"/>
          <w:sz w:val="22"/>
          <w:szCs w:val="22"/>
          <w:lang w:val="lt-LT" w:eastAsia="lt-LT"/>
        </w:rPr>
        <w:t>antihistamininių</w:t>
      </w:r>
      <w:proofErr w:type="spellEnd"/>
      <w:r w:rsidRPr="004B43DC">
        <w:rPr>
          <w:rFonts w:ascii="Times New Roman" w:hAnsi="Times New Roman"/>
          <w:sz w:val="22"/>
          <w:szCs w:val="22"/>
          <w:lang w:val="lt-LT" w:eastAsia="lt-LT"/>
        </w:rPr>
        <w:t xml:space="preserve"> vaistų nuo alergijos);</w:t>
      </w:r>
    </w:p>
    <w:p w:rsidR="00500D47" w:rsidRPr="004B43DC" w:rsidRDefault="00500D47" w:rsidP="00500D47">
      <w:pPr>
        <w:numPr>
          <w:ilvl w:val="0"/>
          <w:numId w:val="2"/>
        </w:numPr>
        <w:tabs>
          <w:tab w:val="left" w:pos="567"/>
        </w:tabs>
        <w:ind w:left="567" w:hanging="567"/>
        <w:rPr>
          <w:rFonts w:ascii="Times New Roman" w:hAnsi="Times New Roman"/>
          <w:sz w:val="22"/>
          <w:szCs w:val="22"/>
          <w:lang w:val="lt-LT" w:eastAsia="lt-LT"/>
        </w:rPr>
      </w:pPr>
      <w:r w:rsidRPr="004B43DC">
        <w:rPr>
          <w:rFonts w:ascii="Times New Roman" w:hAnsi="Times New Roman"/>
          <w:sz w:val="22"/>
          <w:szCs w:val="22"/>
          <w:lang w:val="lt-LT" w:eastAsia="lt-LT"/>
        </w:rPr>
        <w:t xml:space="preserve">jeigu vartojate </w:t>
      </w:r>
      <w:proofErr w:type="spellStart"/>
      <w:r w:rsidRPr="004B43DC">
        <w:rPr>
          <w:rFonts w:ascii="Times New Roman" w:hAnsi="Times New Roman"/>
          <w:sz w:val="22"/>
          <w:szCs w:val="22"/>
          <w:lang w:val="lt-LT" w:eastAsia="lt-LT"/>
        </w:rPr>
        <w:t>cisaprido</w:t>
      </w:r>
      <w:proofErr w:type="spellEnd"/>
      <w:r w:rsidRPr="004B43DC">
        <w:rPr>
          <w:rFonts w:ascii="Times New Roman" w:hAnsi="Times New Roman"/>
          <w:sz w:val="22"/>
          <w:szCs w:val="22"/>
          <w:lang w:val="lt-LT" w:eastAsia="lt-LT"/>
        </w:rPr>
        <w:t xml:space="preserve"> (juo gydomi skrandžio sutrikimai);</w:t>
      </w:r>
    </w:p>
    <w:p w:rsidR="00500D47" w:rsidRPr="004B43DC" w:rsidRDefault="00500D47" w:rsidP="00500D47">
      <w:pPr>
        <w:numPr>
          <w:ilvl w:val="0"/>
          <w:numId w:val="2"/>
        </w:numPr>
        <w:tabs>
          <w:tab w:val="left" w:pos="567"/>
        </w:tabs>
        <w:ind w:left="567" w:hanging="567"/>
        <w:rPr>
          <w:rFonts w:ascii="Times New Roman" w:hAnsi="Times New Roman"/>
          <w:sz w:val="22"/>
          <w:szCs w:val="22"/>
          <w:lang w:val="lt-LT" w:eastAsia="lt-LT"/>
        </w:rPr>
      </w:pPr>
      <w:r w:rsidRPr="004B43DC">
        <w:rPr>
          <w:rFonts w:ascii="Times New Roman" w:hAnsi="Times New Roman"/>
          <w:sz w:val="22"/>
          <w:szCs w:val="22"/>
          <w:lang w:val="lt-LT" w:eastAsia="lt-LT"/>
        </w:rPr>
        <w:t xml:space="preserve">jeigu vartojate </w:t>
      </w:r>
      <w:proofErr w:type="spellStart"/>
      <w:r w:rsidRPr="004B43DC">
        <w:rPr>
          <w:rFonts w:ascii="Times New Roman" w:hAnsi="Times New Roman"/>
          <w:sz w:val="22"/>
          <w:szCs w:val="22"/>
          <w:lang w:val="lt-LT" w:eastAsia="lt-LT"/>
        </w:rPr>
        <w:t>pimozido</w:t>
      </w:r>
      <w:proofErr w:type="spellEnd"/>
      <w:r w:rsidRPr="004B43DC">
        <w:rPr>
          <w:rFonts w:ascii="Times New Roman" w:hAnsi="Times New Roman"/>
          <w:sz w:val="22"/>
          <w:szCs w:val="22"/>
          <w:lang w:val="lt-LT" w:eastAsia="lt-LT"/>
        </w:rPr>
        <w:t xml:space="preserve"> (juo gydomi psichikos sutrikimai);</w:t>
      </w:r>
    </w:p>
    <w:p w:rsidR="00500D47" w:rsidRPr="004B43DC" w:rsidRDefault="00500D47" w:rsidP="00500D47">
      <w:pPr>
        <w:numPr>
          <w:ilvl w:val="0"/>
          <w:numId w:val="2"/>
        </w:numPr>
        <w:tabs>
          <w:tab w:val="left" w:pos="567"/>
        </w:tabs>
        <w:ind w:left="567" w:hanging="567"/>
        <w:rPr>
          <w:rFonts w:ascii="Times New Roman" w:hAnsi="Times New Roman"/>
          <w:sz w:val="22"/>
          <w:szCs w:val="22"/>
          <w:lang w:val="lt-LT" w:eastAsia="lt-LT"/>
        </w:rPr>
      </w:pPr>
      <w:r w:rsidRPr="004B43DC">
        <w:rPr>
          <w:rFonts w:ascii="Times New Roman" w:hAnsi="Times New Roman"/>
          <w:sz w:val="22"/>
          <w:szCs w:val="22"/>
          <w:lang w:val="lt-LT" w:eastAsia="lt-LT"/>
        </w:rPr>
        <w:t xml:space="preserve">jeigu vartojate </w:t>
      </w:r>
      <w:proofErr w:type="spellStart"/>
      <w:r w:rsidRPr="004B43DC">
        <w:rPr>
          <w:rFonts w:ascii="Times New Roman" w:hAnsi="Times New Roman"/>
          <w:sz w:val="22"/>
          <w:szCs w:val="22"/>
          <w:lang w:val="lt-LT" w:eastAsia="lt-LT"/>
        </w:rPr>
        <w:t>kvinidino</w:t>
      </w:r>
      <w:proofErr w:type="spellEnd"/>
      <w:r w:rsidRPr="004B43DC">
        <w:rPr>
          <w:rFonts w:ascii="Times New Roman" w:hAnsi="Times New Roman"/>
          <w:sz w:val="22"/>
          <w:szCs w:val="22"/>
          <w:lang w:val="lt-LT" w:eastAsia="lt-LT"/>
        </w:rPr>
        <w:t xml:space="preserve"> (juo gydomi širdies ritmo sutrikimai);</w:t>
      </w:r>
    </w:p>
    <w:p w:rsidR="00500D47" w:rsidRPr="004B43DC" w:rsidRDefault="00500D47" w:rsidP="00500D47">
      <w:pPr>
        <w:numPr>
          <w:ilvl w:val="0"/>
          <w:numId w:val="2"/>
        </w:numPr>
        <w:tabs>
          <w:tab w:val="left" w:pos="567"/>
        </w:tabs>
        <w:ind w:left="567" w:hanging="567"/>
        <w:rPr>
          <w:rFonts w:ascii="Times New Roman" w:hAnsi="Times New Roman"/>
          <w:sz w:val="22"/>
          <w:szCs w:val="22"/>
          <w:lang w:val="lt-LT" w:eastAsia="lt-LT"/>
        </w:rPr>
      </w:pPr>
      <w:r w:rsidRPr="004B43DC">
        <w:rPr>
          <w:rFonts w:ascii="Times New Roman" w:hAnsi="Times New Roman"/>
          <w:sz w:val="22"/>
          <w:szCs w:val="22"/>
          <w:lang w:val="lt-LT" w:eastAsia="lt-LT"/>
        </w:rPr>
        <w:t xml:space="preserve">jeigu vartojate </w:t>
      </w:r>
      <w:proofErr w:type="spellStart"/>
      <w:r w:rsidRPr="004B43DC">
        <w:rPr>
          <w:rFonts w:ascii="Times New Roman" w:hAnsi="Times New Roman"/>
          <w:sz w:val="22"/>
          <w:szCs w:val="22"/>
          <w:lang w:val="lt-LT" w:eastAsia="lt-LT"/>
        </w:rPr>
        <w:t>eritromicino</w:t>
      </w:r>
      <w:proofErr w:type="spellEnd"/>
      <w:r w:rsidRPr="004B43DC">
        <w:rPr>
          <w:rFonts w:ascii="Times New Roman" w:hAnsi="Times New Roman"/>
          <w:sz w:val="22"/>
          <w:szCs w:val="22"/>
          <w:lang w:val="lt-LT" w:eastAsia="lt-LT"/>
        </w:rPr>
        <w:t xml:space="preserve"> (antibiotiko, kuriuo gydomos infekcinės ligos).</w:t>
      </w:r>
    </w:p>
    <w:p w:rsidR="00500D47" w:rsidRPr="004B43DC" w:rsidRDefault="00500D47" w:rsidP="00500D47">
      <w:pPr>
        <w:rPr>
          <w:rFonts w:ascii="Times New Roman" w:hAnsi="Times New Roman"/>
          <w:b/>
          <w:sz w:val="22"/>
          <w:szCs w:val="22"/>
          <w:lang w:val="lt-LT" w:eastAsia="lt-LT"/>
        </w:rPr>
      </w:pPr>
    </w:p>
    <w:p w:rsidR="00500D47" w:rsidRPr="004B43DC" w:rsidRDefault="00500D47" w:rsidP="00500D47">
      <w:pPr>
        <w:keepNext/>
        <w:keepLines/>
        <w:spacing w:before="40"/>
        <w:outlineLvl w:val="3"/>
        <w:rPr>
          <w:rFonts w:ascii="Times New Roman" w:hAnsi="Times New Roman"/>
          <w:b/>
          <w:iCs/>
          <w:sz w:val="22"/>
          <w:szCs w:val="22"/>
          <w:lang w:val="lt-LT" w:eastAsia="lt-LT"/>
        </w:rPr>
      </w:pPr>
      <w:r w:rsidRPr="004B43DC">
        <w:rPr>
          <w:rFonts w:ascii="Times New Roman" w:hAnsi="Times New Roman"/>
          <w:b/>
          <w:iCs/>
          <w:sz w:val="22"/>
          <w:szCs w:val="22"/>
          <w:lang w:val="lt-LT" w:eastAsia="lt-LT"/>
        </w:rPr>
        <w:t xml:space="preserve">Įspėjimai ir atsargumo priemonės </w:t>
      </w:r>
    </w:p>
    <w:p w:rsidR="00500D47" w:rsidRPr="004B43DC" w:rsidRDefault="00500D47" w:rsidP="00500D47">
      <w:pPr>
        <w:numPr>
          <w:ilvl w:val="12"/>
          <w:numId w:val="0"/>
        </w:numPr>
        <w:ind w:right="-2"/>
        <w:rPr>
          <w:rFonts w:ascii="Times New Roman" w:hAnsi="Times New Roman"/>
          <w:sz w:val="22"/>
          <w:szCs w:val="22"/>
          <w:lang w:val="lt-LT" w:eastAsia="lt-LT"/>
        </w:rPr>
      </w:pPr>
      <w:r w:rsidRPr="004B43DC">
        <w:rPr>
          <w:rFonts w:ascii="Times New Roman" w:hAnsi="Times New Roman"/>
          <w:noProof/>
          <w:sz w:val="22"/>
          <w:szCs w:val="22"/>
          <w:lang w:val="lt-LT" w:eastAsia="lt-LT"/>
        </w:rPr>
        <w:t>Pasitarkite su gydytoju arba vaistininku, prieš pradėdami vartoti MYCOSYST:</w:t>
      </w:r>
    </w:p>
    <w:p w:rsidR="00500D47" w:rsidRPr="004B43DC" w:rsidRDefault="00500D47" w:rsidP="00500D47">
      <w:pPr>
        <w:numPr>
          <w:ilvl w:val="12"/>
          <w:numId w:val="0"/>
        </w:numPr>
        <w:ind w:left="567" w:hanging="567"/>
        <w:rPr>
          <w:rFonts w:ascii="Times New Roman" w:hAnsi="Times New Roman"/>
          <w:sz w:val="22"/>
          <w:szCs w:val="22"/>
          <w:lang w:val="lt-LT" w:eastAsia="lt-LT"/>
        </w:rPr>
      </w:pPr>
      <w:r w:rsidRPr="004B43DC">
        <w:rPr>
          <w:rFonts w:ascii="Times New Roman" w:hAnsi="Times New Roman"/>
          <w:sz w:val="22"/>
          <w:szCs w:val="22"/>
          <w:lang w:val="lt-LT" w:eastAsia="lt-LT"/>
        </w:rPr>
        <w:t>-</w:t>
      </w:r>
      <w:r w:rsidRPr="004B43DC">
        <w:rPr>
          <w:rFonts w:ascii="Times New Roman" w:hAnsi="Times New Roman"/>
          <w:sz w:val="22"/>
          <w:szCs w:val="22"/>
          <w:lang w:val="lt-LT" w:eastAsia="lt-LT"/>
        </w:rPr>
        <w:tab/>
        <w:t>jeigu yra kepenų ar inkstų sutrikimų;</w:t>
      </w:r>
    </w:p>
    <w:p w:rsidR="00500D47" w:rsidRPr="004B43DC" w:rsidRDefault="00500D47" w:rsidP="00500D47">
      <w:pPr>
        <w:numPr>
          <w:ilvl w:val="12"/>
          <w:numId w:val="0"/>
        </w:numPr>
        <w:ind w:left="567" w:hanging="567"/>
        <w:rPr>
          <w:rFonts w:ascii="Times New Roman" w:hAnsi="Times New Roman"/>
          <w:sz w:val="22"/>
          <w:szCs w:val="22"/>
          <w:lang w:val="lt-LT" w:eastAsia="lt-LT"/>
        </w:rPr>
      </w:pPr>
      <w:r w:rsidRPr="004B43DC">
        <w:rPr>
          <w:rFonts w:ascii="Times New Roman" w:hAnsi="Times New Roman"/>
          <w:sz w:val="22"/>
          <w:szCs w:val="22"/>
          <w:lang w:val="lt-LT" w:eastAsia="lt-LT"/>
        </w:rPr>
        <w:t>-</w:t>
      </w:r>
      <w:r w:rsidRPr="004B43DC">
        <w:rPr>
          <w:rFonts w:ascii="Times New Roman" w:hAnsi="Times New Roman"/>
          <w:sz w:val="22"/>
          <w:szCs w:val="22"/>
          <w:lang w:val="lt-LT" w:eastAsia="lt-LT"/>
        </w:rPr>
        <w:tab/>
        <w:t>jeigu sergate širdies liga, įskaitant širdies ritmo sutrikimą;</w:t>
      </w:r>
    </w:p>
    <w:p w:rsidR="00500D47" w:rsidRPr="004B43DC" w:rsidRDefault="00500D47" w:rsidP="00500D47">
      <w:pPr>
        <w:numPr>
          <w:ilvl w:val="0"/>
          <w:numId w:val="2"/>
        </w:numPr>
        <w:tabs>
          <w:tab w:val="left" w:pos="567"/>
        </w:tabs>
        <w:ind w:left="567" w:hanging="567"/>
        <w:rPr>
          <w:rFonts w:ascii="Times New Roman" w:hAnsi="Times New Roman"/>
          <w:sz w:val="22"/>
          <w:szCs w:val="22"/>
          <w:lang w:val="lt-LT" w:eastAsia="lt-LT"/>
        </w:rPr>
      </w:pPr>
      <w:r w:rsidRPr="004B43DC">
        <w:rPr>
          <w:rFonts w:ascii="Times New Roman" w:hAnsi="Times New Roman"/>
          <w:sz w:val="22"/>
          <w:szCs w:val="22"/>
          <w:lang w:val="lt-LT" w:eastAsia="lt-LT"/>
        </w:rPr>
        <w:t>jeigu kalio, kalcio ar magnio kiekis kraujyje nėra normalus;</w:t>
      </w:r>
    </w:p>
    <w:p w:rsidR="00500D47" w:rsidRDefault="00500D47" w:rsidP="00500D47">
      <w:pPr>
        <w:numPr>
          <w:ilvl w:val="0"/>
          <w:numId w:val="2"/>
        </w:numPr>
        <w:tabs>
          <w:tab w:val="left" w:pos="567"/>
        </w:tabs>
        <w:ind w:left="567" w:hanging="567"/>
        <w:rPr>
          <w:rFonts w:ascii="Times New Roman" w:hAnsi="Times New Roman"/>
          <w:sz w:val="22"/>
          <w:szCs w:val="22"/>
          <w:lang w:val="lt-LT" w:eastAsia="lt-LT"/>
        </w:rPr>
      </w:pPr>
      <w:r w:rsidRPr="004B43DC">
        <w:rPr>
          <w:rFonts w:ascii="Times New Roman" w:hAnsi="Times New Roman"/>
          <w:sz w:val="22"/>
          <w:szCs w:val="22"/>
          <w:lang w:val="lt-LT" w:eastAsia="lt-LT"/>
        </w:rPr>
        <w:t>jeigu atsirado sunkių odos reakcijų (niežulys, odos paraudimas ar kvėpavimo pasunkėjimas)</w:t>
      </w:r>
      <w:r>
        <w:rPr>
          <w:rFonts w:ascii="Times New Roman" w:hAnsi="Times New Roman"/>
          <w:sz w:val="22"/>
          <w:szCs w:val="22"/>
          <w:lang w:val="lt-LT" w:eastAsia="lt-LT"/>
        </w:rPr>
        <w:t>;</w:t>
      </w:r>
    </w:p>
    <w:p w:rsidR="00500D47" w:rsidRPr="004B43DC" w:rsidRDefault="00500D47" w:rsidP="00500D47">
      <w:pPr>
        <w:numPr>
          <w:ilvl w:val="0"/>
          <w:numId w:val="2"/>
        </w:numPr>
        <w:tabs>
          <w:tab w:val="left" w:pos="567"/>
        </w:tabs>
        <w:ind w:left="567" w:hanging="567"/>
        <w:rPr>
          <w:rFonts w:ascii="Times New Roman" w:hAnsi="Times New Roman"/>
          <w:sz w:val="22"/>
          <w:szCs w:val="22"/>
          <w:lang w:val="lt-LT" w:eastAsia="lt-LT"/>
        </w:rPr>
      </w:pPr>
      <w:r>
        <w:rPr>
          <w:rFonts w:ascii="Times New Roman" w:hAnsi="Times New Roman"/>
          <w:sz w:val="22"/>
          <w:szCs w:val="22"/>
          <w:lang w:val="lt-LT" w:eastAsia="lt-LT"/>
        </w:rPr>
        <w:t xml:space="preserve">jeigu ankščiau pavartojus </w:t>
      </w:r>
      <w:proofErr w:type="spellStart"/>
      <w:r>
        <w:rPr>
          <w:rFonts w:ascii="Times New Roman" w:hAnsi="Times New Roman"/>
          <w:sz w:val="22"/>
          <w:szCs w:val="22"/>
          <w:lang w:val="lt-LT" w:eastAsia="lt-LT"/>
        </w:rPr>
        <w:t>flukonazolo</w:t>
      </w:r>
      <w:proofErr w:type="spellEnd"/>
      <w:r>
        <w:rPr>
          <w:rFonts w:ascii="Times New Roman" w:hAnsi="Times New Roman"/>
          <w:sz w:val="22"/>
          <w:szCs w:val="22"/>
          <w:lang w:val="lt-LT" w:eastAsia="lt-LT"/>
        </w:rPr>
        <w:t>, atsirado sunkus odos bėrimas ar lupimasis, pūslės ir (arba) opelės burnoje;</w:t>
      </w:r>
    </w:p>
    <w:p w:rsidR="00500D47" w:rsidRDefault="00500D47" w:rsidP="00500D47">
      <w:pPr>
        <w:numPr>
          <w:ilvl w:val="0"/>
          <w:numId w:val="2"/>
        </w:numPr>
        <w:tabs>
          <w:tab w:val="left" w:pos="567"/>
        </w:tabs>
        <w:ind w:left="567" w:hanging="567"/>
        <w:rPr>
          <w:rFonts w:ascii="Times New Roman" w:hAnsi="Times New Roman"/>
          <w:sz w:val="22"/>
          <w:szCs w:val="22"/>
          <w:lang w:val="lt-LT"/>
        </w:rPr>
      </w:pPr>
      <w:r w:rsidRPr="004B43DC">
        <w:rPr>
          <w:rFonts w:ascii="Times New Roman" w:hAnsi="Times New Roman"/>
          <w:iCs/>
          <w:sz w:val="22"/>
          <w:szCs w:val="22"/>
          <w:lang w:val="lt-LT" w:eastAsia="en-GB"/>
        </w:rPr>
        <w:t>jeigu Jums atsirado antinksčių nepakankamumo, būklės, kai antinksčių liaukos negamina pakankamo tam tikrų steroidinių hormonų, tokių kaip kortizolis, kiekio, požymiai (lėtinis ar ilgai trunkantis nuovargis, raumenų silpnumas, apetito stoka, svorio netekimas, pilvo skausmas)</w:t>
      </w:r>
      <w:r>
        <w:rPr>
          <w:rFonts w:ascii="Times New Roman" w:hAnsi="Times New Roman"/>
          <w:sz w:val="22"/>
          <w:szCs w:val="22"/>
          <w:lang w:val="lt-LT"/>
        </w:rPr>
        <w:t>;</w:t>
      </w:r>
    </w:p>
    <w:p w:rsidR="00500D47" w:rsidRPr="00146C72" w:rsidRDefault="00500D47" w:rsidP="00500D47">
      <w:pPr>
        <w:numPr>
          <w:ilvl w:val="0"/>
          <w:numId w:val="2"/>
        </w:numPr>
        <w:tabs>
          <w:tab w:val="left" w:pos="567"/>
        </w:tabs>
        <w:ind w:left="567" w:hanging="567"/>
        <w:rPr>
          <w:rFonts w:ascii="Times New Roman" w:hAnsi="Times New Roman"/>
          <w:sz w:val="22"/>
          <w:szCs w:val="22"/>
          <w:lang w:val="lt-LT"/>
        </w:rPr>
      </w:pPr>
      <w:r>
        <w:rPr>
          <w:rFonts w:ascii="Times New Roman" w:hAnsi="Times New Roman"/>
          <w:sz w:val="22"/>
          <w:szCs w:val="22"/>
          <w:lang w:val="lt-LT"/>
        </w:rPr>
        <w:t>jei būklė negerėja, kadangi tokiu atveju gali reikti kitokio gydymo nuo grybelių sukeltos infekcijos.</w:t>
      </w:r>
    </w:p>
    <w:p w:rsidR="00500D47" w:rsidRPr="004B43DC" w:rsidRDefault="00500D47" w:rsidP="00500D47">
      <w:pPr>
        <w:rPr>
          <w:rFonts w:ascii="Times New Roman" w:hAnsi="Times New Roman"/>
          <w:sz w:val="22"/>
          <w:szCs w:val="22"/>
          <w:lang w:val="lt-LT" w:eastAsia="lt-LT"/>
        </w:rPr>
      </w:pPr>
    </w:p>
    <w:p w:rsidR="00500D47" w:rsidRPr="00146C72" w:rsidRDefault="00500D47" w:rsidP="00500D47">
      <w:pPr>
        <w:numPr>
          <w:ilvl w:val="12"/>
          <w:numId w:val="0"/>
        </w:numPr>
        <w:ind w:right="-2"/>
        <w:rPr>
          <w:rFonts w:ascii="Times New Roman" w:hAnsi="Times New Roman"/>
          <w:sz w:val="22"/>
          <w:szCs w:val="22"/>
          <w:lang w:val="lt-LT" w:eastAsia="lt-LT"/>
        </w:rPr>
      </w:pPr>
      <w:r w:rsidRPr="00146C72">
        <w:rPr>
          <w:rFonts w:ascii="Times New Roman" w:hAnsi="Times New Roman"/>
          <w:sz w:val="22"/>
          <w:szCs w:val="22"/>
          <w:lang w:val="lt-LT" w:eastAsia="lt-LT"/>
        </w:rPr>
        <w:t xml:space="preserve">Gauta pranešimų apie </w:t>
      </w:r>
      <w:r>
        <w:rPr>
          <w:rFonts w:ascii="Times New Roman" w:hAnsi="Times New Roman"/>
          <w:sz w:val="22"/>
          <w:szCs w:val="22"/>
          <w:lang w:val="lt-LT" w:eastAsia="lt-LT"/>
        </w:rPr>
        <w:t xml:space="preserve">sunkias odos reakcijas, įskaitant </w:t>
      </w:r>
      <w:proofErr w:type="spellStart"/>
      <w:r>
        <w:rPr>
          <w:rFonts w:ascii="Times New Roman" w:hAnsi="Times New Roman"/>
          <w:sz w:val="22"/>
          <w:szCs w:val="22"/>
          <w:lang w:val="lt-LT" w:eastAsia="lt-LT"/>
        </w:rPr>
        <w:t>eozinofiliją</w:t>
      </w:r>
      <w:proofErr w:type="spellEnd"/>
      <w:r>
        <w:rPr>
          <w:rFonts w:ascii="Times New Roman" w:hAnsi="Times New Roman"/>
          <w:sz w:val="22"/>
          <w:szCs w:val="22"/>
          <w:lang w:val="lt-LT" w:eastAsia="lt-LT"/>
        </w:rPr>
        <w:t xml:space="preserve"> ir sisteminius simptomus (DRESS sindromą), susijusias su MYCOSYST vartojimu. Nutraukite MYCOSYST vartojimą ir nedelsdami kreipkitės medicinos pagalbos, jeigu pasireikštų bet kuris simptomas, susijęs su šiomis odos reakcijomis, aprašytomis 4 skyriuje.</w:t>
      </w:r>
    </w:p>
    <w:p w:rsidR="00500D47" w:rsidRDefault="00500D47" w:rsidP="00500D47">
      <w:pPr>
        <w:numPr>
          <w:ilvl w:val="12"/>
          <w:numId w:val="0"/>
        </w:numPr>
        <w:ind w:right="-2"/>
        <w:rPr>
          <w:rFonts w:ascii="Times New Roman" w:hAnsi="Times New Roman"/>
          <w:b/>
          <w:sz w:val="22"/>
          <w:szCs w:val="22"/>
          <w:lang w:val="lt-LT" w:eastAsia="lt-LT"/>
        </w:rPr>
      </w:pPr>
    </w:p>
    <w:p w:rsidR="00500D47" w:rsidRPr="004B43DC" w:rsidRDefault="00500D47" w:rsidP="00500D47">
      <w:pPr>
        <w:numPr>
          <w:ilvl w:val="12"/>
          <w:numId w:val="0"/>
        </w:numPr>
        <w:ind w:right="-2"/>
        <w:rPr>
          <w:rFonts w:ascii="Times New Roman" w:hAnsi="Times New Roman"/>
          <w:b/>
          <w:sz w:val="22"/>
          <w:szCs w:val="22"/>
          <w:lang w:val="lt-LT" w:eastAsia="lt-LT"/>
        </w:rPr>
      </w:pPr>
      <w:r w:rsidRPr="004B43DC">
        <w:rPr>
          <w:rFonts w:ascii="Times New Roman" w:hAnsi="Times New Roman"/>
          <w:b/>
          <w:sz w:val="22"/>
          <w:szCs w:val="22"/>
          <w:lang w:val="lt-LT" w:eastAsia="lt-LT"/>
        </w:rPr>
        <w:t>Vaikams ir paaugliams</w:t>
      </w:r>
    </w:p>
    <w:p w:rsidR="00500D47" w:rsidRPr="009B1C75" w:rsidRDefault="00500D47" w:rsidP="00500D47">
      <w:pPr>
        <w:rPr>
          <w:rFonts w:ascii="Times New Roman" w:hAnsi="Times New Roman"/>
          <w:sz w:val="22"/>
          <w:szCs w:val="22"/>
          <w:lang w:val="lt-LT" w:eastAsia="lt-LT"/>
        </w:rPr>
      </w:pPr>
      <w:r w:rsidRPr="009B1C75">
        <w:rPr>
          <w:rFonts w:ascii="Times New Roman" w:hAnsi="Times New Roman"/>
          <w:sz w:val="22"/>
          <w:szCs w:val="22"/>
          <w:lang w:val="lt-LT" w:eastAsia="lt-LT"/>
        </w:rPr>
        <w:t>Gydytojas gali skirti vartoti šio vaisto vaikams ir paaugliams.</w:t>
      </w:r>
    </w:p>
    <w:p w:rsidR="00500D47" w:rsidRDefault="00500D47" w:rsidP="00500D47">
      <w:pPr>
        <w:rPr>
          <w:rFonts w:ascii="Times New Roman" w:hAnsi="Times New Roman"/>
          <w:b/>
          <w:sz w:val="22"/>
          <w:szCs w:val="22"/>
          <w:lang w:val="lt-LT" w:eastAsia="lt-LT"/>
        </w:rPr>
      </w:pPr>
      <w:r w:rsidRPr="009B1C75">
        <w:rPr>
          <w:rFonts w:ascii="Times New Roman" w:hAnsi="Times New Roman"/>
          <w:sz w:val="22"/>
          <w:szCs w:val="22"/>
          <w:lang w:val="lt-LT" w:eastAsia="lt-LT"/>
        </w:rPr>
        <w:t xml:space="preserve">Vaikų lyties organų </w:t>
      </w:r>
      <w:proofErr w:type="spellStart"/>
      <w:r w:rsidRPr="009B1C75">
        <w:rPr>
          <w:rFonts w:ascii="Times New Roman" w:hAnsi="Times New Roman"/>
          <w:sz w:val="22"/>
          <w:szCs w:val="22"/>
          <w:lang w:val="lt-LT" w:eastAsia="lt-LT"/>
        </w:rPr>
        <w:t>kandidozės</w:t>
      </w:r>
      <w:proofErr w:type="spellEnd"/>
      <w:r w:rsidRPr="009B1C75">
        <w:rPr>
          <w:rFonts w:ascii="Times New Roman" w:hAnsi="Times New Roman"/>
          <w:sz w:val="22"/>
          <w:szCs w:val="22"/>
          <w:lang w:val="lt-LT" w:eastAsia="lt-LT"/>
        </w:rPr>
        <w:t xml:space="preserve"> gydymo saugumas ir veiksmingumas neištirtas. Dozę kitų infekcijų gydymui nustatys Jūsų gydytojas.</w:t>
      </w:r>
    </w:p>
    <w:p w:rsidR="00500D47" w:rsidRDefault="00500D47" w:rsidP="00500D47">
      <w:pPr>
        <w:rPr>
          <w:rFonts w:ascii="Times New Roman" w:hAnsi="Times New Roman"/>
          <w:b/>
          <w:sz w:val="22"/>
          <w:szCs w:val="22"/>
          <w:lang w:val="lt-LT" w:eastAsia="lt-LT"/>
        </w:rPr>
      </w:pPr>
    </w:p>
    <w:p w:rsidR="00500D47" w:rsidRPr="004B43DC" w:rsidRDefault="00500D47" w:rsidP="00500D47">
      <w:pPr>
        <w:rPr>
          <w:rFonts w:ascii="Times New Roman" w:hAnsi="Times New Roman"/>
          <w:sz w:val="22"/>
          <w:szCs w:val="22"/>
          <w:lang w:val="lt-LT" w:eastAsia="lt-LT"/>
        </w:rPr>
      </w:pPr>
      <w:r w:rsidRPr="004B43DC">
        <w:rPr>
          <w:rFonts w:ascii="Times New Roman" w:hAnsi="Times New Roman"/>
          <w:b/>
          <w:sz w:val="22"/>
          <w:szCs w:val="22"/>
          <w:lang w:val="lt-LT" w:eastAsia="lt-LT"/>
        </w:rPr>
        <w:t xml:space="preserve">Kiti vaistai ir MYCOSYST </w:t>
      </w:r>
    </w:p>
    <w:p w:rsidR="00500D47" w:rsidRPr="004B43DC" w:rsidRDefault="00500D47" w:rsidP="00500D47">
      <w:pPr>
        <w:rPr>
          <w:rFonts w:ascii="Times New Roman" w:hAnsi="Times New Roman"/>
          <w:sz w:val="22"/>
          <w:szCs w:val="22"/>
          <w:lang w:val="lt-LT" w:eastAsia="lt-LT"/>
        </w:rPr>
      </w:pPr>
      <w:r w:rsidRPr="004B43DC">
        <w:rPr>
          <w:rFonts w:ascii="Times New Roman" w:hAnsi="Times New Roman"/>
          <w:noProof/>
          <w:sz w:val="22"/>
          <w:szCs w:val="22"/>
          <w:lang w:val="lt-LT" w:eastAsia="lt-LT"/>
        </w:rPr>
        <w:t>Jeigu vartojate ar neseniai vartojote kitų vaistų arba dėl to nesate tikri, apie tai</w:t>
      </w:r>
      <w:r w:rsidRPr="004B43DC">
        <w:rPr>
          <w:rFonts w:ascii="Times New Roman" w:hAnsi="Times New Roman"/>
          <w:sz w:val="22"/>
          <w:szCs w:val="22"/>
          <w:lang w:val="lt-LT" w:eastAsia="lt-LT"/>
        </w:rPr>
        <w:t xml:space="preserve"> pasakykite gydytojui arba vaistininkui.</w:t>
      </w:r>
    </w:p>
    <w:p w:rsidR="00500D47" w:rsidRPr="004B43DC" w:rsidRDefault="00500D47" w:rsidP="00500D47">
      <w:pPr>
        <w:rPr>
          <w:rFonts w:ascii="Times New Roman" w:hAnsi="Times New Roman"/>
          <w:sz w:val="22"/>
          <w:szCs w:val="22"/>
          <w:lang w:val="lt-LT" w:eastAsia="lt-LT"/>
        </w:rPr>
      </w:pPr>
    </w:p>
    <w:p w:rsidR="00500D47" w:rsidRPr="004B43DC" w:rsidRDefault="00500D47" w:rsidP="00500D47">
      <w:pPr>
        <w:rPr>
          <w:rFonts w:ascii="Times New Roman" w:hAnsi="Times New Roman"/>
          <w:sz w:val="22"/>
          <w:szCs w:val="22"/>
          <w:lang w:val="lt-LT" w:eastAsia="lt-LT"/>
        </w:rPr>
      </w:pPr>
      <w:r w:rsidRPr="00647E6F">
        <w:rPr>
          <w:rFonts w:ascii="Times New Roman" w:hAnsi="Times New Roman"/>
          <w:sz w:val="22"/>
          <w:szCs w:val="22"/>
          <w:lang w:val="lt-LT" w:eastAsia="lt-LT"/>
        </w:rPr>
        <w:t>Nedelsdami</w:t>
      </w:r>
      <w:r w:rsidRPr="004B43DC">
        <w:rPr>
          <w:rFonts w:ascii="Times New Roman" w:hAnsi="Times New Roman"/>
          <w:sz w:val="22"/>
          <w:szCs w:val="22"/>
          <w:lang w:val="lt-LT" w:eastAsia="lt-LT"/>
        </w:rPr>
        <w:t xml:space="preserve"> pasakykite gydytojui, jei vartojate </w:t>
      </w:r>
      <w:proofErr w:type="spellStart"/>
      <w:r w:rsidRPr="004B43DC">
        <w:rPr>
          <w:rFonts w:ascii="Times New Roman" w:hAnsi="Times New Roman"/>
          <w:sz w:val="22"/>
          <w:szCs w:val="22"/>
          <w:lang w:val="lt-LT" w:eastAsia="lt-LT"/>
        </w:rPr>
        <w:t>astemizolo</w:t>
      </w:r>
      <w:proofErr w:type="spellEnd"/>
      <w:r w:rsidRPr="004B43DC">
        <w:rPr>
          <w:rFonts w:ascii="Times New Roman" w:hAnsi="Times New Roman"/>
          <w:sz w:val="22"/>
          <w:szCs w:val="22"/>
          <w:lang w:val="lt-LT" w:eastAsia="lt-LT"/>
        </w:rPr>
        <w:t xml:space="preserve">, </w:t>
      </w:r>
      <w:proofErr w:type="spellStart"/>
      <w:r w:rsidRPr="004B43DC">
        <w:rPr>
          <w:rFonts w:ascii="Times New Roman" w:hAnsi="Times New Roman"/>
          <w:sz w:val="22"/>
          <w:szCs w:val="22"/>
          <w:lang w:val="lt-LT" w:eastAsia="lt-LT"/>
        </w:rPr>
        <w:t>terfenadino</w:t>
      </w:r>
      <w:proofErr w:type="spellEnd"/>
      <w:r w:rsidRPr="004B43DC">
        <w:rPr>
          <w:rFonts w:ascii="Times New Roman" w:hAnsi="Times New Roman"/>
          <w:sz w:val="22"/>
          <w:szCs w:val="22"/>
          <w:lang w:val="lt-LT" w:eastAsia="lt-LT"/>
        </w:rPr>
        <w:t xml:space="preserve"> (</w:t>
      </w:r>
      <w:proofErr w:type="spellStart"/>
      <w:r w:rsidRPr="004B43DC">
        <w:rPr>
          <w:rFonts w:ascii="Times New Roman" w:hAnsi="Times New Roman"/>
          <w:sz w:val="22"/>
          <w:szCs w:val="22"/>
          <w:lang w:val="lt-LT" w:eastAsia="lt-LT"/>
        </w:rPr>
        <w:t>antihistamininių</w:t>
      </w:r>
      <w:proofErr w:type="spellEnd"/>
      <w:r w:rsidRPr="004B43DC">
        <w:rPr>
          <w:rFonts w:ascii="Times New Roman" w:hAnsi="Times New Roman"/>
          <w:sz w:val="22"/>
          <w:szCs w:val="22"/>
          <w:lang w:val="lt-LT" w:eastAsia="lt-LT"/>
        </w:rPr>
        <w:t xml:space="preserve"> vaistų nuo alergijos) ar </w:t>
      </w:r>
      <w:proofErr w:type="spellStart"/>
      <w:r w:rsidRPr="004B43DC">
        <w:rPr>
          <w:rFonts w:ascii="Times New Roman" w:hAnsi="Times New Roman"/>
          <w:sz w:val="22"/>
          <w:szCs w:val="22"/>
          <w:lang w:val="lt-LT" w:eastAsia="lt-LT"/>
        </w:rPr>
        <w:t>cisaprido</w:t>
      </w:r>
      <w:proofErr w:type="spellEnd"/>
      <w:r w:rsidRPr="004B43DC">
        <w:rPr>
          <w:rFonts w:ascii="Times New Roman" w:hAnsi="Times New Roman"/>
          <w:sz w:val="22"/>
          <w:szCs w:val="22"/>
          <w:lang w:val="lt-LT" w:eastAsia="lt-LT"/>
        </w:rPr>
        <w:t xml:space="preserve"> (juo gydomi skrandžio sutrikimai), ar </w:t>
      </w:r>
      <w:proofErr w:type="spellStart"/>
      <w:r w:rsidRPr="004B43DC">
        <w:rPr>
          <w:rFonts w:ascii="Times New Roman" w:hAnsi="Times New Roman"/>
          <w:sz w:val="22"/>
          <w:szCs w:val="22"/>
          <w:lang w:val="lt-LT" w:eastAsia="lt-LT"/>
        </w:rPr>
        <w:t>pimozido</w:t>
      </w:r>
      <w:proofErr w:type="spellEnd"/>
      <w:r w:rsidRPr="004B43DC">
        <w:rPr>
          <w:rFonts w:ascii="Times New Roman" w:hAnsi="Times New Roman"/>
          <w:sz w:val="22"/>
          <w:szCs w:val="22"/>
          <w:lang w:val="lt-LT" w:eastAsia="lt-LT"/>
        </w:rPr>
        <w:t xml:space="preserve"> (juo gydomi psichikos sutrikimai), ar </w:t>
      </w:r>
      <w:proofErr w:type="spellStart"/>
      <w:r w:rsidRPr="004B43DC">
        <w:rPr>
          <w:rFonts w:ascii="Times New Roman" w:hAnsi="Times New Roman"/>
          <w:sz w:val="22"/>
          <w:szCs w:val="22"/>
          <w:lang w:val="lt-LT" w:eastAsia="lt-LT"/>
        </w:rPr>
        <w:t>kvinidino</w:t>
      </w:r>
      <w:proofErr w:type="spellEnd"/>
      <w:r w:rsidRPr="004B43DC">
        <w:rPr>
          <w:rFonts w:ascii="Times New Roman" w:hAnsi="Times New Roman"/>
          <w:sz w:val="22"/>
          <w:szCs w:val="22"/>
          <w:lang w:val="lt-LT" w:eastAsia="lt-LT"/>
        </w:rPr>
        <w:t xml:space="preserve"> (juo gydomi širdies ritmo sutrikimai) arba </w:t>
      </w:r>
      <w:proofErr w:type="spellStart"/>
      <w:r w:rsidRPr="004B43DC">
        <w:rPr>
          <w:rFonts w:ascii="Times New Roman" w:hAnsi="Times New Roman"/>
          <w:sz w:val="22"/>
          <w:szCs w:val="22"/>
          <w:lang w:val="lt-LT" w:eastAsia="lt-LT"/>
        </w:rPr>
        <w:t>eritromicino</w:t>
      </w:r>
      <w:proofErr w:type="spellEnd"/>
      <w:r w:rsidRPr="004B43DC">
        <w:rPr>
          <w:rFonts w:ascii="Times New Roman" w:hAnsi="Times New Roman"/>
          <w:sz w:val="22"/>
          <w:szCs w:val="22"/>
          <w:lang w:val="lt-LT" w:eastAsia="lt-LT"/>
        </w:rPr>
        <w:t xml:space="preserve"> (antibiotiko, kuriuo gydomos infekcinės ligos), kadangi šių vaistų kartu su MYCOSYST vartoti negalima (žr. poskyrį „MYCOSYST vartoti negalima“).</w:t>
      </w:r>
    </w:p>
    <w:p w:rsidR="00500D47" w:rsidRPr="004B43DC" w:rsidRDefault="00500D47" w:rsidP="00500D47">
      <w:pPr>
        <w:rPr>
          <w:rFonts w:ascii="Times New Roman" w:hAnsi="Times New Roman"/>
          <w:sz w:val="22"/>
          <w:szCs w:val="22"/>
          <w:lang w:val="lt-LT" w:eastAsia="lt-LT"/>
        </w:rPr>
      </w:pPr>
    </w:p>
    <w:p w:rsidR="00500D47" w:rsidRPr="004B43DC" w:rsidRDefault="00500D47" w:rsidP="00500D47">
      <w:pPr>
        <w:rPr>
          <w:rFonts w:ascii="Times New Roman" w:hAnsi="Times New Roman"/>
          <w:sz w:val="22"/>
          <w:szCs w:val="22"/>
          <w:lang w:val="lt-LT" w:eastAsia="lt-LT"/>
        </w:rPr>
      </w:pPr>
      <w:r w:rsidRPr="004B43DC">
        <w:rPr>
          <w:rFonts w:ascii="Times New Roman" w:hAnsi="Times New Roman"/>
          <w:sz w:val="22"/>
          <w:szCs w:val="22"/>
          <w:lang w:val="lt-LT" w:eastAsia="lt-LT"/>
        </w:rPr>
        <w:t>Galima MYCOSYST ir kai kurių vaistų sąveika. Jei vartojate bet kurio iš toliau išvardytų vaistų, privalote apie tai pasakyti gydytojui.</w:t>
      </w:r>
    </w:p>
    <w:p w:rsidR="00500D47" w:rsidRPr="004B43DC" w:rsidRDefault="00500D47" w:rsidP="00500D47">
      <w:pPr>
        <w:rPr>
          <w:rFonts w:ascii="Times New Roman" w:hAnsi="Times New Roman"/>
          <w:sz w:val="22"/>
          <w:szCs w:val="22"/>
          <w:lang w:val="lt-LT" w:eastAsia="lt-LT"/>
        </w:rPr>
      </w:pPr>
    </w:p>
    <w:p w:rsidR="00500D47" w:rsidRPr="004B43DC" w:rsidRDefault="00500D47" w:rsidP="00500D47">
      <w:pPr>
        <w:numPr>
          <w:ilvl w:val="0"/>
          <w:numId w:val="2"/>
        </w:numPr>
        <w:tabs>
          <w:tab w:val="left" w:pos="567"/>
        </w:tabs>
        <w:ind w:left="567" w:hanging="567"/>
        <w:rPr>
          <w:rFonts w:ascii="Times New Roman" w:hAnsi="Times New Roman"/>
          <w:sz w:val="22"/>
          <w:szCs w:val="22"/>
          <w:lang w:val="lt-LT" w:eastAsia="lt-LT"/>
        </w:rPr>
      </w:pPr>
      <w:proofErr w:type="spellStart"/>
      <w:r w:rsidRPr="004B43DC">
        <w:rPr>
          <w:rFonts w:ascii="Times New Roman" w:hAnsi="Times New Roman"/>
          <w:sz w:val="22"/>
          <w:szCs w:val="22"/>
          <w:lang w:val="lt-LT" w:eastAsia="lt-LT"/>
        </w:rPr>
        <w:t>Rifampicino</w:t>
      </w:r>
      <w:proofErr w:type="spellEnd"/>
      <w:r w:rsidRPr="004B43DC">
        <w:rPr>
          <w:rFonts w:ascii="Times New Roman" w:hAnsi="Times New Roman"/>
          <w:sz w:val="22"/>
          <w:szCs w:val="22"/>
          <w:lang w:val="lt-LT" w:eastAsia="lt-LT"/>
        </w:rPr>
        <w:t xml:space="preserve"> ar </w:t>
      </w:r>
      <w:proofErr w:type="spellStart"/>
      <w:r w:rsidRPr="004B43DC">
        <w:rPr>
          <w:rFonts w:ascii="Times New Roman" w:hAnsi="Times New Roman"/>
          <w:sz w:val="22"/>
          <w:szCs w:val="22"/>
          <w:lang w:val="lt-LT" w:eastAsia="lt-LT"/>
        </w:rPr>
        <w:t>rifabutino</w:t>
      </w:r>
      <w:proofErr w:type="spellEnd"/>
      <w:r w:rsidRPr="004B43DC">
        <w:rPr>
          <w:rFonts w:ascii="Times New Roman" w:hAnsi="Times New Roman"/>
          <w:sz w:val="22"/>
          <w:szCs w:val="22"/>
          <w:lang w:val="lt-LT" w:eastAsia="lt-LT"/>
        </w:rPr>
        <w:t xml:space="preserve"> (antibiotikų, kuriais gydomos infekcinės ligos).</w:t>
      </w:r>
    </w:p>
    <w:p w:rsidR="00500D47" w:rsidRPr="004B43DC" w:rsidRDefault="00500D47" w:rsidP="00500D47">
      <w:pPr>
        <w:numPr>
          <w:ilvl w:val="0"/>
          <w:numId w:val="2"/>
        </w:numPr>
        <w:tabs>
          <w:tab w:val="left" w:pos="567"/>
        </w:tabs>
        <w:ind w:left="567" w:hanging="567"/>
        <w:rPr>
          <w:rFonts w:ascii="Times New Roman" w:hAnsi="Times New Roman"/>
          <w:sz w:val="22"/>
          <w:szCs w:val="22"/>
          <w:lang w:val="lt-LT" w:eastAsia="lt-LT"/>
        </w:rPr>
      </w:pPr>
      <w:proofErr w:type="spellStart"/>
      <w:r w:rsidRPr="004B43DC">
        <w:rPr>
          <w:rFonts w:ascii="Times New Roman" w:hAnsi="Times New Roman"/>
          <w:sz w:val="22"/>
          <w:szCs w:val="22"/>
          <w:lang w:val="lt-LT" w:eastAsia="lt-LT"/>
        </w:rPr>
        <w:t>Alfentanilio</w:t>
      </w:r>
      <w:proofErr w:type="spellEnd"/>
      <w:r w:rsidRPr="004B43DC">
        <w:rPr>
          <w:rFonts w:ascii="Times New Roman" w:hAnsi="Times New Roman"/>
          <w:sz w:val="22"/>
          <w:szCs w:val="22"/>
          <w:lang w:val="lt-LT" w:eastAsia="lt-LT"/>
        </w:rPr>
        <w:t xml:space="preserve">, </w:t>
      </w:r>
      <w:proofErr w:type="spellStart"/>
      <w:r w:rsidRPr="004B43DC">
        <w:rPr>
          <w:rFonts w:ascii="Times New Roman" w:hAnsi="Times New Roman"/>
          <w:sz w:val="22"/>
          <w:szCs w:val="22"/>
          <w:lang w:val="lt-LT" w:eastAsia="lt-LT"/>
        </w:rPr>
        <w:t>fentanilio</w:t>
      </w:r>
      <w:proofErr w:type="spellEnd"/>
      <w:r w:rsidRPr="004B43DC">
        <w:rPr>
          <w:rFonts w:ascii="Times New Roman" w:hAnsi="Times New Roman"/>
          <w:sz w:val="22"/>
          <w:szCs w:val="22"/>
          <w:lang w:val="lt-LT" w:eastAsia="lt-LT"/>
        </w:rPr>
        <w:t xml:space="preserve"> (anestetikų).</w:t>
      </w:r>
    </w:p>
    <w:p w:rsidR="00500D47" w:rsidRPr="004B43DC" w:rsidRDefault="00500D47" w:rsidP="00500D47">
      <w:pPr>
        <w:numPr>
          <w:ilvl w:val="0"/>
          <w:numId w:val="2"/>
        </w:numPr>
        <w:tabs>
          <w:tab w:val="left" w:pos="567"/>
        </w:tabs>
        <w:ind w:left="567" w:hanging="567"/>
        <w:rPr>
          <w:rFonts w:ascii="Times New Roman" w:hAnsi="Times New Roman"/>
          <w:sz w:val="22"/>
          <w:szCs w:val="22"/>
          <w:lang w:val="lt-LT" w:eastAsia="lt-LT"/>
        </w:rPr>
      </w:pPr>
      <w:proofErr w:type="spellStart"/>
      <w:r w:rsidRPr="004B43DC">
        <w:rPr>
          <w:rFonts w:ascii="Times New Roman" w:hAnsi="Times New Roman"/>
          <w:sz w:val="22"/>
          <w:szCs w:val="22"/>
          <w:lang w:val="lt-LT" w:eastAsia="lt-LT"/>
        </w:rPr>
        <w:lastRenderedPageBreak/>
        <w:t>Amitriptilino</w:t>
      </w:r>
      <w:proofErr w:type="spellEnd"/>
      <w:r w:rsidRPr="004B43DC">
        <w:rPr>
          <w:rFonts w:ascii="Times New Roman" w:hAnsi="Times New Roman"/>
          <w:sz w:val="22"/>
          <w:szCs w:val="22"/>
          <w:lang w:val="lt-LT" w:eastAsia="lt-LT"/>
        </w:rPr>
        <w:t xml:space="preserve">, </w:t>
      </w:r>
      <w:proofErr w:type="spellStart"/>
      <w:r w:rsidRPr="004B43DC">
        <w:rPr>
          <w:rFonts w:ascii="Times New Roman" w:hAnsi="Times New Roman"/>
          <w:sz w:val="22"/>
          <w:szCs w:val="22"/>
          <w:lang w:val="lt-LT" w:eastAsia="lt-LT"/>
        </w:rPr>
        <w:t>nortriptilino</w:t>
      </w:r>
      <w:proofErr w:type="spellEnd"/>
      <w:r w:rsidRPr="004B43DC">
        <w:rPr>
          <w:rFonts w:ascii="Times New Roman" w:hAnsi="Times New Roman"/>
          <w:sz w:val="22"/>
          <w:szCs w:val="22"/>
          <w:lang w:val="lt-LT" w:eastAsia="lt-LT"/>
        </w:rPr>
        <w:t xml:space="preserve"> (antidepresantų).</w:t>
      </w:r>
    </w:p>
    <w:p w:rsidR="00500D47" w:rsidRPr="004B43DC" w:rsidRDefault="00500D47" w:rsidP="00500D47">
      <w:pPr>
        <w:numPr>
          <w:ilvl w:val="0"/>
          <w:numId w:val="2"/>
        </w:numPr>
        <w:tabs>
          <w:tab w:val="left" w:pos="567"/>
        </w:tabs>
        <w:ind w:left="567" w:hanging="567"/>
        <w:rPr>
          <w:rFonts w:ascii="Times New Roman" w:hAnsi="Times New Roman"/>
          <w:sz w:val="22"/>
          <w:szCs w:val="22"/>
          <w:lang w:val="lt-LT" w:eastAsia="lt-LT"/>
        </w:rPr>
      </w:pPr>
      <w:proofErr w:type="spellStart"/>
      <w:r w:rsidRPr="004B43DC">
        <w:rPr>
          <w:rFonts w:ascii="Times New Roman" w:hAnsi="Times New Roman"/>
          <w:sz w:val="22"/>
          <w:szCs w:val="22"/>
          <w:lang w:val="lt-LT" w:eastAsia="lt-LT"/>
        </w:rPr>
        <w:t>Amfotericino</w:t>
      </w:r>
      <w:proofErr w:type="spellEnd"/>
      <w:r w:rsidRPr="004B43DC">
        <w:rPr>
          <w:rFonts w:ascii="Times New Roman" w:hAnsi="Times New Roman"/>
          <w:sz w:val="22"/>
          <w:szCs w:val="22"/>
          <w:lang w:val="lt-LT" w:eastAsia="lt-LT"/>
        </w:rPr>
        <w:t xml:space="preserve"> B, </w:t>
      </w:r>
      <w:proofErr w:type="spellStart"/>
      <w:r w:rsidRPr="004B43DC">
        <w:rPr>
          <w:rFonts w:ascii="Times New Roman" w:hAnsi="Times New Roman"/>
          <w:sz w:val="22"/>
          <w:szCs w:val="22"/>
          <w:lang w:val="lt-LT" w:eastAsia="lt-LT"/>
        </w:rPr>
        <w:t>vorikonazolo</w:t>
      </w:r>
      <w:proofErr w:type="spellEnd"/>
      <w:r w:rsidRPr="004B43DC">
        <w:rPr>
          <w:rFonts w:ascii="Times New Roman" w:hAnsi="Times New Roman"/>
          <w:sz w:val="22"/>
          <w:szCs w:val="22"/>
          <w:lang w:val="lt-LT" w:eastAsia="lt-LT"/>
        </w:rPr>
        <w:t xml:space="preserve"> (priešgrybelinių vaistų).</w:t>
      </w:r>
    </w:p>
    <w:p w:rsidR="00500D47" w:rsidRPr="004B43DC" w:rsidRDefault="00500D47" w:rsidP="00500D47">
      <w:pPr>
        <w:numPr>
          <w:ilvl w:val="0"/>
          <w:numId w:val="2"/>
        </w:numPr>
        <w:tabs>
          <w:tab w:val="left" w:pos="567"/>
        </w:tabs>
        <w:ind w:left="567" w:hanging="567"/>
        <w:rPr>
          <w:rFonts w:ascii="Times New Roman" w:hAnsi="Times New Roman"/>
          <w:sz w:val="22"/>
          <w:szCs w:val="22"/>
          <w:lang w:val="lt-LT" w:eastAsia="lt-LT"/>
        </w:rPr>
      </w:pPr>
      <w:r w:rsidRPr="004B43DC">
        <w:rPr>
          <w:rFonts w:ascii="Times New Roman" w:hAnsi="Times New Roman"/>
          <w:sz w:val="22"/>
          <w:szCs w:val="22"/>
          <w:lang w:val="lt-LT" w:eastAsia="lt-LT"/>
        </w:rPr>
        <w:t>Kraują skystinančių ir kraujo krešuliams atsirasti neleidžiančių vaistų (</w:t>
      </w:r>
      <w:proofErr w:type="spellStart"/>
      <w:r w:rsidRPr="004B43DC">
        <w:rPr>
          <w:rFonts w:ascii="Times New Roman" w:hAnsi="Times New Roman"/>
          <w:sz w:val="22"/>
          <w:szCs w:val="22"/>
          <w:lang w:val="lt-LT" w:eastAsia="lt-LT"/>
        </w:rPr>
        <w:t>varfarino</w:t>
      </w:r>
      <w:proofErr w:type="spellEnd"/>
      <w:r w:rsidRPr="004B43DC">
        <w:rPr>
          <w:rFonts w:ascii="Times New Roman" w:hAnsi="Times New Roman"/>
          <w:sz w:val="22"/>
          <w:szCs w:val="22"/>
          <w:lang w:val="lt-LT" w:eastAsia="lt-LT"/>
        </w:rPr>
        <w:t xml:space="preserve"> ar panašių preparatų).</w:t>
      </w:r>
    </w:p>
    <w:p w:rsidR="00500D47" w:rsidRPr="004B43DC" w:rsidRDefault="00500D47" w:rsidP="00500D47">
      <w:pPr>
        <w:numPr>
          <w:ilvl w:val="0"/>
          <w:numId w:val="2"/>
        </w:numPr>
        <w:tabs>
          <w:tab w:val="left" w:pos="567"/>
        </w:tabs>
        <w:ind w:left="567" w:hanging="567"/>
        <w:rPr>
          <w:rFonts w:ascii="Times New Roman" w:hAnsi="Times New Roman"/>
          <w:sz w:val="22"/>
          <w:szCs w:val="22"/>
          <w:lang w:val="lt-LT" w:eastAsia="lt-LT"/>
        </w:rPr>
      </w:pPr>
      <w:r w:rsidRPr="004B43DC">
        <w:rPr>
          <w:rFonts w:ascii="Times New Roman" w:hAnsi="Times New Roman"/>
          <w:sz w:val="22"/>
          <w:szCs w:val="22"/>
          <w:lang w:val="lt-LT" w:eastAsia="lt-LT"/>
        </w:rPr>
        <w:t>Benzodiazepinų (</w:t>
      </w:r>
      <w:proofErr w:type="spellStart"/>
      <w:r w:rsidRPr="004B43DC">
        <w:rPr>
          <w:rFonts w:ascii="Times New Roman" w:hAnsi="Times New Roman"/>
          <w:sz w:val="22"/>
          <w:szCs w:val="22"/>
          <w:lang w:val="lt-LT" w:eastAsia="lt-LT"/>
        </w:rPr>
        <w:t>midazolamo</w:t>
      </w:r>
      <w:proofErr w:type="spellEnd"/>
      <w:r w:rsidRPr="004B43DC">
        <w:rPr>
          <w:rFonts w:ascii="Times New Roman" w:hAnsi="Times New Roman"/>
          <w:sz w:val="22"/>
          <w:szCs w:val="22"/>
          <w:lang w:val="lt-LT" w:eastAsia="lt-LT"/>
        </w:rPr>
        <w:t xml:space="preserve">, </w:t>
      </w:r>
      <w:proofErr w:type="spellStart"/>
      <w:r w:rsidRPr="004B43DC">
        <w:rPr>
          <w:rFonts w:ascii="Times New Roman" w:hAnsi="Times New Roman"/>
          <w:sz w:val="22"/>
          <w:szCs w:val="22"/>
          <w:lang w:val="lt-LT" w:eastAsia="lt-LT"/>
        </w:rPr>
        <w:t>triazolamo</w:t>
      </w:r>
      <w:proofErr w:type="spellEnd"/>
      <w:r w:rsidRPr="004B43DC">
        <w:rPr>
          <w:rFonts w:ascii="Times New Roman" w:hAnsi="Times New Roman"/>
          <w:sz w:val="22"/>
          <w:szCs w:val="22"/>
          <w:lang w:val="lt-LT" w:eastAsia="lt-LT"/>
        </w:rPr>
        <w:t xml:space="preserve"> ar panašių vaistų), kurių vartojama miegui pagerinti ar nerimui sumažinti.</w:t>
      </w:r>
    </w:p>
    <w:p w:rsidR="00500D47" w:rsidRPr="004B43DC" w:rsidRDefault="00500D47" w:rsidP="00500D47">
      <w:pPr>
        <w:numPr>
          <w:ilvl w:val="0"/>
          <w:numId w:val="2"/>
        </w:numPr>
        <w:tabs>
          <w:tab w:val="left" w:pos="567"/>
        </w:tabs>
        <w:ind w:left="567" w:hanging="567"/>
        <w:rPr>
          <w:rFonts w:ascii="Times New Roman" w:hAnsi="Times New Roman"/>
          <w:sz w:val="22"/>
          <w:szCs w:val="22"/>
          <w:lang w:val="lt-LT" w:eastAsia="lt-LT"/>
        </w:rPr>
      </w:pPr>
      <w:proofErr w:type="spellStart"/>
      <w:r w:rsidRPr="004B43DC">
        <w:rPr>
          <w:rFonts w:ascii="Times New Roman" w:hAnsi="Times New Roman"/>
          <w:sz w:val="22"/>
          <w:szCs w:val="22"/>
          <w:lang w:val="lt-LT" w:eastAsia="lt-LT"/>
        </w:rPr>
        <w:t>Karbamazepino</w:t>
      </w:r>
      <w:proofErr w:type="spellEnd"/>
      <w:r w:rsidRPr="004B43DC">
        <w:rPr>
          <w:rFonts w:ascii="Times New Roman" w:hAnsi="Times New Roman"/>
          <w:sz w:val="22"/>
          <w:szCs w:val="22"/>
          <w:lang w:val="lt-LT" w:eastAsia="lt-LT"/>
        </w:rPr>
        <w:t xml:space="preserve">, </w:t>
      </w:r>
      <w:proofErr w:type="spellStart"/>
      <w:r w:rsidRPr="004B43DC">
        <w:rPr>
          <w:rFonts w:ascii="Times New Roman" w:hAnsi="Times New Roman"/>
          <w:sz w:val="22"/>
          <w:szCs w:val="22"/>
          <w:lang w:val="lt-LT" w:eastAsia="lt-LT"/>
        </w:rPr>
        <w:t>fenitoino</w:t>
      </w:r>
      <w:proofErr w:type="spellEnd"/>
      <w:r w:rsidRPr="004B43DC">
        <w:rPr>
          <w:rFonts w:ascii="Times New Roman" w:hAnsi="Times New Roman"/>
          <w:sz w:val="22"/>
          <w:szCs w:val="22"/>
          <w:lang w:val="lt-LT" w:eastAsia="lt-LT"/>
        </w:rPr>
        <w:t xml:space="preserve"> (jų vartojama nuo traukulių).</w:t>
      </w:r>
    </w:p>
    <w:p w:rsidR="00500D47" w:rsidRDefault="00500D47" w:rsidP="00500D47">
      <w:pPr>
        <w:numPr>
          <w:ilvl w:val="0"/>
          <w:numId w:val="2"/>
        </w:numPr>
        <w:tabs>
          <w:tab w:val="left" w:pos="567"/>
        </w:tabs>
        <w:ind w:left="567" w:hanging="567"/>
        <w:rPr>
          <w:rFonts w:ascii="Times New Roman" w:hAnsi="Times New Roman"/>
          <w:sz w:val="22"/>
          <w:szCs w:val="22"/>
          <w:lang w:val="lt-LT" w:eastAsia="lt-LT"/>
        </w:rPr>
      </w:pPr>
      <w:proofErr w:type="spellStart"/>
      <w:r w:rsidRPr="004B43DC">
        <w:rPr>
          <w:rFonts w:ascii="Times New Roman" w:hAnsi="Times New Roman"/>
          <w:sz w:val="22"/>
          <w:szCs w:val="22"/>
          <w:lang w:val="lt-LT" w:eastAsia="lt-LT"/>
        </w:rPr>
        <w:t>Nifedipino</w:t>
      </w:r>
      <w:proofErr w:type="spellEnd"/>
      <w:r w:rsidRPr="004B43DC">
        <w:rPr>
          <w:rFonts w:ascii="Times New Roman" w:hAnsi="Times New Roman"/>
          <w:sz w:val="22"/>
          <w:szCs w:val="22"/>
          <w:lang w:val="lt-LT" w:eastAsia="lt-LT"/>
        </w:rPr>
        <w:t xml:space="preserve">, </w:t>
      </w:r>
      <w:proofErr w:type="spellStart"/>
      <w:r w:rsidRPr="004B43DC">
        <w:rPr>
          <w:rFonts w:ascii="Times New Roman" w:hAnsi="Times New Roman"/>
          <w:sz w:val="22"/>
          <w:szCs w:val="22"/>
          <w:lang w:val="lt-LT" w:eastAsia="lt-LT"/>
        </w:rPr>
        <w:t>isradipino</w:t>
      </w:r>
      <w:proofErr w:type="spellEnd"/>
      <w:r w:rsidRPr="004B43DC">
        <w:rPr>
          <w:rFonts w:ascii="Times New Roman" w:hAnsi="Times New Roman"/>
          <w:sz w:val="22"/>
          <w:szCs w:val="22"/>
          <w:lang w:val="lt-LT" w:eastAsia="lt-LT"/>
        </w:rPr>
        <w:t xml:space="preserve">, </w:t>
      </w:r>
      <w:proofErr w:type="spellStart"/>
      <w:r w:rsidRPr="004B43DC">
        <w:rPr>
          <w:rFonts w:ascii="Times New Roman" w:hAnsi="Times New Roman"/>
          <w:sz w:val="22"/>
          <w:szCs w:val="22"/>
          <w:lang w:val="lt-LT" w:eastAsia="lt-LT"/>
        </w:rPr>
        <w:t>amlodipino</w:t>
      </w:r>
      <w:proofErr w:type="spellEnd"/>
      <w:r w:rsidRPr="004B43DC">
        <w:rPr>
          <w:rFonts w:ascii="Times New Roman" w:hAnsi="Times New Roman"/>
          <w:sz w:val="22"/>
          <w:szCs w:val="22"/>
          <w:lang w:val="lt-LT" w:eastAsia="lt-LT"/>
        </w:rPr>
        <w:t xml:space="preserve">, </w:t>
      </w:r>
      <w:proofErr w:type="spellStart"/>
      <w:r>
        <w:rPr>
          <w:rFonts w:ascii="Times New Roman" w:hAnsi="Times New Roman"/>
          <w:sz w:val="22"/>
          <w:szCs w:val="22"/>
          <w:lang w:val="lt-LT" w:eastAsia="lt-LT"/>
        </w:rPr>
        <w:t>verapamilio</w:t>
      </w:r>
      <w:proofErr w:type="spellEnd"/>
      <w:r>
        <w:rPr>
          <w:rFonts w:ascii="Times New Roman" w:hAnsi="Times New Roman"/>
          <w:sz w:val="22"/>
          <w:szCs w:val="22"/>
          <w:lang w:val="lt-LT" w:eastAsia="lt-LT"/>
        </w:rPr>
        <w:t xml:space="preserve">, </w:t>
      </w:r>
      <w:proofErr w:type="spellStart"/>
      <w:r w:rsidRPr="004B43DC">
        <w:rPr>
          <w:rFonts w:ascii="Times New Roman" w:hAnsi="Times New Roman"/>
          <w:sz w:val="22"/>
          <w:szCs w:val="22"/>
          <w:lang w:val="lt-LT" w:eastAsia="lt-LT"/>
        </w:rPr>
        <w:t>felodipino</w:t>
      </w:r>
      <w:proofErr w:type="spellEnd"/>
      <w:r w:rsidRPr="004B43DC">
        <w:rPr>
          <w:rFonts w:ascii="Times New Roman" w:hAnsi="Times New Roman"/>
          <w:sz w:val="22"/>
          <w:szCs w:val="22"/>
          <w:lang w:val="lt-LT" w:eastAsia="lt-LT"/>
        </w:rPr>
        <w:t xml:space="preserve"> ir </w:t>
      </w:r>
      <w:proofErr w:type="spellStart"/>
      <w:r w:rsidRPr="004B43DC">
        <w:rPr>
          <w:rFonts w:ascii="Times New Roman" w:hAnsi="Times New Roman"/>
          <w:sz w:val="22"/>
          <w:szCs w:val="22"/>
          <w:lang w:val="lt-LT" w:eastAsia="lt-LT"/>
        </w:rPr>
        <w:t>losartano</w:t>
      </w:r>
      <w:proofErr w:type="spellEnd"/>
      <w:r w:rsidRPr="004B43DC">
        <w:rPr>
          <w:rFonts w:ascii="Times New Roman" w:hAnsi="Times New Roman"/>
          <w:sz w:val="22"/>
          <w:szCs w:val="22"/>
          <w:lang w:val="lt-LT" w:eastAsia="lt-LT"/>
        </w:rPr>
        <w:t xml:space="preserve"> (jų vartojama nuo hipertenzijos, t. y. didelio kraujospūdžio ligos).</w:t>
      </w:r>
    </w:p>
    <w:p w:rsidR="00500D47" w:rsidRPr="004B43DC" w:rsidRDefault="00500D47" w:rsidP="00500D47">
      <w:pPr>
        <w:numPr>
          <w:ilvl w:val="0"/>
          <w:numId w:val="2"/>
        </w:numPr>
        <w:tabs>
          <w:tab w:val="left" w:pos="567"/>
        </w:tabs>
        <w:ind w:left="567" w:hanging="567"/>
        <w:rPr>
          <w:rFonts w:ascii="Times New Roman" w:hAnsi="Times New Roman"/>
          <w:sz w:val="22"/>
          <w:szCs w:val="22"/>
          <w:lang w:val="lt-LT" w:eastAsia="lt-LT"/>
        </w:rPr>
      </w:pPr>
      <w:proofErr w:type="spellStart"/>
      <w:r>
        <w:rPr>
          <w:rFonts w:ascii="Times New Roman" w:hAnsi="Times New Roman"/>
          <w:sz w:val="22"/>
          <w:szCs w:val="22"/>
          <w:lang w:val="lt-LT" w:eastAsia="lt-LT"/>
        </w:rPr>
        <w:t>Olaparibo</w:t>
      </w:r>
      <w:proofErr w:type="spellEnd"/>
      <w:r>
        <w:rPr>
          <w:rFonts w:ascii="Times New Roman" w:hAnsi="Times New Roman"/>
          <w:sz w:val="22"/>
          <w:szCs w:val="22"/>
          <w:lang w:val="lt-LT" w:eastAsia="lt-LT"/>
        </w:rPr>
        <w:t xml:space="preserve"> (vartojamas kiaušidžių vėžiui gydyti).</w:t>
      </w:r>
    </w:p>
    <w:p w:rsidR="00500D47" w:rsidRPr="004B43DC" w:rsidRDefault="00500D47" w:rsidP="00500D47">
      <w:pPr>
        <w:numPr>
          <w:ilvl w:val="0"/>
          <w:numId w:val="2"/>
        </w:numPr>
        <w:tabs>
          <w:tab w:val="left" w:pos="567"/>
        </w:tabs>
        <w:ind w:left="567" w:hanging="567"/>
        <w:rPr>
          <w:rFonts w:ascii="Times New Roman" w:hAnsi="Times New Roman"/>
          <w:sz w:val="22"/>
          <w:szCs w:val="22"/>
          <w:lang w:val="lt-LT" w:eastAsia="lt-LT"/>
        </w:rPr>
      </w:pPr>
      <w:proofErr w:type="spellStart"/>
      <w:r w:rsidRPr="004B43DC">
        <w:rPr>
          <w:rFonts w:ascii="Times New Roman" w:hAnsi="Times New Roman"/>
          <w:sz w:val="22"/>
          <w:szCs w:val="22"/>
          <w:lang w:val="lt-LT" w:eastAsia="lt-LT"/>
        </w:rPr>
        <w:t>Ciklosporino</w:t>
      </w:r>
      <w:proofErr w:type="spellEnd"/>
      <w:r w:rsidRPr="004B43DC">
        <w:rPr>
          <w:rFonts w:ascii="Times New Roman" w:hAnsi="Times New Roman"/>
          <w:sz w:val="22"/>
          <w:szCs w:val="22"/>
          <w:lang w:val="lt-LT" w:eastAsia="lt-LT"/>
        </w:rPr>
        <w:t xml:space="preserve">, </w:t>
      </w:r>
      <w:proofErr w:type="spellStart"/>
      <w:r w:rsidRPr="004B43DC">
        <w:rPr>
          <w:rFonts w:ascii="Times New Roman" w:hAnsi="Times New Roman"/>
          <w:sz w:val="22"/>
          <w:szCs w:val="22"/>
          <w:lang w:val="lt-LT" w:eastAsia="lt-LT"/>
        </w:rPr>
        <w:t>everolimuzo</w:t>
      </w:r>
      <w:proofErr w:type="spellEnd"/>
      <w:r w:rsidRPr="004B43DC">
        <w:rPr>
          <w:rFonts w:ascii="Times New Roman" w:hAnsi="Times New Roman"/>
          <w:sz w:val="22"/>
          <w:szCs w:val="22"/>
          <w:lang w:val="lt-LT" w:eastAsia="lt-LT"/>
        </w:rPr>
        <w:t xml:space="preserve">, </w:t>
      </w:r>
      <w:proofErr w:type="spellStart"/>
      <w:r w:rsidRPr="004B43DC">
        <w:rPr>
          <w:rFonts w:ascii="Times New Roman" w:hAnsi="Times New Roman"/>
          <w:sz w:val="22"/>
          <w:szCs w:val="22"/>
          <w:lang w:val="lt-LT" w:eastAsia="lt-LT"/>
        </w:rPr>
        <w:t>sirolimuzo</w:t>
      </w:r>
      <w:proofErr w:type="spellEnd"/>
      <w:r w:rsidRPr="004B43DC">
        <w:rPr>
          <w:rFonts w:ascii="Times New Roman" w:hAnsi="Times New Roman"/>
          <w:sz w:val="22"/>
          <w:szCs w:val="22"/>
          <w:lang w:val="lt-LT" w:eastAsia="lt-LT"/>
        </w:rPr>
        <w:t xml:space="preserve"> ar </w:t>
      </w:r>
      <w:proofErr w:type="spellStart"/>
      <w:r w:rsidRPr="004B43DC">
        <w:rPr>
          <w:rFonts w:ascii="Times New Roman" w:hAnsi="Times New Roman"/>
          <w:sz w:val="22"/>
          <w:szCs w:val="22"/>
          <w:lang w:val="lt-LT" w:eastAsia="lt-LT"/>
        </w:rPr>
        <w:t>takrolimuzo</w:t>
      </w:r>
      <w:proofErr w:type="spellEnd"/>
      <w:r w:rsidRPr="004B43DC">
        <w:rPr>
          <w:rFonts w:ascii="Times New Roman" w:hAnsi="Times New Roman"/>
          <w:sz w:val="22"/>
          <w:szCs w:val="22"/>
          <w:lang w:val="lt-LT" w:eastAsia="lt-LT"/>
        </w:rPr>
        <w:t xml:space="preserve"> (jų vartojama persodinto organo atmetimo profilaktikai).</w:t>
      </w:r>
    </w:p>
    <w:p w:rsidR="00500D47" w:rsidRPr="004B43DC" w:rsidRDefault="00500D47" w:rsidP="00500D47">
      <w:pPr>
        <w:numPr>
          <w:ilvl w:val="0"/>
          <w:numId w:val="2"/>
        </w:numPr>
        <w:tabs>
          <w:tab w:val="left" w:pos="567"/>
        </w:tabs>
        <w:ind w:left="567" w:hanging="567"/>
        <w:rPr>
          <w:rFonts w:ascii="Times New Roman" w:hAnsi="Times New Roman"/>
          <w:sz w:val="22"/>
          <w:szCs w:val="22"/>
          <w:lang w:val="lt-LT" w:eastAsia="lt-LT"/>
        </w:rPr>
      </w:pPr>
      <w:proofErr w:type="spellStart"/>
      <w:r w:rsidRPr="004B43DC">
        <w:rPr>
          <w:rFonts w:ascii="Times New Roman" w:hAnsi="Times New Roman"/>
          <w:sz w:val="22"/>
          <w:szCs w:val="22"/>
          <w:lang w:val="lt-LT" w:eastAsia="lt-LT"/>
        </w:rPr>
        <w:t>Ciklofosfamido</w:t>
      </w:r>
      <w:proofErr w:type="spellEnd"/>
      <w:r w:rsidRPr="004B43DC">
        <w:rPr>
          <w:rFonts w:ascii="Times New Roman" w:hAnsi="Times New Roman"/>
          <w:sz w:val="22"/>
          <w:szCs w:val="22"/>
          <w:lang w:val="lt-LT" w:eastAsia="lt-LT"/>
        </w:rPr>
        <w:t xml:space="preserve">, žiemės </w:t>
      </w:r>
      <w:proofErr w:type="spellStart"/>
      <w:r w:rsidRPr="004B43DC">
        <w:rPr>
          <w:rFonts w:ascii="Times New Roman" w:hAnsi="Times New Roman"/>
          <w:sz w:val="22"/>
          <w:szCs w:val="22"/>
          <w:lang w:val="lt-LT" w:eastAsia="lt-LT"/>
        </w:rPr>
        <w:t>alkaloidų</w:t>
      </w:r>
      <w:proofErr w:type="spellEnd"/>
      <w:r w:rsidRPr="004B43DC">
        <w:rPr>
          <w:rFonts w:ascii="Times New Roman" w:hAnsi="Times New Roman"/>
          <w:sz w:val="22"/>
          <w:szCs w:val="22"/>
          <w:lang w:val="lt-LT" w:eastAsia="lt-LT"/>
        </w:rPr>
        <w:t xml:space="preserve"> (</w:t>
      </w:r>
      <w:proofErr w:type="spellStart"/>
      <w:r w:rsidRPr="004B43DC">
        <w:rPr>
          <w:rFonts w:ascii="Times New Roman" w:hAnsi="Times New Roman"/>
          <w:sz w:val="22"/>
          <w:szCs w:val="22"/>
          <w:lang w:val="lt-LT" w:eastAsia="lt-LT"/>
        </w:rPr>
        <w:t>vinkristino</w:t>
      </w:r>
      <w:proofErr w:type="spellEnd"/>
      <w:r w:rsidRPr="004B43DC">
        <w:rPr>
          <w:rFonts w:ascii="Times New Roman" w:hAnsi="Times New Roman"/>
          <w:sz w:val="22"/>
          <w:szCs w:val="22"/>
          <w:lang w:val="lt-LT" w:eastAsia="lt-LT"/>
        </w:rPr>
        <w:t xml:space="preserve">, </w:t>
      </w:r>
      <w:proofErr w:type="spellStart"/>
      <w:r w:rsidRPr="004B43DC">
        <w:rPr>
          <w:rFonts w:ascii="Times New Roman" w:hAnsi="Times New Roman"/>
          <w:sz w:val="22"/>
          <w:szCs w:val="22"/>
          <w:lang w:val="lt-LT" w:eastAsia="lt-LT"/>
        </w:rPr>
        <w:t>vinblastino</w:t>
      </w:r>
      <w:proofErr w:type="spellEnd"/>
      <w:r w:rsidRPr="004B43DC">
        <w:rPr>
          <w:rFonts w:ascii="Times New Roman" w:hAnsi="Times New Roman"/>
          <w:sz w:val="22"/>
          <w:szCs w:val="22"/>
          <w:lang w:val="lt-LT" w:eastAsia="lt-LT"/>
        </w:rPr>
        <w:t xml:space="preserve"> ar panašių vaistų), kuriais gydomas vėžys.</w:t>
      </w:r>
    </w:p>
    <w:p w:rsidR="00500D47" w:rsidRPr="004B43DC" w:rsidRDefault="00500D47" w:rsidP="00500D47">
      <w:pPr>
        <w:numPr>
          <w:ilvl w:val="0"/>
          <w:numId w:val="2"/>
        </w:numPr>
        <w:tabs>
          <w:tab w:val="left" w:pos="567"/>
        </w:tabs>
        <w:ind w:left="567" w:hanging="567"/>
        <w:rPr>
          <w:rFonts w:ascii="Times New Roman" w:hAnsi="Times New Roman"/>
          <w:sz w:val="22"/>
          <w:szCs w:val="22"/>
          <w:lang w:val="lt-LT" w:eastAsia="lt-LT"/>
        </w:rPr>
      </w:pPr>
      <w:proofErr w:type="spellStart"/>
      <w:r w:rsidRPr="004B43DC">
        <w:rPr>
          <w:rFonts w:ascii="Times New Roman" w:hAnsi="Times New Roman"/>
          <w:sz w:val="22"/>
          <w:szCs w:val="22"/>
          <w:lang w:val="lt-LT" w:eastAsia="lt-LT"/>
        </w:rPr>
        <w:t>Halofantrino</w:t>
      </w:r>
      <w:proofErr w:type="spellEnd"/>
      <w:r w:rsidRPr="004B43DC">
        <w:rPr>
          <w:rFonts w:ascii="Times New Roman" w:hAnsi="Times New Roman"/>
          <w:sz w:val="22"/>
          <w:szCs w:val="22"/>
          <w:lang w:val="lt-LT" w:eastAsia="lt-LT"/>
        </w:rPr>
        <w:t xml:space="preserve"> (juo gydoma maliarija).</w:t>
      </w:r>
    </w:p>
    <w:p w:rsidR="00500D47" w:rsidRPr="004B43DC" w:rsidRDefault="00500D47" w:rsidP="00500D47">
      <w:pPr>
        <w:numPr>
          <w:ilvl w:val="0"/>
          <w:numId w:val="2"/>
        </w:numPr>
        <w:tabs>
          <w:tab w:val="left" w:pos="567"/>
        </w:tabs>
        <w:ind w:left="567" w:hanging="567"/>
        <w:rPr>
          <w:rFonts w:ascii="Times New Roman" w:hAnsi="Times New Roman"/>
          <w:sz w:val="22"/>
          <w:szCs w:val="22"/>
          <w:lang w:val="lt-LT" w:eastAsia="lt-LT"/>
        </w:rPr>
      </w:pPr>
      <w:proofErr w:type="spellStart"/>
      <w:r w:rsidRPr="004B43DC">
        <w:rPr>
          <w:rFonts w:ascii="Times New Roman" w:hAnsi="Times New Roman"/>
          <w:sz w:val="22"/>
          <w:szCs w:val="22"/>
          <w:lang w:val="lt-LT" w:eastAsia="lt-LT"/>
        </w:rPr>
        <w:t>Statinų</w:t>
      </w:r>
      <w:proofErr w:type="spellEnd"/>
      <w:r w:rsidRPr="004B43DC">
        <w:rPr>
          <w:rFonts w:ascii="Times New Roman" w:hAnsi="Times New Roman"/>
          <w:sz w:val="22"/>
          <w:szCs w:val="22"/>
          <w:lang w:val="lt-LT" w:eastAsia="lt-LT"/>
        </w:rPr>
        <w:t xml:space="preserve"> (</w:t>
      </w:r>
      <w:proofErr w:type="spellStart"/>
      <w:r w:rsidRPr="004B43DC">
        <w:rPr>
          <w:rFonts w:ascii="Times New Roman" w:hAnsi="Times New Roman"/>
          <w:sz w:val="22"/>
          <w:szCs w:val="22"/>
          <w:lang w:val="lt-LT" w:eastAsia="lt-LT"/>
        </w:rPr>
        <w:t>atorvastatino</w:t>
      </w:r>
      <w:proofErr w:type="spellEnd"/>
      <w:r w:rsidRPr="004B43DC">
        <w:rPr>
          <w:rFonts w:ascii="Times New Roman" w:hAnsi="Times New Roman"/>
          <w:sz w:val="22"/>
          <w:szCs w:val="22"/>
          <w:lang w:val="lt-LT" w:eastAsia="lt-LT"/>
        </w:rPr>
        <w:t xml:space="preserve">, </w:t>
      </w:r>
      <w:proofErr w:type="spellStart"/>
      <w:r w:rsidRPr="004B43DC">
        <w:rPr>
          <w:rFonts w:ascii="Times New Roman" w:hAnsi="Times New Roman"/>
          <w:sz w:val="22"/>
          <w:szCs w:val="22"/>
          <w:lang w:val="lt-LT" w:eastAsia="lt-LT"/>
        </w:rPr>
        <w:t>simvastatino</w:t>
      </w:r>
      <w:proofErr w:type="spellEnd"/>
      <w:r w:rsidRPr="004B43DC">
        <w:rPr>
          <w:rFonts w:ascii="Times New Roman" w:hAnsi="Times New Roman"/>
          <w:sz w:val="22"/>
          <w:szCs w:val="22"/>
          <w:lang w:val="lt-LT" w:eastAsia="lt-LT"/>
        </w:rPr>
        <w:t xml:space="preserve"> ir </w:t>
      </w:r>
      <w:proofErr w:type="spellStart"/>
      <w:r w:rsidRPr="004B43DC">
        <w:rPr>
          <w:rFonts w:ascii="Times New Roman" w:hAnsi="Times New Roman"/>
          <w:sz w:val="22"/>
          <w:szCs w:val="22"/>
          <w:lang w:val="lt-LT" w:eastAsia="lt-LT"/>
        </w:rPr>
        <w:t>fluvastatino</w:t>
      </w:r>
      <w:proofErr w:type="spellEnd"/>
      <w:r w:rsidRPr="004B43DC">
        <w:rPr>
          <w:rFonts w:ascii="Times New Roman" w:hAnsi="Times New Roman"/>
          <w:sz w:val="22"/>
          <w:szCs w:val="22"/>
          <w:lang w:val="lt-LT" w:eastAsia="lt-LT"/>
        </w:rPr>
        <w:t xml:space="preserve"> ar panašių vaistų), kuriais mažinamas per didelis cholesterolio kiekis.</w:t>
      </w:r>
    </w:p>
    <w:p w:rsidR="00500D47" w:rsidRPr="004B43DC" w:rsidRDefault="00500D47" w:rsidP="00500D47">
      <w:pPr>
        <w:numPr>
          <w:ilvl w:val="0"/>
          <w:numId w:val="2"/>
        </w:numPr>
        <w:tabs>
          <w:tab w:val="left" w:pos="567"/>
        </w:tabs>
        <w:ind w:left="567" w:hanging="567"/>
        <w:rPr>
          <w:rFonts w:ascii="Times New Roman" w:hAnsi="Times New Roman"/>
          <w:sz w:val="22"/>
          <w:szCs w:val="22"/>
          <w:lang w:val="lt-LT" w:eastAsia="lt-LT"/>
        </w:rPr>
      </w:pPr>
      <w:r w:rsidRPr="004B43DC">
        <w:rPr>
          <w:rFonts w:ascii="Times New Roman" w:hAnsi="Times New Roman"/>
          <w:sz w:val="22"/>
          <w:szCs w:val="22"/>
          <w:lang w:val="lt-LT" w:eastAsia="lt-LT"/>
        </w:rPr>
        <w:t>Metadono (juo malšinamas skausmas).</w:t>
      </w:r>
    </w:p>
    <w:p w:rsidR="00500D47" w:rsidRPr="004B43DC" w:rsidRDefault="00500D47" w:rsidP="00500D47">
      <w:pPr>
        <w:numPr>
          <w:ilvl w:val="0"/>
          <w:numId w:val="2"/>
        </w:numPr>
        <w:tabs>
          <w:tab w:val="left" w:pos="567"/>
        </w:tabs>
        <w:ind w:left="567" w:hanging="567"/>
        <w:rPr>
          <w:rFonts w:ascii="Times New Roman" w:hAnsi="Times New Roman"/>
          <w:sz w:val="22"/>
          <w:szCs w:val="22"/>
          <w:lang w:val="lt-LT" w:eastAsia="lt-LT"/>
        </w:rPr>
      </w:pPr>
      <w:proofErr w:type="spellStart"/>
      <w:r w:rsidRPr="004B43DC">
        <w:rPr>
          <w:rFonts w:ascii="Times New Roman" w:hAnsi="Times New Roman"/>
          <w:sz w:val="22"/>
          <w:szCs w:val="22"/>
          <w:lang w:val="lt-LT" w:eastAsia="lt-LT"/>
        </w:rPr>
        <w:t>Celekoksibo</w:t>
      </w:r>
      <w:proofErr w:type="spellEnd"/>
      <w:r w:rsidRPr="004B43DC">
        <w:rPr>
          <w:rFonts w:ascii="Times New Roman" w:hAnsi="Times New Roman"/>
          <w:sz w:val="22"/>
          <w:szCs w:val="22"/>
          <w:lang w:val="lt-LT" w:eastAsia="lt-LT"/>
        </w:rPr>
        <w:t xml:space="preserve">, </w:t>
      </w:r>
      <w:proofErr w:type="spellStart"/>
      <w:r w:rsidRPr="004B43DC">
        <w:rPr>
          <w:rFonts w:ascii="Times New Roman" w:hAnsi="Times New Roman"/>
          <w:sz w:val="22"/>
          <w:szCs w:val="22"/>
          <w:lang w:val="lt-LT" w:eastAsia="lt-LT"/>
        </w:rPr>
        <w:t>flurbiprofeno</w:t>
      </w:r>
      <w:proofErr w:type="spellEnd"/>
      <w:r w:rsidRPr="004B43DC">
        <w:rPr>
          <w:rFonts w:ascii="Times New Roman" w:hAnsi="Times New Roman"/>
          <w:sz w:val="22"/>
          <w:szCs w:val="22"/>
          <w:lang w:val="lt-LT" w:eastAsia="lt-LT"/>
        </w:rPr>
        <w:t xml:space="preserve">, </w:t>
      </w:r>
      <w:proofErr w:type="spellStart"/>
      <w:r w:rsidRPr="004B43DC">
        <w:rPr>
          <w:rFonts w:ascii="Times New Roman" w:hAnsi="Times New Roman"/>
          <w:sz w:val="22"/>
          <w:szCs w:val="22"/>
          <w:lang w:val="lt-LT" w:eastAsia="lt-LT"/>
        </w:rPr>
        <w:t>naprokseno</w:t>
      </w:r>
      <w:proofErr w:type="spellEnd"/>
      <w:r w:rsidRPr="004B43DC">
        <w:rPr>
          <w:rFonts w:ascii="Times New Roman" w:hAnsi="Times New Roman"/>
          <w:sz w:val="22"/>
          <w:szCs w:val="22"/>
          <w:lang w:val="lt-LT" w:eastAsia="lt-LT"/>
        </w:rPr>
        <w:t xml:space="preserve">, </w:t>
      </w:r>
      <w:proofErr w:type="spellStart"/>
      <w:r w:rsidRPr="004B43DC">
        <w:rPr>
          <w:rFonts w:ascii="Times New Roman" w:hAnsi="Times New Roman"/>
          <w:sz w:val="22"/>
          <w:szCs w:val="22"/>
          <w:lang w:val="lt-LT" w:eastAsia="lt-LT"/>
        </w:rPr>
        <w:t>ibuprofeno</w:t>
      </w:r>
      <w:proofErr w:type="spellEnd"/>
      <w:r w:rsidRPr="004B43DC">
        <w:rPr>
          <w:rFonts w:ascii="Times New Roman" w:hAnsi="Times New Roman"/>
          <w:sz w:val="22"/>
          <w:szCs w:val="22"/>
          <w:lang w:val="lt-LT" w:eastAsia="lt-LT"/>
        </w:rPr>
        <w:t xml:space="preserve">, </w:t>
      </w:r>
      <w:proofErr w:type="spellStart"/>
      <w:r w:rsidRPr="004B43DC">
        <w:rPr>
          <w:rFonts w:ascii="Times New Roman" w:hAnsi="Times New Roman"/>
          <w:sz w:val="22"/>
          <w:szCs w:val="22"/>
          <w:lang w:val="lt-LT" w:eastAsia="lt-LT"/>
        </w:rPr>
        <w:t>lornoksikamo</w:t>
      </w:r>
      <w:proofErr w:type="spellEnd"/>
      <w:r w:rsidRPr="004B43DC">
        <w:rPr>
          <w:rFonts w:ascii="Times New Roman" w:hAnsi="Times New Roman"/>
          <w:sz w:val="22"/>
          <w:szCs w:val="22"/>
          <w:lang w:val="lt-LT" w:eastAsia="lt-LT"/>
        </w:rPr>
        <w:t xml:space="preserve">, </w:t>
      </w:r>
      <w:proofErr w:type="spellStart"/>
      <w:r w:rsidRPr="004B43DC">
        <w:rPr>
          <w:rFonts w:ascii="Times New Roman" w:hAnsi="Times New Roman"/>
          <w:sz w:val="22"/>
          <w:szCs w:val="22"/>
          <w:lang w:val="lt-LT" w:eastAsia="lt-LT"/>
        </w:rPr>
        <w:t>meloksikamo</w:t>
      </w:r>
      <w:proofErr w:type="spellEnd"/>
      <w:r w:rsidRPr="004B43DC">
        <w:rPr>
          <w:rFonts w:ascii="Times New Roman" w:hAnsi="Times New Roman"/>
          <w:sz w:val="22"/>
          <w:szCs w:val="22"/>
          <w:lang w:val="lt-LT" w:eastAsia="lt-LT"/>
        </w:rPr>
        <w:t xml:space="preserve">, </w:t>
      </w:r>
      <w:proofErr w:type="spellStart"/>
      <w:r w:rsidRPr="004B43DC">
        <w:rPr>
          <w:rFonts w:ascii="Times New Roman" w:hAnsi="Times New Roman"/>
          <w:sz w:val="22"/>
          <w:szCs w:val="22"/>
          <w:lang w:val="lt-LT" w:eastAsia="lt-LT"/>
        </w:rPr>
        <w:t>diklofenako</w:t>
      </w:r>
      <w:proofErr w:type="spellEnd"/>
      <w:r w:rsidRPr="004B43DC">
        <w:rPr>
          <w:rFonts w:ascii="Times New Roman" w:hAnsi="Times New Roman"/>
          <w:sz w:val="22"/>
          <w:szCs w:val="22"/>
          <w:lang w:val="lt-LT" w:eastAsia="lt-LT"/>
        </w:rPr>
        <w:t xml:space="preserve"> (nesteroidinių vaistų nuo uždegimo, NVNU).</w:t>
      </w:r>
    </w:p>
    <w:p w:rsidR="00500D47" w:rsidRPr="004B43DC" w:rsidRDefault="00500D47" w:rsidP="00500D47">
      <w:pPr>
        <w:numPr>
          <w:ilvl w:val="0"/>
          <w:numId w:val="2"/>
        </w:numPr>
        <w:tabs>
          <w:tab w:val="left" w:pos="567"/>
        </w:tabs>
        <w:ind w:left="567" w:hanging="567"/>
        <w:rPr>
          <w:rFonts w:ascii="Times New Roman" w:hAnsi="Times New Roman"/>
          <w:sz w:val="22"/>
          <w:szCs w:val="22"/>
          <w:lang w:val="lt-LT" w:eastAsia="lt-LT"/>
        </w:rPr>
      </w:pPr>
      <w:r w:rsidRPr="004B43DC">
        <w:rPr>
          <w:rFonts w:ascii="Times New Roman" w:hAnsi="Times New Roman"/>
          <w:sz w:val="22"/>
          <w:szCs w:val="22"/>
          <w:lang w:val="lt-LT" w:eastAsia="lt-LT"/>
        </w:rPr>
        <w:t>Geriamųjų kontraceptikų.</w:t>
      </w:r>
    </w:p>
    <w:p w:rsidR="00500D47" w:rsidRPr="004B43DC" w:rsidRDefault="00500D47" w:rsidP="00500D47">
      <w:pPr>
        <w:numPr>
          <w:ilvl w:val="0"/>
          <w:numId w:val="2"/>
        </w:numPr>
        <w:tabs>
          <w:tab w:val="left" w:pos="567"/>
        </w:tabs>
        <w:ind w:left="567" w:hanging="567"/>
        <w:rPr>
          <w:rFonts w:ascii="Times New Roman" w:hAnsi="Times New Roman"/>
          <w:sz w:val="22"/>
          <w:szCs w:val="22"/>
          <w:lang w:val="lt-LT" w:eastAsia="lt-LT"/>
        </w:rPr>
      </w:pPr>
      <w:r w:rsidRPr="004B43DC">
        <w:rPr>
          <w:rFonts w:ascii="Times New Roman" w:hAnsi="Times New Roman"/>
          <w:sz w:val="22"/>
          <w:szCs w:val="22"/>
          <w:lang w:val="lt-LT" w:eastAsia="lt-LT"/>
        </w:rPr>
        <w:t>Prednizono (steroido).</w:t>
      </w:r>
    </w:p>
    <w:p w:rsidR="00500D47" w:rsidRPr="004B43DC" w:rsidRDefault="00500D47" w:rsidP="00500D47">
      <w:pPr>
        <w:numPr>
          <w:ilvl w:val="0"/>
          <w:numId w:val="2"/>
        </w:numPr>
        <w:tabs>
          <w:tab w:val="left" w:pos="567"/>
        </w:tabs>
        <w:ind w:left="567" w:hanging="567"/>
        <w:rPr>
          <w:rFonts w:ascii="Times New Roman" w:hAnsi="Times New Roman"/>
          <w:sz w:val="22"/>
          <w:szCs w:val="22"/>
          <w:lang w:val="lt-LT" w:eastAsia="lt-LT"/>
        </w:rPr>
      </w:pPr>
      <w:proofErr w:type="spellStart"/>
      <w:r w:rsidRPr="004B43DC">
        <w:rPr>
          <w:rFonts w:ascii="Times New Roman" w:hAnsi="Times New Roman"/>
          <w:sz w:val="22"/>
          <w:szCs w:val="22"/>
          <w:lang w:val="lt-LT" w:eastAsia="lt-LT"/>
        </w:rPr>
        <w:t>Zidovudino</w:t>
      </w:r>
      <w:proofErr w:type="spellEnd"/>
      <w:r w:rsidRPr="004B43DC">
        <w:rPr>
          <w:rFonts w:ascii="Times New Roman" w:hAnsi="Times New Roman"/>
          <w:sz w:val="22"/>
          <w:szCs w:val="22"/>
          <w:lang w:val="lt-LT" w:eastAsia="lt-LT"/>
        </w:rPr>
        <w:t xml:space="preserve"> (dar vadinamo AZT), </w:t>
      </w:r>
      <w:proofErr w:type="spellStart"/>
      <w:r w:rsidRPr="004B43DC">
        <w:rPr>
          <w:rFonts w:ascii="Times New Roman" w:hAnsi="Times New Roman"/>
          <w:sz w:val="22"/>
          <w:szCs w:val="22"/>
          <w:lang w:val="lt-LT" w:eastAsia="lt-LT"/>
        </w:rPr>
        <w:t>sakvinaviro</w:t>
      </w:r>
      <w:proofErr w:type="spellEnd"/>
      <w:r w:rsidRPr="004B43DC">
        <w:rPr>
          <w:rFonts w:ascii="Times New Roman" w:hAnsi="Times New Roman"/>
          <w:sz w:val="22"/>
          <w:szCs w:val="22"/>
          <w:lang w:val="lt-LT" w:eastAsia="lt-LT"/>
        </w:rPr>
        <w:t xml:space="preserve"> (jo vartoja ŽIV infekuoti </w:t>
      </w:r>
      <w:r>
        <w:rPr>
          <w:rFonts w:ascii="Times New Roman" w:hAnsi="Times New Roman"/>
          <w:sz w:val="22"/>
          <w:szCs w:val="22"/>
          <w:lang w:val="lt-LT" w:eastAsia="lt-LT"/>
        </w:rPr>
        <w:t>pacientai</w:t>
      </w:r>
      <w:r w:rsidRPr="004B43DC">
        <w:rPr>
          <w:rFonts w:ascii="Times New Roman" w:hAnsi="Times New Roman"/>
          <w:sz w:val="22"/>
          <w:szCs w:val="22"/>
          <w:lang w:val="lt-LT" w:eastAsia="lt-LT"/>
        </w:rPr>
        <w:t>).</w:t>
      </w:r>
    </w:p>
    <w:p w:rsidR="00500D47" w:rsidRPr="004B43DC" w:rsidRDefault="00500D47" w:rsidP="00500D47">
      <w:pPr>
        <w:numPr>
          <w:ilvl w:val="0"/>
          <w:numId w:val="2"/>
        </w:numPr>
        <w:tabs>
          <w:tab w:val="left" w:pos="567"/>
        </w:tabs>
        <w:ind w:left="567" w:hanging="567"/>
        <w:rPr>
          <w:rFonts w:ascii="Times New Roman" w:hAnsi="Times New Roman"/>
          <w:sz w:val="22"/>
          <w:szCs w:val="22"/>
          <w:lang w:val="lt-LT" w:eastAsia="lt-LT"/>
        </w:rPr>
      </w:pPr>
      <w:r w:rsidRPr="004B43DC">
        <w:rPr>
          <w:rFonts w:ascii="Times New Roman" w:hAnsi="Times New Roman"/>
          <w:sz w:val="22"/>
          <w:szCs w:val="22"/>
          <w:lang w:val="lt-LT" w:eastAsia="lt-LT"/>
        </w:rPr>
        <w:t xml:space="preserve">Vaistų nuo diabeto, tokių kaip </w:t>
      </w:r>
      <w:proofErr w:type="spellStart"/>
      <w:r w:rsidRPr="004B43DC">
        <w:rPr>
          <w:rFonts w:ascii="Times New Roman" w:hAnsi="Times New Roman"/>
          <w:sz w:val="22"/>
          <w:szCs w:val="22"/>
          <w:lang w:val="lt-LT" w:eastAsia="lt-LT"/>
        </w:rPr>
        <w:t>chlorpropamidas</w:t>
      </w:r>
      <w:proofErr w:type="spellEnd"/>
      <w:r w:rsidRPr="004B43DC">
        <w:rPr>
          <w:rFonts w:ascii="Times New Roman" w:hAnsi="Times New Roman"/>
          <w:sz w:val="22"/>
          <w:szCs w:val="22"/>
          <w:lang w:val="lt-LT" w:eastAsia="lt-LT"/>
        </w:rPr>
        <w:t xml:space="preserve">, </w:t>
      </w:r>
      <w:proofErr w:type="spellStart"/>
      <w:r w:rsidRPr="004B43DC">
        <w:rPr>
          <w:rFonts w:ascii="Times New Roman" w:hAnsi="Times New Roman"/>
          <w:sz w:val="22"/>
          <w:szCs w:val="22"/>
          <w:lang w:val="lt-LT" w:eastAsia="lt-LT"/>
        </w:rPr>
        <w:t>glibenklamidas</w:t>
      </w:r>
      <w:proofErr w:type="spellEnd"/>
      <w:r w:rsidRPr="004B43DC">
        <w:rPr>
          <w:rFonts w:ascii="Times New Roman" w:hAnsi="Times New Roman"/>
          <w:sz w:val="22"/>
          <w:szCs w:val="22"/>
          <w:lang w:val="lt-LT" w:eastAsia="lt-LT"/>
        </w:rPr>
        <w:t xml:space="preserve">, </w:t>
      </w:r>
      <w:proofErr w:type="spellStart"/>
      <w:r w:rsidRPr="004B43DC">
        <w:rPr>
          <w:rFonts w:ascii="Times New Roman" w:hAnsi="Times New Roman"/>
          <w:sz w:val="22"/>
          <w:szCs w:val="22"/>
          <w:lang w:val="lt-LT" w:eastAsia="lt-LT"/>
        </w:rPr>
        <w:t>glipizidas</w:t>
      </w:r>
      <w:proofErr w:type="spellEnd"/>
      <w:r w:rsidRPr="004B43DC">
        <w:rPr>
          <w:rFonts w:ascii="Times New Roman" w:hAnsi="Times New Roman"/>
          <w:sz w:val="22"/>
          <w:szCs w:val="22"/>
          <w:lang w:val="lt-LT" w:eastAsia="lt-LT"/>
        </w:rPr>
        <w:t xml:space="preserve"> ar </w:t>
      </w:r>
      <w:proofErr w:type="spellStart"/>
      <w:r w:rsidRPr="004B43DC">
        <w:rPr>
          <w:rFonts w:ascii="Times New Roman" w:hAnsi="Times New Roman"/>
          <w:sz w:val="22"/>
          <w:szCs w:val="22"/>
          <w:lang w:val="lt-LT" w:eastAsia="lt-LT"/>
        </w:rPr>
        <w:t>tolbutamidas</w:t>
      </w:r>
      <w:proofErr w:type="spellEnd"/>
      <w:r w:rsidRPr="004B43DC">
        <w:rPr>
          <w:rFonts w:ascii="Times New Roman" w:hAnsi="Times New Roman"/>
          <w:sz w:val="22"/>
          <w:szCs w:val="22"/>
          <w:lang w:val="lt-LT" w:eastAsia="lt-LT"/>
        </w:rPr>
        <w:t>.</w:t>
      </w:r>
    </w:p>
    <w:p w:rsidR="00500D47" w:rsidRDefault="00500D47" w:rsidP="00500D47">
      <w:pPr>
        <w:numPr>
          <w:ilvl w:val="0"/>
          <w:numId w:val="2"/>
        </w:numPr>
        <w:tabs>
          <w:tab w:val="left" w:pos="567"/>
        </w:tabs>
        <w:ind w:left="567" w:hanging="567"/>
        <w:rPr>
          <w:rFonts w:ascii="Times New Roman" w:hAnsi="Times New Roman"/>
          <w:sz w:val="22"/>
          <w:szCs w:val="22"/>
          <w:lang w:val="lt-LT" w:eastAsia="lt-LT"/>
        </w:rPr>
      </w:pPr>
      <w:proofErr w:type="spellStart"/>
      <w:r w:rsidRPr="004B43DC">
        <w:rPr>
          <w:rFonts w:ascii="Times New Roman" w:hAnsi="Times New Roman"/>
          <w:sz w:val="22"/>
          <w:szCs w:val="22"/>
          <w:lang w:val="lt-LT" w:eastAsia="lt-LT"/>
        </w:rPr>
        <w:t>Teofilino</w:t>
      </w:r>
      <w:proofErr w:type="spellEnd"/>
      <w:r w:rsidRPr="004B43DC">
        <w:rPr>
          <w:rFonts w:ascii="Times New Roman" w:hAnsi="Times New Roman"/>
          <w:sz w:val="22"/>
          <w:szCs w:val="22"/>
          <w:lang w:val="lt-LT" w:eastAsia="lt-LT"/>
        </w:rPr>
        <w:t xml:space="preserve"> (jo vartojama astmai kontroliuoti).</w:t>
      </w:r>
    </w:p>
    <w:p w:rsidR="00500D47" w:rsidRPr="00954065" w:rsidRDefault="00500D47" w:rsidP="00500D47">
      <w:pPr>
        <w:numPr>
          <w:ilvl w:val="0"/>
          <w:numId w:val="2"/>
        </w:numPr>
        <w:tabs>
          <w:tab w:val="left" w:pos="567"/>
        </w:tabs>
        <w:ind w:left="567" w:hanging="567"/>
        <w:rPr>
          <w:rFonts w:ascii="Times New Roman" w:hAnsi="Times New Roman"/>
          <w:sz w:val="22"/>
          <w:szCs w:val="22"/>
          <w:lang w:val="lt-LT"/>
        </w:rPr>
      </w:pPr>
      <w:proofErr w:type="spellStart"/>
      <w:r w:rsidRPr="00954065">
        <w:rPr>
          <w:rFonts w:ascii="Times New Roman" w:hAnsi="Times New Roman"/>
          <w:sz w:val="22"/>
          <w:szCs w:val="22"/>
          <w:lang w:val="lt-LT"/>
        </w:rPr>
        <w:t>Tofacitinibo</w:t>
      </w:r>
      <w:proofErr w:type="spellEnd"/>
      <w:r w:rsidRPr="00954065">
        <w:rPr>
          <w:rFonts w:ascii="Times New Roman" w:hAnsi="Times New Roman"/>
          <w:sz w:val="22"/>
          <w:szCs w:val="22"/>
          <w:lang w:val="lt-LT"/>
        </w:rPr>
        <w:t xml:space="preserve"> (juo gydomas reumatoidinis artritas).</w:t>
      </w:r>
    </w:p>
    <w:p w:rsidR="00500D47" w:rsidRPr="004B43DC" w:rsidRDefault="00500D47" w:rsidP="00500D47">
      <w:pPr>
        <w:numPr>
          <w:ilvl w:val="0"/>
          <w:numId w:val="2"/>
        </w:numPr>
        <w:tabs>
          <w:tab w:val="left" w:pos="567"/>
        </w:tabs>
        <w:ind w:left="567" w:hanging="567"/>
        <w:rPr>
          <w:rFonts w:ascii="Times New Roman" w:hAnsi="Times New Roman"/>
          <w:sz w:val="22"/>
          <w:szCs w:val="22"/>
          <w:lang w:val="lt-LT" w:eastAsia="lt-LT"/>
        </w:rPr>
      </w:pPr>
      <w:r w:rsidRPr="004B43DC">
        <w:rPr>
          <w:rFonts w:ascii="Times New Roman" w:hAnsi="Times New Roman"/>
          <w:sz w:val="22"/>
          <w:szCs w:val="22"/>
          <w:lang w:val="lt-LT" w:eastAsia="lt-LT"/>
        </w:rPr>
        <w:t>Vitamino A (maisto papildo).</w:t>
      </w:r>
    </w:p>
    <w:p w:rsidR="00500D47" w:rsidRPr="003D5D0C" w:rsidRDefault="00500D47" w:rsidP="00500D47">
      <w:pPr>
        <w:numPr>
          <w:ilvl w:val="0"/>
          <w:numId w:val="2"/>
        </w:numPr>
        <w:tabs>
          <w:tab w:val="left" w:pos="567"/>
        </w:tabs>
        <w:ind w:left="567" w:hanging="567"/>
        <w:rPr>
          <w:rFonts w:ascii="Times New Roman" w:hAnsi="Times New Roman"/>
          <w:sz w:val="22"/>
          <w:szCs w:val="22"/>
          <w:lang w:val="lt-LT"/>
        </w:rPr>
      </w:pPr>
      <w:proofErr w:type="spellStart"/>
      <w:r w:rsidRPr="003D5D0C">
        <w:rPr>
          <w:rFonts w:ascii="Times New Roman" w:hAnsi="Times New Roman"/>
          <w:sz w:val="22"/>
          <w:szCs w:val="22"/>
          <w:lang w:val="lt-LT"/>
        </w:rPr>
        <w:t>Ivakaftoro</w:t>
      </w:r>
      <w:proofErr w:type="spellEnd"/>
      <w:r w:rsidRPr="003D5D0C">
        <w:rPr>
          <w:rFonts w:ascii="Times New Roman" w:hAnsi="Times New Roman"/>
          <w:sz w:val="22"/>
          <w:szCs w:val="22"/>
          <w:lang w:val="lt-LT"/>
        </w:rPr>
        <w:t xml:space="preserve"> (juo gydoma cistinė fibrozė). </w:t>
      </w:r>
    </w:p>
    <w:p w:rsidR="00500D47" w:rsidRPr="003D5D0C" w:rsidRDefault="00500D47" w:rsidP="00500D47">
      <w:pPr>
        <w:numPr>
          <w:ilvl w:val="0"/>
          <w:numId w:val="2"/>
        </w:numPr>
        <w:tabs>
          <w:tab w:val="left" w:pos="-850"/>
          <w:tab w:val="left" w:pos="-130"/>
          <w:tab w:val="left" w:pos="0"/>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ind w:left="567" w:hanging="567"/>
        <w:rPr>
          <w:rFonts w:ascii="Times New Roman" w:hAnsi="Times New Roman"/>
          <w:color w:val="000000"/>
          <w:sz w:val="22"/>
          <w:szCs w:val="22"/>
          <w:lang w:val="lt-LT"/>
        </w:rPr>
      </w:pPr>
      <w:proofErr w:type="spellStart"/>
      <w:r w:rsidRPr="003D5D0C">
        <w:rPr>
          <w:rFonts w:ascii="Times New Roman" w:hAnsi="Times New Roman"/>
          <w:iCs/>
          <w:sz w:val="22"/>
          <w:szCs w:val="22"/>
          <w:lang w:val="lt-LT" w:eastAsia="en-GB"/>
        </w:rPr>
        <w:t>Amjodarono</w:t>
      </w:r>
      <w:proofErr w:type="spellEnd"/>
      <w:r w:rsidRPr="003D5D0C">
        <w:rPr>
          <w:rFonts w:ascii="Times New Roman" w:hAnsi="Times New Roman"/>
          <w:iCs/>
          <w:sz w:val="22"/>
          <w:szCs w:val="22"/>
          <w:lang w:val="lt-LT" w:eastAsia="en-GB"/>
        </w:rPr>
        <w:t xml:space="preserve"> (juo gydomas netolygus širdies plakimas</w:t>
      </w:r>
      <w:r>
        <w:rPr>
          <w:rFonts w:ascii="Times New Roman" w:hAnsi="Times New Roman"/>
          <w:iCs/>
          <w:sz w:val="22"/>
          <w:szCs w:val="22"/>
          <w:lang w:val="lt-LT" w:eastAsia="en-GB"/>
        </w:rPr>
        <w:t>,</w:t>
      </w:r>
      <w:r w:rsidRPr="003D5D0C">
        <w:rPr>
          <w:rFonts w:ascii="Times New Roman" w:hAnsi="Times New Roman"/>
          <w:iCs/>
          <w:sz w:val="22"/>
          <w:szCs w:val="22"/>
          <w:lang w:val="lt-LT" w:eastAsia="en-GB"/>
        </w:rPr>
        <w:t xml:space="preserve"> „aritmijos“).</w:t>
      </w:r>
    </w:p>
    <w:p w:rsidR="00500D47" w:rsidRPr="00A5656B" w:rsidRDefault="00500D47" w:rsidP="00500D47">
      <w:pPr>
        <w:numPr>
          <w:ilvl w:val="0"/>
          <w:numId w:val="2"/>
        </w:numPr>
        <w:tabs>
          <w:tab w:val="left" w:pos="-850"/>
          <w:tab w:val="left" w:pos="-130"/>
          <w:tab w:val="left" w:pos="0"/>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ind w:left="567" w:hanging="567"/>
        <w:rPr>
          <w:rFonts w:ascii="Times New Roman" w:hAnsi="Times New Roman"/>
          <w:color w:val="000000"/>
          <w:sz w:val="22"/>
          <w:szCs w:val="22"/>
          <w:lang w:val="lt-LT"/>
        </w:rPr>
      </w:pPr>
      <w:proofErr w:type="spellStart"/>
      <w:r w:rsidRPr="003D5D0C">
        <w:rPr>
          <w:rFonts w:ascii="Times New Roman" w:hAnsi="Times New Roman"/>
          <w:iCs/>
          <w:sz w:val="22"/>
          <w:szCs w:val="22"/>
          <w:lang w:val="lt-LT" w:eastAsia="en-GB"/>
        </w:rPr>
        <w:t>Hidrochlorotiazido</w:t>
      </w:r>
      <w:proofErr w:type="spellEnd"/>
      <w:r w:rsidRPr="003D5D0C">
        <w:rPr>
          <w:rFonts w:ascii="Times New Roman" w:hAnsi="Times New Roman"/>
          <w:iCs/>
          <w:sz w:val="22"/>
          <w:szCs w:val="22"/>
          <w:lang w:val="lt-LT" w:eastAsia="en-GB"/>
        </w:rPr>
        <w:t xml:space="preserve"> (šlapimo išsiskyrimą skatinančio vaisto).</w:t>
      </w:r>
    </w:p>
    <w:p w:rsidR="00500D47" w:rsidRPr="00A5656B" w:rsidRDefault="00500D47" w:rsidP="00500D47">
      <w:pPr>
        <w:numPr>
          <w:ilvl w:val="0"/>
          <w:numId w:val="2"/>
        </w:numPr>
        <w:tabs>
          <w:tab w:val="left" w:pos="-850"/>
          <w:tab w:val="left" w:pos="-130"/>
          <w:tab w:val="left" w:pos="0"/>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ind w:left="567" w:hanging="567"/>
        <w:rPr>
          <w:rFonts w:ascii="Times New Roman" w:hAnsi="Times New Roman"/>
          <w:color w:val="000000"/>
          <w:sz w:val="22"/>
          <w:szCs w:val="22"/>
          <w:lang w:val="lt-LT"/>
        </w:rPr>
      </w:pPr>
      <w:proofErr w:type="spellStart"/>
      <w:r w:rsidRPr="00A5656B">
        <w:rPr>
          <w:rFonts w:ascii="Times New Roman" w:hAnsi="Times New Roman"/>
          <w:color w:val="000000"/>
          <w:sz w:val="22"/>
          <w:szCs w:val="22"/>
          <w:lang w:val="lt-LT"/>
        </w:rPr>
        <w:t>Ibrutinibo</w:t>
      </w:r>
      <w:proofErr w:type="spellEnd"/>
      <w:r w:rsidRPr="00A5656B">
        <w:rPr>
          <w:rFonts w:ascii="Times New Roman" w:hAnsi="Times New Roman"/>
          <w:color w:val="000000"/>
          <w:sz w:val="22"/>
          <w:szCs w:val="22"/>
          <w:lang w:val="lt-LT"/>
        </w:rPr>
        <w:t xml:space="preserve"> (juo gydomas kraujo vėžys).</w:t>
      </w:r>
    </w:p>
    <w:p w:rsidR="00500D47" w:rsidRPr="00A5656B" w:rsidRDefault="00500D47" w:rsidP="00500D47">
      <w:pPr>
        <w:tabs>
          <w:tab w:val="left" w:pos="-850"/>
          <w:tab w:val="left" w:pos="-130"/>
          <w:tab w:val="left" w:pos="0"/>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ind w:left="567"/>
        <w:rPr>
          <w:rFonts w:ascii="Times New Roman" w:hAnsi="Times New Roman"/>
          <w:color w:val="000000"/>
          <w:sz w:val="22"/>
          <w:szCs w:val="22"/>
          <w:lang w:val="lt-LT"/>
        </w:rPr>
      </w:pPr>
    </w:p>
    <w:p w:rsidR="00500D47" w:rsidRPr="004B43DC" w:rsidRDefault="00500D47" w:rsidP="00500D47">
      <w:pPr>
        <w:jc w:val="both"/>
        <w:rPr>
          <w:rFonts w:ascii="Times New Roman" w:hAnsi="Times New Roman"/>
          <w:sz w:val="22"/>
          <w:szCs w:val="22"/>
          <w:lang w:val="lt-LT" w:eastAsia="lt-LT"/>
        </w:rPr>
      </w:pPr>
    </w:p>
    <w:p w:rsidR="00500D47" w:rsidRPr="004B43DC" w:rsidRDefault="00500D47" w:rsidP="00500D47">
      <w:pPr>
        <w:ind w:left="720" w:hanging="720"/>
        <w:jc w:val="both"/>
        <w:rPr>
          <w:rFonts w:ascii="Times New Roman" w:hAnsi="Times New Roman"/>
          <w:b/>
          <w:sz w:val="22"/>
          <w:szCs w:val="22"/>
          <w:lang w:val="lt-LT" w:eastAsia="lt-LT"/>
        </w:rPr>
      </w:pPr>
      <w:r w:rsidRPr="004B43DC">
        <w:rPr>
          <w:rFonts w:ascii="Times New Roman" w:hAnsi="Times New Roman"/>
          <w:b/>
          <w:sz w:val="22"/>
          <w:szCs w:val="22"/>
          <w:lang w:val="lt-LT" w:eastAsia="lt-LT"/>
        </w:rPr>
        <w:t>MYCOSYST vartojimas su maistu ir gėrimais</w:t>
      </w:r>
    </w:p>
    <w:p w:rsidR="00500D47" w:rsidRPr="004B43DC" w:rsidRDefault="00500D47" w:rsidP="00500D47">
      <w:pPr>
        <w:ind w:left="720" w:hanging="720"/>
        <w:jc w:val="both"/>
        <w:rPr>
          <w:rFonts w:ascii="Times New Roman" w:hAnsi="Times New Roman"/>
          <w:sz w:val="22"/>
          <w:szCs w:val="22"/>
          <w:lang w:val="lt-LT" w:eastAsia="lt-LT"/>
        </w:rPr>
      </w:pPr>
      <w:r w:rsidRPr="004B43DC">
        <w:rPr>
          <w:rFonts w:ascii="Times New Roman" w:hAnsi="Times New Roman"/>
          <w:sz w:val="22"/>
          <w:szCs w:val="22"/>
          <w:lang w:val="lt-LT" w:eastAsia="lt-LT"/>
        </w:rPr>
        <w:t>Vaistą galima vartoti valgant arba nevalgant.</w:t>
      </w:r>
    </w:p>
    <w:p w:rsidR="00500D47" w:rsidRPr="004B43DC" w:rsidRDefault="00500D47" w:rsidP="00500D47">
      <w:pPr>
        <w:keepNext/>
        <w:jc w:val="both"/>
        <w:outlineLvl w:val="2"/>
        <w:rPr>
          <w:rFonts w:ascii="Times New Roman" w:hAnsi="Times New Roman"/>
          <w:b/>
          <w:bCs/>
          <w:sz w:val="22"/>
          <w:szCs w:val="22"/>
          <w:lang w:val="lt-LT" w:eastAsia="lt-LT"/>
        </w:rPr>
      </w:pPr>
    </w:p>
    <w:p w:rsidR="00500D47" w:rsidRPr="004B43DC" w:rsidRDefault="00500D47" w:rsidP="00500D47">
      <w:pPr>
        <w:keepNext/>
        <w:jc w:val="both"/>
        <w:outlineLvl w:val="2"/>
        <w:rPr>
          <w:rFonts w:ascii="Times New Roman" w:hAnsi="Times New Roman"/>
          <w:b/>
          <w:bCs/>
          <w:sz w:val="22"/>
          <w:szCs w:val="22"/>
          <w:lang w:val="lt-LT" w:eastAsia="lt-LT"/>
        </w:rPr>
      </w:pPr>
      <w:r w:rsidRPr="004B43DC">
        <w:rPr>
          <w:rFonts w:ascii="Times New Roman" w:hAnsi="Times New Roman"/>
          <w:b/>
          <w:bCs/>
          <w:sz w:val="22"/>
          <w:szCs w:val="22"/>
          <w:lang w:val="lt-LT" w:eastAsia="lt-LT"/>
        </w:rPr>
        <w:t>Nėštumas ir žindymo laikotarpis</w:t>
      </w:r>
    </w:p>
    <w:p w:rsidR="00500D47" w:rsidRDefault="00500D47" w:rsidP="00500D47">
      <w:pPr>
        <w:tabs>
          <w:tab w:val="left" w:pos="0"/>
        </w:tabs>
        <w:rPr>
          <w:rFonts w:ascii="Times New Roman" w:hAnsi="Times New Roman"/>
          <w:sz w:val="22"/>
          <w:szCs w:val="22"/>
          <w:lang w:val="lt-LT" w:eastAsia="lt-LT"/>
        </w:rPr>
      </w:pPr>
      <w:r w:rsidRPr="004B43DC">
        <w:rPr>
          <w:rFonts w:ascii="Times New Roman" w:hAnsi="Times New Roman"/>
          <w:noProof/>
          <w:sz w:val="22"/>
          <w:szCs w:val="22"/>
          <w:lang w:val="lt-LT" w:eastAsia="lt-LT"/>
        </w:rPr>
        <w:t xml:space="preserve">Jeigu esate nėščia, žindote kūdikį, manote, kad galbūt esate nėščia, arba planuojate pastoti, tai prieš vartodama šį vaistą, pasitarkite su gydytoju arba </w:t>
      </w:r>
      <w:r w:rsidRPr="004B43DC">
        <w:rPr>
          <w:rFonts w:ascii="Times New Roman" w:hAnsi="Times New Roman"/>
          <w:sz w:val="22"/>
          <w:szCs w:val="22"/>
          <w:lang w:val="lt-LT" w:eastAsia="lt-LT"/>
        </w:rPr>
        <w:t xml:space="preserve">vaistininku. </w:t>
      </w:r>
    </w:p>
    <w:p w:rsidR="00500D47" w:rsidRDefault="00500D47" w:rsidP="00500D47">
      <w:pPr>
        <w:tabs>
          <w:tab w:val="left" w:pos="0"/>
        </w:tabs>
        <w:rPr>
          <w:rFonts w:ascii="Times New Roman" w:hAnsi="Times New Roman"/>
          <w:sz w:val="22"/>
          <w:szCs w:val="22"/>
          <w:lang w:val="lt-LT" w:eastAsia="lt-LT"/>
        </w:rPr>
      </w:pPr>
    </w:p>
    <w:p w:rsidR="00500D47" w:rsidRDefault="00500D47" w:rsidP="00500D47">
      <w:pPr>
        <w:tabs>
          <w:tab w:val="left" w:pos="0"/>
        </w:tabs>
        <w:rPr>
          <w:rFonts w:ascii="Times New Roman" w:hAnsi="Times New Roman"/>
          <w:sz w:val="22"/>
          <w:szCs w:val="22"/>
          <w:lang w:val="lt-LT" w:eastAsia="lt-LT"/>
        </w:rPr>
      </w:pPr>
      <w:r>
        <w:rPr>
          <w:rFonts w:ascii="Times New Roman" w:hAnsi="Times New Roman"/>
          <w:sz w:val="22"/>
          <w:szCs w:val="22"/>
          <w:lang w:val="lt-LT" w:eastAsia="lt-LT"/>
        </w:rPr>
        <w:t xml:space="preserve">Nevartokite šio vaisto, jeigu </w:t>
      </w:r>
      <w:r w:rsidRPr="00685C14">
        <w:rPr>
          <w:rFonts w:ascii="Times New Roman" w:hAnsi="Times New Roman"/>
          <w:sz w:val="22"/>
          <w:szCs w:val="22"/>
          <w:lang w:val="lt-LT" w:eastAsia="lt-LT"/>
        </w:rPr>
        <w:t>esate nėščia</w:t>
      </w:r>
      <w:r>
        <w:rPr>
          <w:rFonts w:ascii="Times New Roman" w:hAnsi="Times New Roman"/>
          <w:sz w:val="22"/>
          <w:szCs w:val="22"/>
          <w:lang w:val="lt-LT" w:eastAsia="lt-LT"/>
        </w:rPr>
        <w:t xml:space="preserve">, </w:t>
      </w:r>
      <w:r w:rsidRPr="00685C14">
        <w:rPr>
          <w:rFonts w:ascii="Times New Roman" w:hAnsi="Times New Roman"/>
          <w:sz w:val="22"/>
          <w:szCs w:val="22"/>
          <w:lang w:val="lt-LT" w:eastAsia="lt-LT"/>
        </w:rPr>
        <w:t xml:space="preserve">manote, kad galbūt esate nėščia ar </w:t>
      </w:r>
      <w:r>
        <w:rPr>
          <w:rFonts w:ascii="Times New Roman" w:hAnsi="Times New Roman"/>
          <w:sz w:val="22"/>
          <w:szCs w:val="22"/>
          <w:lang w:val="lt-LT" w:eastAsia="lt-LT"/>
        </w:rPr>
        <w:t>stengiatės pastoti arba žindote kūdikį, nebent vaisto paskirtų gydytojas.</w:t>
      </w:r>
    </w:p>
    <w:p w:rsidR="00500D47" w:rsidRDefault="00500D47" w:rsidP="00500D47">
      <w:pPr>
        <w:tabs>
          <w:tab w:val="left" w:pos="0"/>
        </w:tabs>
        <w:rPr>
          <w:rFonts w:ascii="Times New Roman" w:hAnsi="Times New Roman"/>
          <w:sz w:val="22"/>
          <w:szCs w:val="22"/>
          <w:lang w:val="lt-LT" w:eastAsia="lt-LT"/>
        </w:rPr>
      </w:pPr>
    </w:p>
    <w:p w:rsidR="00500D47" w:rsidRDefault="00500D47" w:rsidP="00500D47">
      <w:pPr>
        <w:tabs>
          <w:tab w:val="left" w:pos="0"/>
        </w:tabs>
        <w:rPr>
          <w:rFonts w:ascii="Times New Roman" w:hAnsi="Times New Roman"/>
          <w:sz w:val="22"/>
          <w:szCs w:val="22"/>
          <w:lang w:val="lt-LT" w:eastAsia="lt-LT"/>
        </w:rPr>
      </w:pPr>
      <w:proofErr w:type="spellStart"/>
      <w:r>
        <w:rPr>
          <w:rFonts w:ascii="Times New Roman" w:hAnsi="Times New Roman"/>
          <w:sz w:val="22"/>
          <w:szCs w:val="22"/>
          <w:lang w:val="lt-LT" w:eastAsia="lt-LT"/>
        </w:rPr>
        <w:t>Flukonazolas</w:t>
      </w:r>
      <w:proofErr w:type="spellEnd"/>
      <w:r>
        <w:rPr>
          <w:rFonts w:ascii="Times New Roman" w:hAnsi="Times New Roman"/>
          <w:sz w:val="22"/>
          <w:szCs w:val="22"/>
          <w:lang w:val="lt-LT" w:eastAsia="lt-LT"/>
        </w:rPr>
        <w:t>, pavartotas pirmojo nėštumo trimestro metu, gali didinti persileidimo riziką.</w:t>
      </w:r>
    </w:p>
    <w:p w:rsidR="00500D47" w:rsidRPr="00685C14" w:rsidRDefault="00500D47" w:rsidP="00500D47">
      <w:pPr>
        <w:tabs>
          <w:tab w:val="left" w:pos="0"/>
        </w:tabs>
        <w:rPr>
          <w:rFonts w:ascii="Times New Roman" w:hAnsi="Times New Roman"/>
          <w:sz w:val="22"/>
          <w:szCs w:val="22"/>
          <w:lang w:val="lt-LT" w:eastAsia="lt-LT"/>
        </w:rPr>
      </w:pPr>
      <w:proofErr w:type="spellStart"/>
      <w:r>
        <w:rPr>
          <w:rFonts w:ascii="Times New Roman" w:hAnsi="Times New Roman"/>
          <w:sz w:val="22"/>
          <w:szCs w:val="22"/>
          <w:lang w:val="lt-LT" w:eastAsia="lt-LT"/>
        </w:rPr>
        <w:t>Flukonazolas</w:t>
      </w:r>
      <w:proofErr w:type="spellEnd"/>
      <w:r>
        <w:rPr>
          <w:rFonts w:ascii="Times New Roman" w:hAnsi="Times New Roman"/>
          <w:sz w:val="22"/>
          <w:szCs w:val="22"/>
          <w:lang w:val="lt-LT" w:eastAsia="lt-LT"/>
        </w:rPr>
        <w:t xml:space="preserve">, mažomis dozėmis pavartotas pirmojo nėštumo trimestro metu, gali nežymiai padidinti   įgimtų naujagimio kaulų ir raumenų sklaidos defektų  riziką.  </w:t>
      </w:r>
    </w:p>
    <w:p w:rsidR="00500D47" w:rsidRDefault="00500D47" w:rsidP="00500D47">
      <w:pPr>
        <w:tabs>
          <w:tab w:val="left" w:pos="0"/>
        </w:tabs>
        <w:rPr>
          <w:rFonts w:ascii="Times New Roman" w:hAnsi="Times New Roman"/>
          <w:sz w:val="22"/>
          <w:szCs w:val="22"/>
          <w:lang w:val="lt-LT" w:eastAsia="lt-LT"/>
        </w:rPr>
      </w:pPr>
    </w:p>
    <w:p w:rsidR="00500D47" w:rsidRPr="009D06EE" w:rsidRDefault="00500D47" w:rsidP="00500D47">
      <w:pPr>
        <w:jc w:val="both"/>
        <w:rPr>
          <w:rFonts w:ascii="Times New Roman" w:hAnsi="Times New Roman"/>
          <w:sz w:val="22"/>
          <w:szCs w:val="22"/>
          <w:lang w:val="lt-LT"/>
        </w:rPr>
      </w:pPr>
      <w:r w:rsidRPr="009D06EE">
        <w:rPr>
          <w:rFonts w:ascii="Times New Roman" w:hAnsi="Times New Roman"/>
          <w:sz w:val="22"/>
          <w:szCs w:val="22"/>
          <w:lang w:val="lt-LT"/>
        </w:rPr>
        <w:t xml:space="preserve">Išgėrus vienkartinę </w:t>
      </w:r>
      <w:r>
        <w:rPr>
          <w:rFonts w:ascii="Times New Roman" w:hAnsi="Times New Roman"/>
          <w:sz w:val="22"/>
          <w:szCs w:val="22"/>
          <w:lang w:val="lt-LT"/>
        </w:rPr>
        <w:t xml:space="preserve">MYCOSYST (150 mg </w:t>
      </w:r>
      <w:proofErr w:type="spellStart"/>
      <w:r>
        <w:rPr>
          <w:rFonts w:ascii="Times New Roman" w:hAnsi="Times New Roman"/>
          <w:sz w:val="22"/>
          <w:szCs w:val="22"/>
          <w:lang w:val="lt-LT"/>
        </w:rPr>
        <w:t>flukonazolo</w:t>
      </w:r>
      <w:proofErr w:type="spellEnd"/>
      <w:r>
        <w:rPr>
          <w:rFonts w:ascii="Times New Roman" w:hAnsi="Times New Roman"/>
          <w:sz w:val="22"/>
          <w:szCs w:val="22"/>
          <w:lang w:val="lt-LT"/>
        </w:rPr>
        <w:t xml:space="preserve">) </w:t>
      </w:r>
      <w:r w:rsidRPr="009D06EE">
        <w:rPr>
          <w:rFonts w:ascii="Times New Roman" w:hAnsi="Times New Roman"/>
          <w:sz w:val="22"/>
          <w:szCs w:val="22"/>
          <w:lang w:val="lt-LT"/>
        </w:rPr>
        <w:t>dozę, maitinti krūtimi galima.</w:t>
      </w:r>
    </w:p>
    <w:p w:rsidR="00500D47" w:rsidRPr="009D06EE" w:rsidRDefault="00500D47" w:rsidP="00500D47">
      <w:pPr>
        <w:jc w:val="both"/>
        <w:rPr>
          <w:rFonts w:ascii="Times New Roman" w:hAnsi="Times New Roman"/>
          <w:sz w:val="22"/>
          <w:szCs w:val="22"/>
          <w:lang w:val="lt-LT"/>
        </w:rPr>
      </w:pPr>
      <w:r w:rsidRPr="009D06EE">
        <w:rPr>
          <w:rFonts w:ascii="Times New Roman" w:hAnsi="Times New Roman"/>
          <w:sz w:val="22"/>
          <w:szCs w:val="22"/>
          <w:lang w:val="lt-LT"/>
        </w:rPr>
        <w:t xml:space="preserve">Jei </w:t>
      </w:r>
      <w:r>
        <w:rPr>
          <w:rFonts w:ascii="Times New Roman" w:hAnsi="Times New Roman"/>
          <w:sz w:val="22"/>
          <w:szCs w:val="22"/>
          <w:lang w:val="lt-LT"/>
        </w:rPr>
        <w:t xml:space="preserve">MYCOSYST </w:t>
      </w:r>
      <w:r w:rsidRPr="009D06EE">
        <w:rPr>
          <w:rFonts w:ascii="Times New Roman" w:hAnsi="Times New Roman"/>
          <w:sz w:val="22"/>
          <w:szCs w:val="22"/>
          <w:lang w:val="lt-LT"/>
        </w:rPr>
        <w:t>vartojama kartotinai, krūtimi maitinti nerekomenduojama.</w:t>
      </w:r>
    </w:p>
    <w:p w:rsidR="00500D47" w:rsidRPr="004B43DC" w:rsidRDefault="00500D47" w:rsidP="00500D47">
      <w:pPr>
        <w:jc w:val="both"/>
        <w:rPr>
          <w:rFonts w:ascii="Times New Roman" w:hAnsi="Times New Roman"/>
          <w:sz w:val="22"/>
          <w:szCs w:val="22"/>
          <w:lang w:val="lt-LT"/>
        </w:rPr>
      </w:pPr>
    </w:p>
    <w:p w:rsidR="00500D47" w:rsidRPr="004B43DC" w:rsidRDefault="00500D47" w:rsidP="00500D47">
      <w:pPr>
        <w:keepNext/>
        <w:jc w:val="both"/>
        <w:outlineLvl w:val="2"/>
        <w:rPr>
          <w:rFonts w:ascii="Times New Roman" w:hAnsi="Times New Roman"/>
          <w:b/>
          <w:bCs/>
          <w:sz w:val="22"/>
          <w:szCs w:val="22"/>
          <w:lang w:val="lt-LT" w:eastAsia="lt-LT"/>
        </w:rPr>
      </w:pPr>
      <w:r w:rsidRPr="004B43DC">
        <w:rPr>
          <w:rFonts w:ascii="Times New Roman" w:hAnsi="Times New Roman"/>
          <w:b/>
          <w:bCs/>
          <w:sz w:val="22"/>
          <w:szCs w:val="22"/>
          <w:lang w:val="lt-LT" w:eastAsia="lt-LT"/>
        </w:rPr>
        <w:t xml:space="preserve">Vairavimas ir mechanizmų valdymas </w:t>
      </w:r>
    </w:p>
    <w:p w:rsidR="00500D47" w:rsidRPr="004B43DC" w:rsidRDefault="00500D47" w:rsidP="00500D47">
      <w:pPr>
        <w:keepNext/>
        <w:jc w:val="both"/>
        <w:outlineLvl w:val="2"/>
        <w:rPr>
          <w:rFonts w:ascii="Times New Roman" w:hAnsi="Times New Roman"/>
          <w:bCs/>
          <w:sz w:val="22"/>
          <w:szCs w:val="22"/>
          <w:lang w:val="lt-LT" w:eastAsia="lt-LT"/>
        </w:rPr>
      </w:pPr>
      <w:r w:rsidRPr="004B43DC">
        <w:rPr>
          <w:rFonts w:ascii="Times New Roman" w:hAnsi="Times New Roman"/>
          <w:bCs/>
          <w:sz w:val="22"/>
          <w:szCs w:val="22"/>
          <w:lang w:val="lt-LT" w:eastAsia="lt-LT"/>
        </w:rPr>
        <w:t>Vairuojant ar valdant mechanizmus būtina turėti omenyje, kad vaistas kartais gali sukelti galvos svaigimą ar traukulius.</w:t>
      </w:r>
    </w:p>
    <w:p w:rsidR="00500D47" w:rsidRPr="004B43DC" w:rsidRDefault="00500D47" w:rsidP="00500D47">
      <w:pPr>
        <w:jc w:val="both"/>
        <w:rPr>
          <w:rFonts w:ascii="Times New Roman" w:hAnsi="Times New Roman"/>
          <w:sz w:val="22"/>
          <w:szCs w:val="22"/>
          <w:lang w:val="lt-LT"/>
        </w:rPr>
      </w:pPr>
    </w:p>
    <w:p w:rsidR="00500D47" w:rsidRPr="004B43DC" w:rsidRDefault="00500D47" w:rsidP="00500D47">
      <w:pPr>
        <w:jc w:val="both"/>
        <w:rPr>
          <w:rFonts w:ascii="Times New Roman" w:hAnsi="Times New Roman"/>
          <w:b/>
          <w:sz w:val="22"/>
          <w:szCs w:val="22"/>
          <w:lang w:val="lt-LT"/>
        </w:rPr>
      </w:pPr>
      <w:r w:rsidRPr="004B43DC">
        <w:rPr>
          <w:rFonts w:ascii="Times New Roman" w:hAnsi="Times New Roman"/>
          <w:b/>
          <w:sz w:val="22"/>
          <w:szCs w:val="22"/>
          <w:lang w:val="lt-LT"/>
        </w:rPr>
        <w:t>MYCOSYST</w:t>
      </w:r>
      <w:r w:rsidRPr="004B43DC">
        <w:rPr>
          <w:rFonts w:ascii="Times New Roman" w:hAnsi="Times New Roman"/>
          <w:color w:val="FF0000"/>
          <w:sz w:val="22"/>
          <w:szCs w:val="22"/>
          <w:lang w:val="lt-LT"/>
        </w:rPr>
        <w:t xml:space="preserve"> </w:t>
      </w:r>
      <w:r w:rsidRPr="004B43DC">
        <w:rPr>
          <w:rFonts w:ascii="Times New Roman" w:hAnsi="Times New Roman"/>
          <w:b/>
          <w:sz w:val="22"/>
          <w:szCs w:val="22"/>
          <w:lang w:val="lt-LT"/>
        </w:rPr>
        <w:t>sudėtyje yra laktozės (pieno cukraus)</w:t>
      </w:r>
    </w:p>
    <w:p w:rsidR="00500D47" w:rsidRPr="004B43DC" w:rsidRDefault="00500D47" w:rsidP="00500D47">
      <w:pPr>
        <w:jc w:val="both"/>
        <w:rPr>
          <w:rFonts w:ascii="Times New Roman" w:hAnsi="Times New Roman"/>
          <w:sz w:val="22"/>
          <w:szCs w:val="22"/>
          <w:lang w:val="lt-LT"/>
        </w:rPr>
      </w:pPr>
      <w:r w:rsidRPr="004B43DC">
        <w:rPr>
          <w:rFonts w:ascii="Times New Roman" w:hAnsi="Times New Roman"/>
          <w:sz w:val="22"/>
          <w:szCs w:val="22"/>
          <w:lang w:val="lt-LT"/>
        </w:rPr>
        <w:t>Jeigu gydytojas Jums yra sakęs, kad netoleruojate kokių nors angliavandenių, kreipkitės į jį prieš pradėdami vartoti šį vaistą.</w:t>
      </w:r>
    </w:p>
    <w:p w:rsidR="00500D47" w:rsidRDefault="00500D47" w:rsidP="00500D47">
      <w:pPr>
        <w:jc w:val="both"/>
        <w:rPr>
          <w:rFonts w:ascii="Times New Roman" w:hAnsi="Times New Roman"/>
          <w:sz w:val="22"/>
          <w:szCs w:val="22"/>
          <w:lang w:val="lt-LT"/>
        </w:rPr>
      </w:pPr>
    </w:p>
    <w:p w:rsidR="00500D47" w:rsidRPr="004B43DC" w:rsidRDefault="00500D47" w:rsidP="00500D47">
      <w:pPr>
        <w:jc w:val="both"/>
        <w:rPr>
          <w:rFonts w:ascii="Times New Roman" w:hAnsi="Times New Roman"/>
          <w:sz w:val="22"/>
          <w:szCs w:val="22"/>
          <w:lang w:val="lt-LT"/>
        </w:rPr>
      </w:pPr>
    </w:p>
    <w:p w:rsidR="00500D47" w:rsidRPr="004B43DC" w:rsidRDefault="00500D47" w:rsidP="00500D47">
      <w:pPr>
        <w:keepNext/>
        <w:ind w:left="540" w:hanging="540"/>
        <w:jc w:val="both"/>
        <w:outlineLvl w:val="1"/>
        <w:rPr>
          <w:rFonts w:ascii="Times New Roman" w:hAnsi="Times New Roman"/>
          <w:b/>
          <w:bCs/>
          <w:sz w:val="22"/>
          <w:szCs w:val="22"/>
          <w:lang w:val="lt-LT" w:eastAsia="lt-LT"/>
        </w:rPr>
      </w:pPr>
      <w:r w:rsidRPr="004B43DC">
        <w:rPr>
          <w:rFonts w:ascii="Times New Roman" w:hAnsi="Times New Roman"/>
          <w:b/>
          <w:bCs/>
          <w:sz w:val="22"/>
          <w:szCs w:val="22"/>
          <w:lang w:val="lt-LT" w:eastAsia="lt-LT"/>
        </w:rPr>
        <w:t>3.</w:t>
      </w:r>
      <w:r w:rsidRPr="004B43DC">
        <w:rPr>
          <w:rFonts w:ascii="Times New Roman" w:hAnsi="Times New Roman"/>
          <w:b/>
          <w:bCs/>
          <w:sz w:val="22"/>
          <w:szCs w:val="22"/>
          <w:lang w:val="lt-LT" w:eastAsia="lt-LT"/>
        </w:rPr>
        <w:tab/>
        <w:t xml:space="preserve">Kaip vartoti MYCOSYST </w:t>
      </w:r>
    </w:p>
    <w:p w:rsidR="00500D47" w:rsidRPr="004B43DC" w:rsidRDefault="00500D47" w:rsidP="00500D47">
      <w:pPr>
        <w:rPr>
          <w:rFonts w:ascii="Times New Roman" w:hAnsi="Times New Roman"/>
          <w:sz w:val="22"/>
          <w:szCs w:val="22"/>
          <w:lang w:val="lt-LT"/>
        </w:rPr>
      </w:pPr>
    </w:p>
    <w:p w:rsidR="00500D47" w:rsidRPr="004B43DC" w:rsidRDefault="00500D47" w:rsidP="00500D47">
      <w:pPr>
        <w:rPr>
          <w:rFonts w:ascii="Times New Roman" w:hAnsi="Times New Roman"/>
          <w:sz w:val="22"/>
          <w:szCs w:val="22"/>
          <w:lang w:val="lt-LT"/>
        </w:rPr>
      </w:pPr>
      <w:r w:rsidRPr="004B43DC">
        <w:rPr>
          <w:rFonts w:ascii="Times New Roman" w:hAnsi="Times New Roman"/>
          <w:sz w:val="22"/>
          <w:szCs w:val="22"/>
          <w:lang w:val="lt-LT"/>
        </w:rPr>
        <w:t xml:space="preserve">Visada vartokite šį vaistą tiksliai kaip nurodė gydytojas. Jeigu abejojate, kreipkitės į gydytoją arba vaistininką. </w:t>
      </w:r>
    </w:p>
    <w:p w:rsidR="00500D47" w:rsidRPr="004B43DC" w:rsidRDefault="00500D47" w:rsidP="00500D47">
      <w:pPr>
        <w:rPr>
          <w:rFonts w:ascii="Times New Roman" w:hAnsi="Times New Roman"/>
          <w:sz w:val="22"/>
          <w:szCs w:val="22"/>
          <w:lang w:val="lt-LT" w:eastAsia="lt-LT"/>
        </w:rPr>
      </w:pPr>
    </w:p>
    <w:p w:rsidR="00500D47" w:rsidRPr="003237C6" w:rsidRDefault="00500D47" w:rsidP="00500D47">
      <w:pPr>
        <w:tabs>
          <w:tab w:val="left" w:pos="567"/>
        </w:tabs>
        <w:rPr>
          <w:rFonts w:ascii="Times New Roman" w:hAnsi="Times New Roman"/>
          <w:sz w:val="22"/>
          <w:szCs w:val="22"/>
          <w:lang w:val="lt-LT"/>
        </w:rPr>
      </w:pPr>
      <w:r w:rsidRPr="003237C6">
        <w:rPr>
          <w:rFonts w:ascii="Times New Roman" w:hAnsi="Times New Roman"/>
          <w:sz w:val="22"/>
          <w:szCs w:val="22"/>
          <w:lang w:val="lt-LT"/>
        </w:rPr>
        <w:t xml:space="preserve">Kapsulę reikia nuryti </w:t>
      </w:r>
      <w:r>
        <w:rPr>
          <w:rFonts w:ascii="Times New Roman" w:hAnsi="Times New Roman"/>
          <w:sz w:val="22"/>
          <w:szCs w:val="22"/>
          <w:lang w:val="lt-LT"/>
        </w:rPr>
        <w:t>nepažeistą</w:t>
      </w:r>
      <w:r w:rsidRPr="003237C6">
        <w:rPr>
          <w:rFonts w:ascii="Times New Roman" w:hAnsi="Times New Roman"/>
          <w:sz w:val="22"/>
          <w:szCs w:val="22"/>
          <w:lang w:val="lt-LT"/>
        </w:rPr>
        <w:t>, užgeriant stikline vandens. Geriausia kapsules vartoti tuo pačiu dienos metu.</w:t>
      </w:r>
    </w:p>
    <w:p w:rsidR="00500D47" w:rsidRPr="003237C6" w:rsidRDefault="00500D47" w:rsidP="00500D47">
      <w:pPr>
        <w:tabs>
          <w:tab w:val="left" w:pos="567"/>
        </w:tabs>
        <w:rPr>
          <w:rFonts w:ascii="Times New Roman" w:hAnsi="Times New Roman"/>
          <w:sz w:val="22"/>
          <w:szCs w:val="22"/>
          <w:lang w:val="lt-LT"/>
        </w:rPr>
      </w:pPr>
    </w:p>
    <w:p w:rsidR="00500D47" w:rsidRPr="003237C6" w:rsidRDefault="00500D47" w:rsidP="00500D47">
      <w:pPr>
        <w:tabs>
          <w:tab w:val="left" w:pos="567"/>
        </w:tabs>
        <w:rPr>
          <w:rFonts w:ascii="Times New Roman" w:hAnsi="Times New Roman"/>
          <w:sz w:val="22"/>
          <w:szCs w:val="22"/>
          <w:lang w:val="lt-LT"/>
        </w:rPr>
      </w:pPr>
      <w:r w:rsidRPr="003237C6">
        <w:rPr>
          <w:rFonts w:ascii="Times New Roman" w:hAnsi="Times New Roman"/>
          <w:sz w:val="22"/>
          <w:szCs w:val="22"/>
          <w:lang w:val="lt-LT"/>
        </w:rPr>
        <w:t xml:space="preserve">Rekomenduojama dozė gydant įvairias infekcines ligas pateikiama toliau. </w:t>
      </w:r>
    </w:p>
    <w:p w:rsidR="00500D47" w:rsidRDefault="00500D47" w:rsidP="00500D47">
      <w:pPr>
        <w:keepNext/>
        <w:tabs>
          <w:tab w:val="left" w:pos="567"/>
        </w:tabs>
        <w:rPr>
          <w:rFonts w:ascii="Times New Roman" w:hAnsi="Times New Roman"/>
          <w:b/>
          <w:sz w:val="22"/>
          <w:szCs w:val="22"/>
          <w:lang w:val="lt-LT"/>
        </w:rPr>
      </w:pPr>
    </w:p>
    <w:p w:rsidR="00500D47" w:rsidRPr="003237C6" w:rsidRDefault="00500D47" w:rsidP="00500D47">
      <w:pPr>
        <w:keepNext/>
        <w:tabs>
          <w:tab w:val="left" w:pos="567"/>
        </w:tabs>
        <w:rPr>
          <w:rFonts w:ascii="Times New Roman" w:hAnsi="Times New Roman"/>
          <w:b/>
          <w:sz w:val="22"/>
          <w:szCs w:val="22"/>
          <w:lang w:val="lt-LT"/>
        </w:rPr>
      </w:pPr>
      <w:r w:rsidRPr="003237C6">
        <w:rPr>
          <w:rFonts w:ascii="Times New Roman" w:hAnsi="Times New Roman"/>
          <w:b/>
          <w:sz w:val="22"/>
          <w:szCs w:val="22"/>
          <w:lang w:val="lt-LT"/>
        </w:rPr>
        <w:t>Suaugę žmonės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3"/>
        <w:gridCol w:w="4519"/>
      </w:tblGrid>
      <w:tr w:rsidR="00500D47" w:rsidRPr="003237C6" w:rsidTr="00AB2C13">
        <w:tc>
          <w:tcPr>
            <w:tcW w:w="4535" w:type="dxa"/>
          </w:tcPr>
          <w:p w:rsidR="00500D47" w:rsidRPr="003237C6" w:rsidRDefault="00500D47" w:rsidP="00AB2C13">
            <w:pPr>
              <w:keepNext/>
              <w:tabs>
                <w:tab w:val="left" w:pos="567"/>
              </w:tabs>
              <w:rPr>
                <w:rFonts w:ascii="Times New Roman" w:hAnsi="Times New Roman"/>
                <w:b/>
                <w:sz w:val="22"/>
                <w:szCs w:val="22"/>
                <w:lang w:val="lt-LT"/>
              </w:rPr>
            </w:pPr>
            <w:r w:rsidRPr="003237C6">
              <w:rPr>
                <w:rFonts w:ascii="Times New Roman" w:hAnsi="Times New Roman"/>
                <w:b/>
                <w:sz w:val="22"/>
                <w:szCs w:val="22"/>
                <w:lang w:val="lt-LT"/>
              </w:rPr>
              <w:t>Sutrikimas</w:t>
            </w:r>
          </w:p>
        </w:tc>
        <w:tc>
          <w:tcPr>
            <w:tcW w:w="4643" w:type="dxa"/>
          </w:tcPr>
          <w:p w:rsidR="00500D47" w:rsidRPr="003237C6" w:rsidRDefault="00500D47" w:rsidP="00AB2C13">
            <w:pPr>
              <w:keepNext/>
              <w:tabs>
                <w:tab w:val="left" w:pos="567"/>
              </w:tabs>
              <w:rPr>
                <w:rFonts w:ascii="Times New Roman" w:hAnsi="Times New Roman"/>
                <w:b/>
                <w:sz w:val="22"/>
                <w:szCs w:val="22"/>
                <w:lang w:val="lt-LT"/>
              </w:rPr>
            </w:pPr>
            <w:r w:rsidRPr="003237C6">
              <w:rPr>
                <w:rFonts w:ascii="Times New Roman" w:hAnsi="Times New Roman"/>
                <w:b/>
                <w:sz w:val="22"/>
                <w:szCs w:val="22"/>
                <w:lang w:val="lt-LT"/>
              </w:rPr>
              <w:t>Dozė</w:t>
            </w:r>
          </w:p>
        </w:tc>
      </w:tr>
      <w:tr w:rsidR="00500D47" w:rsidRPr="003237C6" w:rsidTr="00AB2C13">
        <w:tc>
          <w:tcPr>
            <w:tcW w:w="4535" w:type="dxa"/>
          </w:tcPr>
          <w:p w:rsidR="00500D47" w:rsidRPr="003237C6" w:rsidRDefault="00500D47" w:rsidP="00AB2C13">
            <w:pPr>
              <w:tabs>
                <w:tab w:val="left" w:pos="567"/>
              </w:tabs>
              <w:rPr>
                <w:rFonts w:ascii="Times New Roman" w:hAnsi="Times New Roman"/>
                <w:sz w:val="22"/>
                <w:szCs w:val="22"/>
                <w:lang w:val="lt-LT"/>
              </w:rPr>
            </w:pPr>
            <w:proofErr w:type="spellStart"/>
            <w:r w:rsidRPr="003237C6">
              <w:rPr>
                <w:rFonts w:ascii="Times New Roman" w:hAnsi="Times New Roman"/>
                <w:sz w:val="22"/>
                <w:szCs w:val="22"/>
                <w:lang w:val="lt-LT"/>
              </w:rPr>
              <w:t>Kriptokokinio</w:t>
            </w:r>
            <w:proofErr w:type="spellEnd"/>
            <w:r w:rsidRPr="003237C6">
              <w:rPr>
                <w:rFonts w:ascii="Times New Roman" w:hAnsi="Times New Roman"/>
                <w:sz w:val="22"/>
                <w:szCs w:val="22"/>
                <w:lang w:val="lt-LT"/>
              </w:rPr>
              <w:t xml:space="preserve"> meningito gydymas</w:t>
            </w:r>
          </w:p>
        </w:tc>
        <w:tc>
          <w:tcPr>
            <w:tcW w:w="4643" w:type="dxa"/>
          </w:tcPr>
          <w:p w:rsidR="00500D47" w:rsidRPr="003237C6" w:rsidRDefault="00500D47" w:rsidP="00AB2C13">
            <w:pPr>
              <w:tabs>
                <w:tab w:val="left" w:pos="567"/>
              </w:tabs>
              <w:rPr>
                <w:rFonts w:ascii="Times New Roman" w:hAnsi="Times New Roman"/>
                <w:sz w:val="22"/>
                <w:szCs w:val="22"/>
                <w:lang w:val="lt-LT"/>
              </w:rPr>
            </w:pPr>
            <w:r w:rsidRPr="003237C6">
              <w:rPr>
                <w:rFonts w:ascii="Times New Roman" w:hAnsi="Times New Roman"/>
                <w:sz w:val="22"/>
                <w:szCs w:val="22"/>
                <w:lang w:val="lt-LT"/>
              </w:rPr>
              <w:t>Pirmąją parą vartojama 400 mg dozė, po to 6</w:t>
            </w:r>
            <w:r w:rsidRPr="003237C6">
              <w:rPr>
                <w:rFonts w:ascii="Times New Roman" w:hAnsi="Times New Roman"/>
                <w:sz w:val="22"/>
                <w:szCs w:val="22"/>
                <w:lang w:val="lt-LT"/>
              </w:rPr>
              <w:noBreakHyphen/>
              <w:t>8 savaites ar ilgiau (jei reikia) vieną kartą per parą vartojama 200</w:t>
            </w:r>
            <w:r w:rsidRPr="003237C6">
              <w:rPr>
                <w:rFonts w:ascii="Times New Roman" w:hAnsi="Times New Roman"/>
                <w:sz w:val="22"/>
                <w:szCs w:val="22"/>
                <w:lang w:val="lt-LT"/>
              </w:rPr>
              <w:noBreakHyphen/>
              <w:t>400 mg dozė. Kartais dozė didinama iki 800 mg.</w:t>
            </w:r>
          </w:p>
        </w:tc>
      </w:tr>
      <w:tr w:rsidR="00500D47" w:rsidRPr="002D1209" w:rsidTr="00AB2C13">
        <w:tc>
          <w:tcPr>
            <w:tcW w:w="4535" w:type="dxa"/>
          </w:tcPr>
          <w:p w:rsidR="00500D47" w:rsidRPr="003237C6" w:rsidRDefault="00500D47" w:rsidP="00AB2C13">
            <w:pPr>
              <w:tabs>
                <w:tab w:val="left" w:pos="567"/>
              </w:tabs>
              <w:rPr>
                <w:rFonts w:ascii="Times New Roman" w:hAnsi="Times New Roman"/>
                <w:sz w:val="22"/>
                <w:szCs w:val="22"/>
                <w:lang w:val="lt-LT"/>
              </w:rPr>
            </w:pPr>
            <w:proofErr w:type="spellStart"/>
            <w:r w:rsidRPr="003237C6">
              <w:rPr>
                <w:rFonts w:ascii="Times New Roman" w:hAnsi="Times New Roman"/>
                <w:sz w:val="22"/>
                <w:szCs w:val="22"/>
                <w:lang w:val="lt-LT"/>
              </w:rPr>
              <w:t>Kriptokokinio</w:t>
            </w:r>
            <w:proofErr w:type="spellEnd"/>
            <w:r w:rsidRPr="003237C6">
              <w:rPr>
                <w:rFonts w:ascii="Times New Roman" w:hAnsi="Times New Roman"/>
                <w:sz w:val="22"/>
                <w:szCs w:val="22"/>
                <w:lang w:val="lt-LT"/>
              </w:rPr>
              <w:t xml:space="preserve"> meningito pasikartojimo profilaktika</w:t>
            </w:r>
          </w:p>
        </w:tc>
        <w:tc>
          <w:tcPr>
            <w:tcW w:w="4643" w:type="dxa"/>
          </w:tcPr>
          <w:p w:rsidR="00500D47" w:rsidRPr="003237C6" w:rsidRDefault="00500D47" w:rsidP="00AB2C13">
            <w:pPr>
              <w:tabs>
                <w:tab w:val="left" w:pos="567"/>
              </w:tabs>
              <w:rPr>
                <w:rFonts w:ascii="Times New Roman" w:hAnsi="Times New Roman"/>
                <w:sz w:val="22"/>
                <w:szCs w:val="22"/>
                <w:lang w:val="lt-LT"/>
              </w:rPr>
            </w:pPr>
            <w:r w:rsidRPr="003237C6">
              <w:rPr>
                <w:rFonts w:ascii="Times New Roman" w:hAnsi="Times New Roman"/>
                <w:sz w:val="22"/>
                <w:szCs w:val="22"/>
                <w:lang w:val="lt-LT"/>
              </w:rPr>
              <w:t>200 mg dozė vieną kartą per parą tol, kol gydymą nurodoma nutraukti.</w:t>
            </w:r>
          </w:p>
        </w:tc>
      </w:tr>
      <w:tr w:rsidR="00500D47" w:rsidRPr="003237C6" w:rsidTr="00AB2C13">
        <w:tc>
          <w:tcPr>
            <w:tcW w:w="4535" w:type="dxa"/>
          </w:tcPr>
          <w:p w:rsidR="00500D47" w:rsidRPr="003237C6" w:rsidRDefault="00500D47" w:rsidP="00AB2C13">
            <w:pPr>
              <w:tabs>
                <w:tab w:val="left" w:pos="567"/>
              </w:tabs>
              <w:rPr>
                <w:rFonts w:ascii="Times New Roman" w:hAnsi="Times New Roman"/>
                <w:sz w:val="22"/>
                <w:szCs w:val="22"/>
                <w:lang w:val="lt-LT"/>
              </w:rPr>
            </w:pPr>
            <w:proofErr w:type="spellStart"/>
            <w:r w:rsidRPr="003237C6">
              <w:rPr>
                <w:rFonts w:ascii="Times New Roman" w:hAnsi="Times New Roman"/>
                <w:sz w:val="22"/>
                <w:szCs w:val="22"/>
                <w:lang w:val="lt-LT"/>
              </w:rPr>
              <w:t>Kokcidioidomikozės</w:t>
            </w:r>
            <w:proofErr w:type="spellEnd"/>
            <w:r w:rsidRPr="003237C6">
              <w:rPr>
                <w:rFonts w:ascii="Times New Roman" w:hAnsi="Times New Roman"/>
                <w:sz w:val="22"/>
                <w:szCs w:val="22"/>
                <w:lang w:val="lt-LT"/>
              </w:rPr>
              <w:t xml:space="preserve"> gydymas</w:t>
            </w:r>
          </w:p>
        </w:tc>
        <w:tc>
          <w:tcPr>
            <w:tcW w:w="4643" w:type="dxa"/>
          </w:tcPr>
          <w:p w:rsidR="00500D47" w:rsidRPr="003237C6" w:rsidRDefault="00500D47" w:rsidP="00AB2C13">
            <w:pPr>
              <w:tabs>
                <w:tab w:val="left" w:pos="567"/>
              </w:tabs>
              <w:rPr>
                <w:rFonts w:ascii="Times New Roman" w:hAnsi="Times New Roman"/>
                <w:sz w:val="22"/>
                <w:szCs w:val="22"/>
                <w:lang w:val="lt-LT"/>
              </w:rPr>
            </w:pPr>
            <w:r w:rsidRPr="003237C6">
              <w:rPr>
                <w:rFonts w:ascii="Times New Roman" w:hAnsi="Times New Roman"/>
                <w:sz w:val="22"/>
                <w:szCs w:val="22"/>
                <w:lang w:val="lt-LT"/>
              </w:rPr>
              <w:t>200</w:t>
            </w:r>
            <w:r w:rsidRPr="003237C6">
              <w:rPr>
                <w:rFonts w:ascii="Times New Roman" w:hAnsi="Times New Roman"/>
                <w:sz w:val="22"/>
                <w:szCs w:val="22"/>
                <w:lang w:val="lt-LT"/>
              </w:rPr>
              <w:noBreakHyphen/>
              <w:t>400 mg dozė vieną kartą per parą 11</w:t>
            </w:r>
            <w:r w:rsidRPr="003237C6">
              <w:rPr>
                <w:rFonts w:ascii="Times New Roman" w:hAnsi="Times New Roman"/>
                <w:sz w:val="22"/>
                <w:szCs w:val="22"/>
                <w:lang w:val="lt-LT"/>
              </w:rPr>
              <w:noBreakHyphen/>
              <w:t>24 mėnesius arba ilgiau, jeigu reikia. Kartais dozė didinama iki 800 mg.</w:t>
            </w:r>
          </w:p>
        </w:tc>
      </w:tr>
      <w:tr w:rsidR="00500D47" w:rsidRPr="002D1209" w:rsidTr="00AB2C13">
        <w:tc>
          <w:tcPr>
            <w:tcW w:w="4535" w:type="dxa"/>
          </w:tcPr>
          <w:p w:rsidR="00500D47" w:rsidRPr="003237C6" w:rsidRDefault="00500D47" w:rsidP="00AB2C13">
            <w:pPr>
              <w:tabs>
                <w:tab w:val="left" w:pos="567"/>
              </w:tabs>
              <w:rPr>
                <w:rFonts w:ascii="Times New Roman" w:hAnsi="Times New Roman"/>
                <w:sz w:val="22"/>
                <w:szCs w:val="22"/>
                <w:lang w:val="lt-LT"/>
              </w:rPr>
            </w:pPr>
            <w:proofErr w:type="spellStart"/>
            <w:r w:rsidRPr="003237C6">
              <w:rPr>
                <w:rFonts w:ascii="Times New Roman" w:hAnsi="Times New Roman"/>
                <w:sz w:val="22"/>
                <w:szCs w:val="22"/>
                <w:lang w:val="lt-LT"/>
              </w:rPr>
              <w:t>Balkšvagrybių</w:t>
            </w:r>
            <w:proofErr w:type="spellEnd"/>
            <w:r w:rsidRPr="003237C6">
              <w:rPr>
                <w:rFonts w:ascii="Times New Roman" w:hAnsi="Times New Roman"/>
                <w:sz w:val="22"/>
                <w:szCs w:val="22"/>
                <w:lang w:val="lt-LT"/>
              </w:rPr>
              <w:t xml:space="preserve"> sukelta vidaus organų infekcinė liga</w:t>
            </w:r>
          </w:p>
        </w:tc>
        <w:tc>
          <w:tcPr>
            <w:tcW w:w="4643" w:type="dxa"/>
          </w:tcPr>
          <w:p w:rsidR="00500D47" w:rsidRPr="003237C6" w:rsidRDefault="00500D47" w:rsidP="00AB2C13">
            <w:pPr>
              <w:tabs>
                <w:tab w:val="left" w:pos="567"/>
              </w:tabs>
              <w:rPr>
                <w:rFonts w:ascii="Times New Roman" w:hAnsi="Times New Roman"/>
                <w:sz w:val="22"/>
                <w:szCs w:val="22"/>
                <w:lang w:val="lt-LT"/>
              </w:rPr>
            </w:pPr>
            <w:r w:rsidRPr="003237C6">
              <w:rPr>
                <w:rFonts w:ascii="Times New Roman" w:hAnsi="Times New Roman"/>
                <w:sz w:val="22"/>
                <w:szCs w:val="22"/>
                <w:lang w:val="lt-LT"/>
              </w:rPr>
              <w:t>Pirmąją parą vartojama 800 mg dozė, po to vieną kartą per parą vartojama 400 mg dozė tol, kol gydytojas nurodo nutraukti gydymą.</w:t>
            </w:r>
          </w:p>
        </w:tc>
      </w:tr>
      <w:tr w:rsidR="00500D47" w:rsidRPr="002D1209" w:rsidTr="00AB2C13">
        <w:tc>
          <w:tcPr>
            <w:tcW w:w="4535" w:type="dxa"/>
          </w:tcPr>
          <w:p w:rsidR="00500D47" w:rsidRPr="003237C6" w:rsidRDefault="00500D47" w:rsidP="00AB2C13">
            <w:pPr>
              <w:tabs>
                <w:tab w:val="left" w:pos="567"/>
              </w:tabs>
              <w:rPr>
                <w:rFonts w:ascii="Times New Roman" w:hAnsi="Times New Roman"/>
                <w:sz w:val="22"/>
                <w:szCs w:val="22"/>
                <w:lang w:val="lt-LT"/>
              </w:rPr>
            </w:pPr>
            <w:r w:rsidRPr="003237C6">
              <w:rPr>
                <w:rFonts w:ascii="Times New Roman" w:hAnsi="Times New Roman"/>
                <w:sz w:val="22"/>
                <w:szCs w:val="22"/>
                <w:lang w:val="lt-LT"/>
              </w:rPr>
              <w:t>Burnos ar gerklės gleivinės infekcinės ligos gydymas</w:t>
            </w:r>
          </w:p>
        </w:tc>
        <w:tc>
          <w:tcPr>
            <w:tcW w:w="4643" w:type="dxa"/>
          </w:tcPr>
          <w:p w:rsidR="00500D47" w:rsidRPr="003237C6" w:rsidRDefault="00500D47" w:rsidP="00AB2C13">
            <w:pPr>
              <w:tabs>
                <w:tab w:val="left" w:pos="567"/>
              </w:tabs>
              <w:rPr>
                <w:rFonts w:ascii="Times New Roman" w:hAnsi="Times New Roman"/>
                <w:sz w:val="22"/>
                <w:szCs w:val="22"/>
                <w:lang w:val="lt-LT"/>
              </w:rPr>
            </w:pPr>
            <w:r w:rsidRPr="003237C6">
              <w:rPr>
                <w:rFonts w:ascii="Times New Roman" w:hAnsi="Times New Roman"/>
                <w:sz w:val="22"/>
                <w:szCs w:val="22"/>
                <w:lang w:val="lt-LT"/>
              </w:rPr>
              <w:t>200</w:t>
            </w:r>
            <w:r w:rsidRPr="003237C6">
              <w:rPr>
                <w:rFonts w:ascii="Times New Roman" w:hAnsi="Times New Roman"/>
                <w:sz w:val="22"/>
                <w:szCs w:val="22"/>
                <w:lang w:val="lt-LT"/>
              </w:rPr>
              <w:noBreakHyphen/>
              <w:t>400 mg dozė pirmąją parą, po to vieną kartą per parą vartojama 100</w:t>
            </w:r>
            <w:r w:rsidRPr="003237C6">
              <w:rPr>
                <w:rFonts w:ascii="Times New Roman" w:hAnsi="Times New Roman"/>
                <w:sz w:val="22"/>
                <w:szCs w:val="22"/>
                <w:lang w:val="lt-LT"/>
              </w:rPr>
              <w:noBreakHyphen/>
              <w:t>200 mg tol, kol gydytojas nurodo nutraukti gydymą.</w:t>
            </w:r>
          </w:p>
        </w:tc>
      </w:tr>
      <w:tr w:rsidR="00500D47" w:rsidRPr="002D1209" w:rsidTr="00AB2C13">
        <w:tc>
          <w:tcPr>
            <w:tcW w:w="4535" w:type="dxa"/>
          </w:tcPr>
          <w:p w:rsidR="00500D47" w:rsidRPr="003237C6" w:rsidRDefault="00500D47" w:rsidP="00AB2C13">
            <w:pPr>
              <w:tabs>
                <w:tab w:val="left" w:pos="567"/>
              </w:tabs>
              <w:rPr>
                <w:rFonts w:ascii="Times New Roman" w:hAnsi="Times New Roman"/>
                <w:sz w:val="22"/>
                <w:szCs w:val="22"/>
                <w:lang w:val="lt-LT"/>
              </w:rPr>
            </w:pPr>
            <w:r w:rsidRPr="003237C6">
              <w:rPr>
                <w:rFonts w:ascii="Times New Roman" w:hAnsi="Times New Roman"/>
                <w:sz w:val="22"/>
                <w:szCs w:val="22"/>
                <w:lang w:val="lt-LT"/>
              </w:rPr>
              <w:t>Gleivinės pienligė (dozė priklauso nuo infekcijos vietos)</w:t>
            </w:r>
          </w:p>
        </w:tc>
        <w:tc>
          <w:tcPr>
            <w:tcW w:w="4643" w:type="dxa"/>
          </w:tcPr>
          <w:p w:rsidR="00500D47" w:rsidRPr="003237C6" w:rsidRDefault="00500D47" w:rsidP="00AB2C13">
            <w:pPr>
              <w:tabs>
                <w:tab w:val="left" w:pos="567"/>
              </w:tabs>
              <w:rPr>
                <w:rFonts w:ascii="Times New Roman" w:hAnsi="Times New Roman"/>
                <w:sz w:val="22"/>
                <w:szCs w:val="22"/>
                <w:lang w:val="lt-LT"/>
              </w:rPr>
            </w:pPr>
            <w:r w:rsidRPr="003237C6">
              <w:rPr>
                <w:rFonts w:ascii="Times New Roman" w:hAnsi="Times New Roman"/>
                <w:sz w:val="22"/>
                <w:szCs w:val="22"/>
                <w:lang w:val="lt-LT"/>
              </w:rPr>
              <w:t>50</w:t>
            </w:r>
            <w:r w:rsidRPr="003237C6">
              <w:rPr>
                <w:rFonts w:ascii="Times New Roman" w:hAnsi="Times New Roman"/>
                <w:sz w:val="22"/>
                <w:szCs w:val="22"/>
                <w:lang w:val="lt-LT"/>
              </w:rPr>
              <w:noBreakHyphen/>
              <w:t>400 mg dozė vieną kartą per parą 7</w:t>
            </w:r>
            <w:r w:rsidRPr="003237C6">
              <w:rPr>
                <w:rFonts w:ascii="Times New Roman" w:hAnsi="Times New Roman"/>
                <w:sz w:val="22"/>
                <w:szCs w:val="22"/>
                <w:lang w:val="lt-LT"/>
              </w:rPr>
              <w:noBreakHyphen/>
              <w:t>30 dienų tol, kol gydytojas nurodo nutraukti gydymą.</w:t>
            </w:r>
          </w:p>
        </w:tc>
      </w:tr>
      <w:tr w:rsidR="00500D47" w:rsidRPr="002D1209" w:rsidTr="00AB2C13">
        <w:tc>
          <w:tcPr>
            <w:tcW w:w="4535" w:type="dxa"/>
          </w:tcPr>
          <w:p w:rsidR="00500D47" w:rsidRPr="003237C6" w:rsidRDefault="00500D47" w:rsidP="00AB2C13">
            <w:pPr>
              <w:keepNext/>
              <w:tabs>
                <w:tab w:val="left" w:pos="567"/>
              </w:tabs>
              <w:rPr>
                <w:rFonts w:ascii="Times New Roman" w:hAnsi="Times New Roman"/>
                <w:sz w:val="22"/>
                <w:szCs w:val="22"/>
                <w:lang w:val="lt-LT"/>
              </w:rPr>
            </w:pPr>
            <w:r w:rsidRPr="003237C6">
              <w:rPr>
                <w:rFonts w:ascii="Times New Roman" w:hAnsi="Times New Roman"/>
                <w:sz w:val="22"/>
                <w:szCs w:val="22"/>
                <w:lang w:val="lt-LT"/>
              </w:rPr>
              <w:t>Burnos ar gerklės gleivinės infekcinės ligos pasikartojimo profilaktika</w:t>
            </w:r>
          </w:p>
        </w:tc>
        <w:tc>
          <w:tcPr>
            <w:tcW w:w="4643" w:type="dxa"/>
          </w:tcPr>
          <w:p w:rsidR="00500D47" w:rsidRPr="003237C6" w:rsidRDefault="00500D47" w:rsidP="00AB2C13">
            <w:pPr>
              <w:keepNext/>
              <w:tabs>
                <w:tab w:val="left" w:pos="567"/>
              </w:tabs>
              <w:rPr>
                <w:rFonts w:ascii="Times New Roman" w:hAnsi="Times New Roman"/>
                <w:sz w:val="22"/>
                <w:szCs w:val="22"/>
                <w:lang w:val="lt-LT"/>
              </w:rPr>
            </w:pPr>
            <w:r w:rsidRPr="003237C6">
              <w:rPr>
                <w:rFonts w:ascii="Times New Roman" w:hAnsi="Times New Roman"/>
                <w:sz w:val="22"/>
                <w:szCs w:val="22"/>
                <w:lang w:val="lt-LT"/>
              </w:rPr>
              <w:t>100</w:t>
            </w:r>
            <w:r w:rsidRPr="003237C6">
              <w:rPr>
                <w:rFonts w:ascii="Times New Roman" w:hAnsi="Times New Roman"/>
                <w:sz w:val="22"/>
                <w:szCs w:val="22"/>
                <w:lang w:val="lt-LT"/>
              </w:rPr>
              <w:noBreakHyphen/>
              <w:t>200 mg dozė vieną kartą per parą arba 200 mg dozė 3 kartus per savaitę tol, kol išlieka infekcinės ligos pasikartojimo rizika.</w:t>
            </w:r>
          </w:p>
        </w:tc>
      </w:tr>
      <w:tr w:rsidR="00500D47" w:rsidRPr="003237C6" w:rsidTr="00AB2C13">
        <w:tc>
          <w:tcPr>
            <w:tcW w:w="4535" w:type="dxa"/>
          </w:tcPr>
          <w:p w:rsidR="00500D47" w:rsidRPr="003237C6" w:rsidRDefault="00500D47" w:rsidP="00AB2C13">
            <w:pPr>
              <w:tabs>
                <w:tab w:val="left" w:pos="567"/>
              </w:tabs>
              <w:rPr>
                <w:rFonts w:ascii="Times New Roman" w:hAnsi="Times New Roman"/>
                <w:sz w:val="22"/>
                <w:szCs w:val="22"/>
                <w:lang w:val="lt-LT"/>
              </w:rPr>
            </w:pPr>
            <w:r w:rsidRPr="003237C6">
              <w:rPr>
                <w:rFonts w:ascii="Times New Roman" w:hAnsi="Times New Roman"/>
                <w:sz w:val="22"/>
                <w:szCs w:val="22"/>
                <w:lang w:val="lt-LT"/>
              </w:rPr>
              <w:t>Lyties organų pienligė</w:t>
            </w:r>
          </w:p>
        </w:tc>
        <w:tc>
          <w:tcPr>
            <w:tcW w:w="4643" w:type="dxa"/>
          </w:tcPr>
          <w:p w:rsidR="00500D47" w:rsidRPr="003237C6" w:rsidRDefault="00500D47" w:rsidP="00AB2C13">
            <w:pPr>
              <w:tabs>
                <w:tab w:val="left" w:pos="567"/>
              </w:tabs>
              <w:rPr>
                <w:rFonts w:ascii="Times New Roman" w:hAnsi="Times New Roman"/>
                <w:sz w:val="22"/>
                <w:szCs w:val="22"/>
                <w:lang w:val="lt-LT"/>
              </w:rPr>
            </w:pPr>
            <w:r w:rsidRPr="003237C6">
              <w:rPr>
                <w:rFonts w:ascii="Times New Roman" w:hAnsi="Times New Roman"/>
                <w:sz w:val="22"/>
                <w:szCs w:val="22"/>
                <w:lang w:val="lt-LT"/>
              </w:rPr>
              <w:t>Vartojama vienkartinė 150 mg dozė.</w:t>
            </w:r>
          </w:p>
        </w:tc>
      </w:tr>
      <w:tr w:rsidR="00500D47" w:rsidRPr="002D1209" w:rsidTr="00AB2C13">
        <w:tc>
          <w:tcPr>
            <w:tcW w:w="4535" w:type="dxa"/>
          </w:tcPr>
          <w:p w:rsidR="00500D47" w:rsidRPr="003237C6" w:rsidRDefault="00500D47" w:rsidP="00AB2C13">
            <w:pPr>
              <w:tabs>
                <w:tab w:val="left" w:pos="567"/>
              </w:tabs>
              <w:rPr>
                <w:rFonts w:ascii="Times New Roman" w:hAnsi="Times New Roman"/>
                <w:sz w:val="22"/>
                <w:szCs w:val="22"/>
                <w:lang w:val="lt-LT"/>
              </w:rPr>
            </w:pPr>
            <w:r w:rsidRPr="003237C6">
              <w:rPr>
                <w:rFonts w:ascii="Times New Roman" w:hAnsi="Times New Roman"/>
                <w:sz w:val="22"/>
                <w:szCs w:val="22"/>
                <w:lang w:val="lt-LT"/>
              </w:rPr>
              <w:t>Makšties infekcinės ligos profilaktika</w:t>
            </w:r>
          </w:p>
        </w:tc>
        <w:tc>
          <w:tcPr>
            <w:tcW w:w="4643" w:type="dxa"/>
          </w:tcPr>
          <w:p w:rsidR="00500D47" w:rsidRPr="003237C6" w:rsidRDefault="00500D47" w:rsidP="00AB2C13">
            <w:pPr>
              <w:tabs>
                <w:tab w:val="left" w:pos="567"/>
              </w:tabs>
              <w:rPr>
                <w:rFonts w:ascii="Times New Roman" w:hAnsi="Times New Roman"/>
                <w:sz w:val="22"/>
                <w:szCs w:val="22"/>
                <w:lang w:val="lt-LT"/>
              </w:rPr>
            </w:pPr>
            <w:r w:rsidRPr="003237C6">
              <w:rPr>
                <w:rFonts w:ascii="Times New Roman" w:hAnsi="Times New Roman"/>
                <w:sz w:val="22"/>
                <w:szCs w:val="22"/>
                <w:lang w:val="lt-LT"/>
              </w:rPr>
              <w:t>150 mg dozė kas trečią parą, iš viso suvartojamos 3 dozės (1, 4 ir 7 dieną), po to vaisto vartojama vieną kartą per savaitę tol, kol išlieka infekcinės ligos atsiradimo rizika.</w:t>
            </w:r>
          </w:p>
        </w:tc>
      </w:tr>
      <w:tr w:rsidR="00500D47" w:rsidRPr="002D1209" w:rsidTr="00AB2C13">
        <w:tc>
          <w:tcPr>
            <w:tcW w:w="4535" w:type="dxa"/>
          </w:tcPr>
          <w:p w:rsidR="00500D47" w:rsidRPr="003237C6" w:rsidRDefault="00500D47" w:rsidP="00AB2C13">
            <w:pPr>
              <w:tabs>
                <w:tab w:val="left" w:pos="567"/>
              </w:tabs>
              <w:rPr>
                <w:rFonts w:ascii="Times New Roman" w:hAnsi="Times New Roman"/>
                <w:sz w:val="22"/>
                <w:szCs w:val="22"/>
                <w:lang w:val="lt-LT"/>
              </w:rPr>
            </w:pPr>
            <w:r w:rsidRPr="003237C6">
              <w:rPr>
                <w:rFonts w:ascii="Times New Roman" w:hAnsi="Times New Roman"/>
                <w:sz w:val="22"/>
                <w:szCs w:val="22"/>
                <w:lang w:val="lt-LT"/>
              </w:rPr>
              <w:t>Grybelių sukelta infekcinė odos ir nagų liga</w:t>
            </w:r>
          </w:p>
        </w:tc>
        <w:tc>
          <w:tcPr>
            <w:tcW w:w="4643" w:type="dxa"/>
          </w:tcPr>
          <w:p w:rsidR="00500D47" w:rsidRPr="003237C6" w:rsidRDefault="00500D47" w:rsidP="00AB2C13">
            <w:pPr>
              <w:tabs>
                <w:tab w:val="left" w:pos="567"/>
              </w:tabs>
              <w:rPr>
                <w:rFonts w:ascii="Times New Roman" w:hAnsi="Times New Roman"/>
                <w:sz w:val="22"/>
                <w:szCs w:val="22"/>
                <w:lang w:val="lt-LT"/>
              </w:rPr>
            </w:pPr>
            <w:r w:rsidRPr="003237C6">
              <w:rPr>
                <w:rFonts w:ascii="Times New Roman" w:hAnsi="Times New Roman"/>
                <w:sz w:val="22"/>
                <w:szCs w:val="22"/>
                <w:lang w:val="lt-LT"/>
              </w:rPr>
              <w:t>Atsi</w:t>
            </w:r>
            <w:r w:rsidRPr="003237C6">
              <w:rPr>
                <w:rFonts w:ascii="Times New Roman" w:hAnsi="Times New Roman"/>
                <w:bCs/>
                <w:sz w:val="22"/>
                <w:szCs w:val="22"/>
                <w:lang w:val="lt-LT"/>
              </w:rPr>
              <w:t>ž</w:t>
            </w:r>
            <w:r w:rsidRPr="003237C6">
              <w:rPr>
                <w:rFonts w:ascii="Times New Roman" w:hAnsi="Times New Roman"/>
                <w:sz w:val="22"/>
                <w:szCs w:val="22"/>
                <w:lang w:val="lt-LT"/>
              </w:rPr>
              <w:t>velgiant į infekcinės ligos vietą, 50 mg dozė vieną kartą per parą, 150 mg dozė vieną kartą per savaitę, 300</w:t>
            </w:r>
            <w:r w:rsidRPr="003237C6">
              <w:rPr>
                <w:rFonts w:ascii="Times New Roman" w:hAnsi="Times New Roman"/>
                <w:sz w:val="22"/>
                <w:szCs w:val="22"/>
                <w:lang w:val="lt-LT"/>
              </w:rPr>
              <w:noBreakHyphen/>
              <w:t>400 mg dozė vieną kartą per savaitę 1</w:t>
            </w:r>
            <w:r w:rsidRPr="003237C6">
              <w:rPr>
                <w:rFonts w:ascii="Times New Roman" w:hAnsi="Times New Roman"/>
                <w:sz w:val="22"/>
                <w:szCs w:val="22"/>
                <w:lang w:val="lt-LT"/>
              </w:rPr>
              <w:noBreakHyphen/>
              <w:t>4 savaites (dozavimas priklauso nuo infekcijos vietos). Grybelių sukelta pėdų infekcinė liga gali būti gydoma iki 6 savaičių, nagų infekcinė liga gydoma tol, kol vietoj infekuoto nago užauga naujas.</w:t>
            </w:r>
          </w:p>
        </w:tc>
      </w:tr>
      <w:tr w:rsidR="00500D47" w:rsidRPr="002D1209" w:rsidTr="00AB2C13">
        <w:tc>
          <w:tcPr>
            <w:tcW w:w="4535" w:type="dxa"/>
          </w:tcPr>
          <w:p w:rsidR="00500D47" w:rsidRPr="003237C6" w:rsidRDefault="00500D47" w:rsidP="00AB2C13">
            <w:pPr>
              <w:tabs>
                <w:tab w:val="left" w:pos="567"/>
              </w:tabs>
              <w:rPr>
                <w:rFonts w:ascii="Times New Roman" w:hAnsi="Times New Roman"/>
                <w:sz w:val="22"/>
                <w:szCs w:val="22"/>
                <w:lang w:val="lt-LT"/>
              </w:rPr>
            </w:pPr>
            <w:proofErr w:type="spellStart"/>
            <w:r w:rsidRPr="003237C6">
              <w:rPr>
                <w:rFonts w:ascii="Times New Roman" w:hAnsi="Times New Roman"/>
                <w:sz w:val="22"/>
                <w:szCs w:val="22"/>
                <w:lang w:val="lt-LT"/>
              </w:rPr>
              <w:t>Balkšvagrybių</w:t>
            </w:r>
            <w:proofErr w:type="spellEnd"/>
            <w:r w:rsidRPr="003237C6">
              <w:rPr>
                <w:rFonts w:ascii="Times New Roman" w:hAnsi="Times New Roman"/>
                <w:sz w:val="22"/>
                <w:szCs w:val="22"/>
                <w:lang w:val="lt-LT"/>
              </w:rPr>
              <w:t xml:space="preserve"> sukeltos infekcinės ligos profilaktika (jei Jūsų imuninė sistema yra nusilpusi ir neveikia tinkamai)</w:t>
            </w:r>
          </w:p>
        </w:tc>
        <w:tc>
          <w:tcPr>
            <w:tcW w:w="4643" w:type="dxa"/>
          </w:tcPr>
          <w:p w:rsidR="00500D47" w:rsidRPr="003237C6" w:rsidRDefault="00500D47" w:rsidP="00AB2C13">
            <w:pPr>
              <w:tabs>
                <w:tab w:val="left" w:pos="567"/>
              </w:tabs>
              <w:rPr>
                <w:rFonts w:ascii="Times New Roman" w:hAnsi="Times New Roman"/>
                <w:sz w:val="22"/>
                <w:szCs w:val="22"/>
                <w:lang w:val="lt-LT"/>
              </w:rPr>
            </w:pPr>
            <w:r w:rsidRPr="003237C6">
              <w:rPr>
                <w:rFonts w:ascii="Times New Roman" w:hAnsi="Times New Roman"/>
                <w:sz w:val="22"/>
                <w:szCs w:val="22"/>
                <w:lang w:val="lt-LT"/>
              </w:rPr>
              <w:t>200</w:t>
            </w:r>
            <w:r w:rsidRPr="003237C6">
              <w:rPr>
                <w:rFonts w:ascii="Times New Roman" w:hAnsi="Times New Roman"/>
                <w:sz w:val="22"/>
                <w:szCs w:val="22"/>
                <w:lang w:val="lt-LT"/>
              </w:rPr>
              <w:noBreakHyphen/>
              <w:t>400 mg dozė vieną kartą per parą tol, kol išlieka infekcinės ligos atsiradimo rizika.</w:t>
            </w:r>
          </w:p>
        </w:tc>
      </w:tr>
    </w:tbl>
    <w:p w:rsidR="00500D47" w:rsidRPr="003237C6" w:rsidRDefault="00500D47" w:rsidP="00500D47">
      <w:pPr>
        <w:tabs>
          <w:tab w:val="left" w:pos="567"/>
        </w:tabs>
        <w:rPr>
          <w:rFonts w:ascii="Times New Roman" w:hAnsi="Times New Roman"/>
          <w:sz w:val="22"/>
          <w:szCs w:val="22"/>
          <w:lang w:val="lt-LT"/>
        </w:rPr>
      </w:pPr>
    </w:p>
    <w:p w:rsidR="00500D47" w:rsidRDefault="00500D47" w:rsidP="00500D47">
      <w:pPr>
        <w:tabs>
          <w:tab w:val="left" w:pos="567"/>
        </w:tabs>
        <w:rPr>
          <w:rFonts w:ascii="Times New Roman" w:hAnsi="Times New Roman"/>
          <w:b/>
          <w:sz w:val="22"/>
          <w:szCs w:val="22"/>
          <w:lang w:val="lt-LT"/>
        </w:rPr>
      </w:pPr>
    </w:p>
    <w:p w:rsidR="00500D47" w:rsidRDefault="00500D47" w:rsidP="00500D47">
      <w:pPr>
        <w:tabs>
          <w:tab w:val="left" w:pos="567"/>
        </w:tabs>
        <w:rPr>
          <w:rFonts w:ascii="Times New Roman" w:hAnsi="Times New Roman"/>
          <w:b/>
          <w:sz w:val="22"/>
          <w:szCs w:val="22"/>
          <w:lang w:val="lt-LT"/>
        </w:rPr>
      </w:pPr>
      <w:r>
        <w:rPr>
          <w:rFonts w:ascii="Times New Roman" w:hAnsi="Times New Roman"/>
          <w:b/>
          <w:sz w:val="22"/>
          <w:szCs w:val="22"/>
          <w:lang w:val="lt-LT"/>
        </w:rPr>
        <w:t>Vartojimas vaikams ir paaugliams</w:t>
      </w:r>
    </w:p>
    <w:p w:rsidR="00500D47" w:rsidRDefault="00500D47" w:rsidP="00500D47">
      <w:pPr>
        <w:tabs>
          <w:tab w:val="left" w:pos="567"/>
        </w:tabs>
        <w:rPr>
          <w:rFonts w:ascii="Times New Roman" w:hAnsi="Times New Roman"/>
          <w:b/>
          <w:sz w:val="22"/>
          <w:szCs w:val="22"/>
          <w:lang w:val="lt-LT"/>
        </w:rPr>
      </w:pPr>
    </w:p>
    <w:p w:rsidR="00500D47" w:rsidRPr="003237C6" w:rsidRDefault="00500D47" w:rsidP="00500D47">
      <w:pPr>
        <w:tabs>
          <w:tab w:val="left" w:pos="567"/>
        </w:tabs>
        <w:rPr>
          <w:rFonts w:ascii="Times New Roman" w:hAnsi="Times New Roman"/>
          <w:i/>
          <w:sz w:val="22"/>
          <w:szCs w:val="22"/>
          <w:lang w:val="lt-LT"/>
        </w:rPr>
      </w:pPr>
      <w:r w:rsidRPr="003237C6">
        <w:rPr>
          <w:rFonts w:ascii="Times New Roman" w:hAnsi="Times New Roman"/>
          <w:i/>
          <w:sz w:val="22"/>
          <w:szCs w:val="22"/>
          <w:lang w:val="lt-LT"/>
        </w:rPr>
        <w:t>12</w:t>
      </w:r>
      <w:r w:rsidRPr="003237C6">
        <w:rPr>
          <w:rFonts w:ascii="Times New Roman" w:hAnsi="Times New Roman"/>
          <w:i/>
          <w:sz w:val="22"/>
          <w:szCs w:val="22"/>
          <w:lang w:val="lt-LT"/>
        </w:rPr>
        <w:noBreakHyphen/>
        <w:t>17 metų paaugliai</w:t>
      </w:r>
    </w:p>
    <w:p w:rsidR="00500D47" w:rsidRPr="003237C6" w:rsidRDefault="00500D47" w:rsidP="00500D47">
      <w:pPr>
        <w:tabs>
          <w:tab w:val="left" w:pos="567"/>
        </w:tabs>
        <w:rPr>
          <w:rFonts w:ascii="Times New Roman" w:hAnsi="Times New Roman"/>
          <w:sz w:val="22"/>
          <w:szCs w:val="22"/>
          <w:lang w:val="lt-LT"/>
        </w:rPr>
      </w:pPr>
      <w:r w:rsidRPr="003237C6">
        <w:rPr>
          <w:rFonts w:ascii="Times New Roman" w:hAnsi="Times New Roman"/>
          <w:sz w:val="22"/>
          <w:szCs w:val="22"/>
          <w:lang w:val="lt-LT"/>
        </w:rPr>
        <w:t>Vartokite gydytojo nurodytą dozę (jis gali skirti arba suaugusiems žmonėms, arba vaikams rekomenduojamas dozes).</w:t>
      </w:r>
    </w:p>
    <w:p w:rsidR="00500D47" w:rsidRPr="003237C6" w:rsidRDefault="00500D47" w:rsidP="00500D47">
      <w:pPr>
        <w:tabs>
          <w:tab w:val="left" w:pos="567"/>
        </w:tabs>
        <w:rPr>
          <w:rFonts w:ascii="Times New Roman" w:hAnsi="Times New Roman"/>
          <w:sz w:val="22"/>
          <w:szCs w:val="22"/>
          <w:lang w:val="lt-LT"/>
        </w:rPr>
      </w:pPr>
    </w:p>
    <w:p w:rsidR="00500D47" w:rsidRPr="003237C6" w:rsidRDefault="00500D47" w:rsidP="00500D47">
      <w:pPr>
        <w:tabs>
          <w:tab w:val="left" w:pos="567"/>
        </w:tabs>
        <w:rPr>
          <w:rFonts w:ascii="Times New Roman" w:hAnsi="Times New Roman"/>
          <w:i/>
          <w:sz w:val="22"/>
          <w:szCs w:val="22"/>
          <w:lang w:val="lt-LT"/>
        </w:rPr>
      </w:pPr>
      <w:r w:rsidRPr="003237C6">
        <w:rPr>
          <w:rFonts w:ascii="Times New Roman" w:hAnsi="Times New Roman"/>
          <w:i/>
          <w:sz w:val="22"/>
          <w:szCs w:val="22"/>
          <w:lang w:val="lt-LT"/>
        </w:rPr>
        <w:t>Ne vyresni kaip 11 metų vaikai</w:t>
      </w:r>
      <w:r>
        <w:rPr>
          <w:rFonts w:ascii="Times New Roman" w:hAnsi="Times New Roman"/>
          <w:i/>
          <w:sz w:val="22"/>
          <w:szCs w:val="22"/>
          <w:lang w:val="lt-LT"/>
        </w:rPr>
        <w:t xml:space="preserve"> ir paaugliai</w:t>
      </w:r>
    </w:p>
    <w:p w:rsidR="00500D47" w:rsidRPr="003237C6" w:rsidRDefault="00500D47" w:rsidP="00500D47">
      <w:pPr>
        <w:tabs>
          <w:tab w:val="left" w:pos="567"/>
        </w:tabs>
        <w:rPr>
          <w:rFonts w:ascii="Times New Roman" w:hAnsi="Times New Roman"/>
          <w:b/>
          <w:sz w:val="22"/>
          <w:szCs w:val="22"/>
          <w:lang w:val="lt-LT"/>
        </w:rPr>
      </w:pPr>
    </w:p>
    <w:p w:rsidR="00500D47" w:rsidRPr="003237C6" w:rsidRDefault="00500D47" w:rsidP="00500D47">
      <w:pPr>
        <w:tabs>
          <w:tab w:val="left" w:pos="567"/>
        </w:tabs>
        <w:rPr>
          <w:rFonts w:ascii="Times New Roman" w:hAnsi="Times New Roman"/>
          <w:sz w:val="22"/>
          <w:szCs w:val="22"/>
          <w:lang w:val="lt-LT"/>
        </w:rPr>
      </w:pPr>
      <w:r w:rsidRPr="003237C6">
        <w:rPr>
          <w:rFonts w:ascii="Times New Roman" w:hAnsi="Times New Roman"/>
          <w:sz w:val="22"/>
          <w:szCs w:val="22"/>
          <w:lang w:val="lt-LT"/>
        </w:rPr>
        <w:t>Didžiausia paros dozė vaikams yra 400 mg.</w:t>
      </w:r>
    </w:p>
    <w:p w:rsidR="00500D47" w:rsidRPr="003237C6" w:rsidRDefault="00500D47" w:rsidP="00500D47">
      <w:pPr>
        <w:tabs>
          <w:tab w:val="left" w:pos="567"/>
        </w:tabs>
        <w:rPr>
          <w:rFonts w:ascii="Times New Roman" w:hAnsi="Times New Roman"/>
          <w:sz w:val="22"/>
          <w:szCs w:val="22"/>
          <w:lang w:val="lt-LT"/>
        </w:rPr>
      </w:pPr>
      <w:r w:rsidRPr="003237C6">
        <w:rPr>
          <w:rFonts w:ascii="Times New Roman" w:hAnsi="Times New Roman"/>
          <w:sz w:val="22"/>
          <w:szCs w:val="22"/>
          <w:lang w:val="lt-LT"/>
        </w:rPr>
        <w:t>Dozė apskaičiuojama remiantis vaiko kūno svoriu kilogramais.</w:t>
      </w:r>
    </w:p>
    <w:p w:rsidR="00500D47" w:rsidRPr="003237C6" w:rsidRDefault="00500D47" w:rsidP="00500D47">
      <w:pPr>
        <w:keepNext/>
        <w:tabs>
          <w:tab w:val="left" w:pos="567"/>
        </w:tabs>
        <w:rPr>
          <w:rFonts w:ascii="Times New Roman" w:hAnsi="Times New Roman"/>
          <w:sz w:val="22"/>
          <w:szCs w:val="22"/>
          <w:lang w:val="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4524"/>
      </w:tblGrid>
      <w:tr w:rsidR="00500D47" w:rsidRPr="003237C6" w:rsidTr="00AB2C13">
        <w:tc>
          <w:tcPr>
            <w:tcW w:w="4535" w:type="dxa"/>
          </w:tcPr>
          <w:p w:rsidR="00500D47" w:rsidRPr="003237C6" w:rsidRDefault="00500D47" w:rsidP="00AB2C13">
            <w:pPr>
              <w:keepNext/>
              <w:tabs>
                <w:tab w:val="left" w:pos="567"/>
              </w:tabs>
              <w:rPr>
                <w:rFonts w:ascii="Times New Roman" w:hAnsi="Times New Roman"/>
                <w:b/>
                <w:sz w:val="22"/>
                <w:szCs w:val="22"/>
                <w:lang w:val="lt-LT"/>
              </w:rPr>
            </w:pPr>
            <w:r w:rsidRPr="003237C6">
              <w:rPr>
                <w:rFonts w:ascii="Times New Roman" w:hAnsi="Times New Roman"/>
                <w:b/>
                <w:sz w:val="22"/>
                <w:szCs w:val="22"/>
                <w:lang w:val="lt-LT"/>
              </w:rPr>
              <w:t>Sutrikimas</w:t>
            </w:r>
          </w:p>
        </w:tc>
        <w:tc>
          <w:tcPr>
            <w:tcW w:w="4644" w:type="dxa"/>
          </w:tcPr>
          <w:p w:rsidR="00500D47" w:rsidRPr="003237C6" w:rsidRDefault="00500D47" w:rsidP="00AB2C13">
            <w:pPr>
              <w:keepNext/>
              <w:tabs>
                <w:tab w:val="left" w:pos="567"/>
              </w:tabs>
              <w:rPr>
                <w:rFonts w:ascii="Times New Roman" w:hAnsi="Times New Roman"/>
                <w:b/>
                <w:sz w:val="22"/>
                <w:szCs w:val="22"/>
                <w:lang w:val="lt-LT"/>
              </w:rPr>
            </w:pPr>
            <w:r w:rsidRPr="003237C6">
              <w:rPr>
                <w:rFonts w:ascii="Times New Roman" w:hAnsi="Times New Roman"/>
                <w:b/>
                <w:sz w:val="22"/>
                <w:szCs w:val="22"/>
                <w:lang w:val="lt-LT"/>
              </w:rPr>
              <w:t>Paros dozė</w:t>
            </w:r>
          </w:p>
        </w:tc>
      </w:tr>
      <w:tr w:rsidR="00500D47" w:rsidRPr="002D1209" w:rsidTr="00AB2C13">
        <w:tc>
          <w:tcPr>
            <w:tcW w:w="4535" w:type="dxa"/>
          </w:tcPr>
          <w:p w:rsidR="00500D47" w:rsidRPr="003237C6" w:rsidRDefault="00500D47" w:rsidP="00AB2C13">
            <w:pPr>
              <w:tabs>
                <w:tab w:val="left" w:pos="567"/>
              </w:tabs>
              <w:rPr>
                <w:rFonts w:ascii="Times New Roman" w:hAnsi="Times New Roman"/>
                <w:sz w:val="22"/>
                <w:szCs w:val="22"/>
                <w:lang w:val="lt-LT"/>
              </w:rPr>
            </w:pPr>
            <w:r w:rsidRPr="003237C6">
              <w:rPr>
                <w:rFonts w:ascii="Times New Roman" w:hAnsi="Times New Roman"/>
                <w:sz w:val="22"/>
                <w:szCs w:val="22"/>
                <w:lang w:val="lt-LT"/>
              </w:rPr>
              <w:t xml:space="preserve">Gleivinės pienligė ir </w:t>
            </w:r>
            <w:proofErr w:type="spellStart"/>
            <w:r w:rsidRPr="003237C6">
              <w:rPr>
                <w:rFonts w:ascii="Times New Roman" w:hAnsi="Times New Roman"/>
                <w:sz w:val="22"/>
                <w:szCs w:val="22"/>
                <w:lang w:val="lt-LT"/>
              </w:rPr>
              <w:t>balkšvagrybių</w:t>
            </w:r>
            <w:proofErr w:type="spellEnd"/>
            <w:r w:rsidRPr="003237C6">
              <w:rPr>
                <w:rFonts w:ascii="Times New Roman" w:hAnsi="Times New Roman"/>
                <w:sz w:val="22"/>
                <w:szCs w:val="22"/>
                <w:lang w:val="lt-LT"/>
              </w:rPr>
              <w:t xml:space="preserve"> sukelta gerklės infekcinė liga (dozė ir gydymo trukmė priklauso nuo infekcijos sunkumo ir vietos)</w:t>
            </w:r>
          </w:p>
        </w:tc>
        <w:tc>
          <w:tcPr>
            <w:tcW w:w="4644" w:type="dxa"/>
          </w:tcPr>
          <w:p w:rsidR="00500D47" w:rsidRPr="003237C6" w:rsidRDefault="00500D47" w:rsidP="00AB2C13">
            <w:pPr>
              <w:tabs>
                <w:tab w:val="left" w:pos="567"/>
              </w:tabs>
              <w:rPr>
                <w:rFonts w:ascii="Times New Roman" w:hAnsi="Times New Roman"/>
                <w:sz w:val="22"/>
                <w:szCs w:val="22"/>
                <w:lang w:val="lt-LT"/>
              </w:rPr>
            </w:pPr>
            <w:r w:rsidRPr="003237C6">
              <w:rPr>
                <w:rFonts w:ascii="Times New Roman" w:hAnsi="Times New Roman"/>
                <w:sz w:val="22"/>
                <w:szCs w:val="22"/>
                <w:lang w:val="lt-LT"/>
              </w:rPr>
              <w:t>Vieną kartą per parą vartojama 3 mg/kg kūno svorio dozė (pirmąją dieną gali reikėti vartoti 6 mg/kg kūno svorio dozę)</w:t>
            </w:r>
          </w:p>
        </w:tc>
      </w:tr>
      <w:tr w:rsidR="00500D47" w:rsidRPr="003237C6" w:rsidTr="00AB2C13">
        <w:tc>
          <w:tcPr>
            <w:tcW w:w="4535" w:type="dxa"/>
          </w:tcPr>
          <w:p w:rsidR="00500D47" w:rsidRPr="003237C6" w:rsidRDefault="00500D47" w:rsidP="00AB2C13">
            <w:pPr>
              <w:tabs>
                <w:tab w:val="left" w:pos="567"/>
              </w:tabs>
              <w:rPr>
                <w:rFonts w:ascii="Times New Roman" w:hAnsi="Times New Roman"/>
                <w:sz w:val="22"/>
                <w:szCs w:val="22"/>
                <w:lang w:val="lt-LT"/>
              </w:rPr>
            </w:pPr>
            <w:proofErr w:type="spellStart"/>
            <w:r w:rsidRPr="003237C6">
              <w:rPr>
                <w:rFonts w:ascii="Times New Roman" w:hAnsi="Times New Roman"/>
                <w:sz w:val="22"/>
                <w:szCs w:val="22"/>
                <w:lang w:val="lt-LT"/>
              </w:rPr>
              <w:t>Kriptokokinis</w:t>
            </w:r>
            <w:proofErr w:type="spellEnd"/>
            <w:r w:rsidRPr="003237C6">
              <w:rPr>
                <w:rFonts w:ascii="Times New Roman" w:hAnsi="Times New Roman"/>
                <w:sz w:val="22"/>
                <w:szCs w:val="22"/>
                <w:lang w:val="lt-LT"/>
              </w:rPr>
              <w:t xml:space="preserve"> meningitas ar </w:t>
            </w:r>
            <w:proofErr w:type="spellStart"/>
            <w:r w:rsidRPr="003237C6">
              <w:rPr>
                <w:rFonts w:ascii="Times New Roman" w:hAnsi="Times New Roman"/>
                <w:sz w:val="22"/>
                <w:szCs w:val="22"/>
                <w:lang w:val="lt-LT"/>
              </w:rPr>
              <w:t>balkšvagrybių</w:t>
            </w:r>
            <w:proofErr w:type="spellEnd"/>
            <w:r w:rsidRPr="003237C6">
              <w:rPr>
                <w:rFonts w:ascii="Times New Roman" w:hAnsi="Times New Roman"/>
                <w:sz w:val="22"/>
                <w:szCs w:val="22"/>
                <w:lang w:val="lt-LT"/>
              </w:rPr>
              <w:t xml:space="preserve"> sukelta vidaus organų infekcinė liga</w:t>
            </w:r>
          </w:p>
        </w:tc>
        <w:tc>
          <w:tcPr>
            <w:tcW w:w="4644" w:type="dxa"/>
          </w:tcPr>
          <w:p w:rsidR="00500D47" w:rsidRPr="003237C6" w:rsidRDefault="00500D47" w:rsidP="00AB2C13">
            <w:pPr>
              <w:tabs>
                <w:tab w:val="left" w:pos="567"/>
              </w:tabs>
              <w:rPr>
                <w:rFonts w:ascii="Times New Roman" w:hAnsi="Times New Roman"/>
                <w:sz w:val="22"/>
                <w:szCs w:val="22"/>
                <w:lang w:val="lt-LT"/>
              </w:rPr>
            </w:pPr>
            <w:r w:rsidRPr="003237C6">
              <w:rPr>
                <w:rFonts w:ascii="Times New Roman" w:hAnsi="Times New Roman"/>
                <w:sz w:val="22"/>
                <w:szCs w:val="22"/>
                <w:lang w:val="lt-LT"/>
              </w:rPr>
              <w:t>Vieną kartą per parą vartojama 6</w:t>
            </w:r>
            <w:r w:rsidRPr="003237C6">
              <w:rPr>
                <w:rFonts w:ascii="Times New Roman" w:hAnsi="Times New Roman"/>
                <w:sz w:val="22"/>
                <w:szCs w:val="22"/>
                <w:lang w:val="lt-LT"/>
              </w:rPr>
              <w:noBreakHyphen/>
              <w:t>12 mg/kg kūno svorio dozė</w:t>
            </w:r>
          </w:p>
        </w:tc>
      </w:tr>
      <w:tr w:rsidR="00500D47" w:rsidRPr="003237C6" w:rsidTr="00AB2C13">
        <w:tc>
          <w:tcPr>
            <w:tcW w:w="4535" w:type="dxa"/>
          </w:tcPr>
          <w:p w:rsidR="00500D47" w:rsidRPr="003237C6" w:rsidRDefault="00500D47" w:rsidP="00AB2C13">
            <w:pPr>
              <w:tabs>
                <w:tab w:val="left" w:pos="567"/>
              </w:tabs>
              <w:rPr>
                <w:rFonts w:ascii="Times New Roman" w:hAnsi="Times New Roman"/>
                <w:sz w:val="22"/>
                <w:szCs w:val="22"/>
                <w:lang w:val="lt-LT"/>
              </w:rPr>
            </w:pPr>
            <w:proofErr w:type="spellStart"/>
            <w:r w:rsidRPr="003237C6">
              <w:rPr>
                <w:rFonts w:ascii="Times New Roman" w:hAnsi="Times New Roman"/>
                <w:sz w:val="22"/>
                <w:szCs w:val="22"/>
                <w:lang w:val="lt-LT"/>
              </w:rPr>
              <w:t>Kriptokokinio</w:t>
            </w:r>
            <w:proofErr w:type="spellEnd"/>
            <w:r w:rsidRPr="003237C6">
              <w:rPr>
                <w:rFonts w:ascii="Times New Roman" w:hAnsi="Times New Roman"/>
                <w:sz w:val="22"/>
                <w:szCs w:val="22"/>
                <w:lang w:val="lt-LT"/>
              </w:rPr>
              <w:t xml:space="preserve"> meningito pasikartojimo profilaktika</w:t>
            </w:r>
          </w:p>
        </w:tc>
        <w:tc>
          <w:tcPr>
            <w:tcW w:w="4644" w:type="dxa"/>
          </w:tcPr>
          <w:p w:rsidR="00500D47" w:rsidRPr="003237C6" w:rsidRDefault="00500D47" w:rsidP="00AB2C13">
            <w:pPr>
              <w:tabs>
                <w:tab w:val="left" w:pos="567"/>
              </w:tabs>
              <w:rPr>
                <w:rFonts w:ascii="Times New Roman" w:hAnsi="Times New Roman"/>
                <w:sz w:val="22"/>
                <w:szCs w:val="22"/>
                <w:lang w:val="lt-LT"/>
              </w:rPr>
            </w:pPr>
            <w:r w:rsidRPr="003237C6">
              <w:rPr>
                <w:rFonts w:ascii="Times New Roman" w:hAnsi="Times New Roman"/>
                <w:sz w:val="22"/>
                <w:szCs w:val="22"/>
                <w:lang w:val="lt-LT"/>
              </w:rPr>
              <w:t>Vieną kartą per parą vartojama 6 mg/kg kūno svorio dozė</w:t>
            </w:r>
          </w:p>
        </w:tc>
      </w:tr>
      <w:tr w:rsidR="00500D47" w:rsidRPr="003237C6" w:rsidTr="00AB2C13">
        <w:tc>
          <w:tcPr>
            <w:tcW w:w="4535" w:type="dxa"/>
          </w:tcPr>
          <w:p w:rsidR="00500D47" w:rsidRPr="003237C6" w:rsidRDefault="00500D47" w:rsidP="00AB2C13">
            <w:pPr>
              <w:tabs>
                <w:tab w:val="left" w:pos="567"/>
              </w:tabs>
              <w:rPr>
                <w:rFonts w:ascii="Times New Roman" w:hAnsi="Times New Roman"/>
                <w:sz w:val="22"/>
                <w:szCs w:val="22"/>
                <w:lang w:val="lt-LT"/>
              </w:rPr>
            </w:pPr>
            <w:proofErr w:type="spellStart"/>
            <w:r w:rsidRPr="003237C6">
              <w:rPr>
                <w:rFonts w:ascii="Times New Roman" w:hAnsi="Times New Roman"/>
                <w:sz w:val="22"/>
                <w:szCs w:val="22"/>
                <w:lang w:val="lt-LT"/>
              </w:rPr>
              <w:t>Balkšvagrybių</w:t>
            </w:r>
            <w:proofErr w:type="spellEnd"/>
            <w:r w:rsidRPr="003237C6">
              <w:rPr>
                <w:rFonts w:ascii="Times New Roman" w:hAnsi="Times New Roman"/>
                <w:sz w:val="22"/>
                <w:szCs w:val="22"/>
                <w:lang w:val="lt-LT"/>
              </w:rPr>
              <w:t xml:space="preserve"> sukeltos infekcinės ligos profilaktika (jei imuninė sistema yra nusilpusi ir neveikia tinkamai)</w:t>
            </w:r>
          </w:p>
        </w:tc>
        <w:tc>
          <w:tcPr>
            <w:tcW w:w="4644" w:type="dxa"/>
          </w:tcPr>
          <w:p w:rsidR="00500D47" w:rsidRPr="003237C6" w:rsidRDefault="00500D47" w:rsidP="00AB2C13">
            <w:pPr>
              <w:tabs>
                <w:tab w:val="left" w:pos="567"/>
              </w:tabs>
              <w:rPr>
                <w:rFonts w:ascii="Times New Roman" w:hAnsi="Times New Roman"/>
                <w:sz w:val="22"/>
                <w:szCs w:val="22"/>
                <w:lang w:val="lt-LT"/>
              </w:rPr>
            </w:pPr>
            <w:r w:rsidRPr="003237C6">
              <w:rPr>
                <w:rFonts w:ascii="Times New Roman" w:hAnsi="Times New Roman"/>
                <w:sz w:val="22"/>
                <w:szCs w:val="22"/>
                <w:lang w:val="lt-LT"/>
              </w:rPr>
              <w:t>Vieną kartą per parą vartojama 3</w:t>
            </w:r>
            <w:r w:rsidRPr="003237C6">
              <w:rPr>
                <w:rFonts w:ascii="Times New Roman" w:hAnsi="Times New Roman"/>
                <w:sz w:val="22"/>
                <w:szCs w:val="22"/>
                <w:lang w:val="lt-LT"/>
              </w:rPr>
              <w:noBreakHyphen/>
              <w:t>12 mg/kg kūno svorio dozė</w:t>
            </w:r>
          </w:p>
        </w:tc>
      </w:tr>
    </w:tbl>
    <w:p w:rsidR="00500D47" w:rsidRPr="003237C6" w:rsidRDefault="00500D47" w:rsidP="00500D47">
      <w:pPr>
        <w:tabs>
          <w:tab w:val="left" w:pos="567"/>
        </w:tabs>
        <w:rPr>
          <w:rFonts w:ascii="Times New Roman" w:hAnsi="Times New Roman"/>
          <w:sz w:val="22"/>
          <w:szCs w:val="22"/>
          <w:lang w:val="lt-LT"/>
        </w:rPr>
      </w:pPr>
    </w:p>
    <w:p w:rsidR="00500D47" w:rsidRPr="003237C6" w:rsidRDefault="00500D47" w:rsidP="00500D47">
      <w:pPr>
        <w:keepNext/>
        <w:keepLines/>
        <w:tabs>
          <w:tab w:val="left" w:pos="567"/>
        </w:tabs>
        <w:rPr>
          <w:rFonts w:ascii="Times New Roman" w:hAnsi="Times New Roman"/>
          <w:i/>
          <w:sz w:val="22"/>
          <w:szCs w:val="22"/>
          <w:lang w:val="lt-LT"/>
        </w:rPr>
      </w:pPr>
      <w:r w:rsidRPr="003237C6">
        <w:rPr>
          <w:rFonts w:ascii="Times New Roman" w:hAnsi="Times New Roman"/>
          <w:i/>
          <w:sz w:val="22"/>
          <w:szCs w:val="22"/>
          <w:lang w:val="lt-LT"/>
        </w:rPr>
        <w:t>0</w:t>
      </w:r>
      <w:r w:rsidRPr="003237C6">
        <w:rPr>
          <w:rFonts w:ascii="Times New Roman" w:hAnsi="Times New Roman"/>
          <w:i/>
          <w:sz w:val="22"/>
          <w:szCs w:val="22"/>
          <w:lang w:val="lt-LT"/>
        </w:rPr>
        <w:noBreakHyphen/>
        <w:t xml:space="preserve">4 savaičių </w:t>
      </w:r>
      <w:r>
        <w:rPr>
          <w:rFonts w:ascii="Times New Roman" w:hAnsi="Times New Roman"/>
          <w:i/>
          <w:sz w:val="22"/>
          <w:szCs w:val="22"/>
          <w:lang w:val="lt-LT"/>
        </w:rPr>
        <w:t>kūdikių</w:t>
      </w:r>
      <w:r w:rsidRPr="003237C6">
        <w:rPr>
          <w:rFonts w:ascii="Times New Roman" w:hAnsi="Times New Roman"/>
          <w:i/>
          <w:sz w:val="22"/>
          <w:szCs w:val="22"/>
          <w:lang w:val="lt-LT"/>
        </w:rPr>
        <w:t xml:space="preserve"> gydymas</w:t>
      </w:r>
    </w:p>
    <w:p w:rsidR="00500D47" w:rsidRPr="003237C6" w:rsidRDefault="00500D47" w:rsidP="00500D47">
      <w:pPr>
        <w:keepNext/>
        <w:keepLines/>
        <w:tabs>
          <w:tab w:val="left" w:pos="567"/>
        </w:tabs>
        <w:rPr>
          <w:rFonts w:ascii="Times New Roman" w:hAnsi="Times New Roman"/>
          <w:sz w:val="22"/>
          <w:szCs w:val="22"/>
          <w:lang w:val="lt-LT"/>
        </w:rPr>
      </w:pPr>
      <w:r w:rsidRPr="003237C6">
        <w:rPr>
          <w:rFonts w:ascii="Times New Roman" w:hAnsi="Times New Roman"/>
          <w:sz w:val="22"/>
          <w:szCs w:val="22"/>
          <w:lang w:val="lt-LT"/>
        </w:rPr>
        <w:t>3</w:t>
      </w:r>
      <w:r w:rsidRPr="003237C6">
        <w:rPr>
          <w:rFonts w:ascii="Times New Roman" w:hAnsi="Times New Roman"/>
          <w:sz w:val="22"/>
          <w:szCs w:val="22"/>
          <w:lang w:val="lt-LT"/>
        </w:rPr>
        <w:noBreakHyphen/>
        <w:t xml:space="preserve">4 savaičių </w:t>
      </w:r>
      <w:r>
        <w:rPr>
          <w:rFonts w:ascii="Times New Roman" w:hAnsi="Times New Roman"/>
          <w:sz w:val="22"/>
          <w:szCs w:val="22"/>
          <w:lang w:val="lt-LT"/>
        </w:rPr>
        <w:t>kūdikių</w:t>
      </w:r>
      <w:r w:rsidRPr="003237C6">
        <w:rPr>
          <w:rFonts w:ascii="Times New Roman" w:hAnsi="Times New Roman"/>
          <w:sz w:val="22"/>
          <w:szCs w:val="22"/>
          <w:lang w:val="lt-LT"/>
        </w:rPr>
        <w:t xml:space="preserve"> gydymas</w:t>
      </w:r>
    </w:p>
    <w:p w:rsidR="00500D47" w:rsidRPr="003237C6" w:rsidRDefault="00500D47" w:rsidP="00500D47">
      <w:pPr>
        <w:keepNext/>
        <w:keepLines/>
        <w:tabs>
          <w:tab w:val="left" w:pos="567"/>
        </w:tabs>
        <w:rPr>
          <w:rFonts w:ascii="Times New Roman" w:hAnsi="Times New Roman"/>
          <w:sz w:val="22"/>
          <w:szCs w:val="22"/>
          <w:lang w:val="lt-LT"/>
        </w:rPr>
      </w:pPr>
      <w:r w:rsidRPr="003237C6">
        <w:rPr>
          <w:rFonts w:ascii="Times New Roman" w:hAnsi="Times New Roman"/>
          <w:sz w:val="22"/>
          <w:szCs w:val="22"/>
          <w:lang w:val="lt-LT"/>
        </w:rPr>
        <w:t>Vartojama aukščiau paminėta dozė, tačiau ji geriama kas 2 dieną. Didžiausia dozė yra 12 mg/kg kūno svorio, ji vartojama kas 48 valandas.</w:t>
      </w:r>
    </w:p>
    <w:p w:rsidR="00500D47" w:rsidRPr="003237C6" w:rsidRDefault="00500D47" w:rsidP="00500D47">
      <w:pPr>
        <w:tabs>
          <w:tab w:val="left" w:pos="567"/>
        </w:tabs>
        <w:rPr>
          <w:rFonts w:ascii="Times New Roman" w:hAnsi="Times New Roman"/>
          <w:sz w:val="22"/>
          <w:szCs w:val="22"/>
          <w:lang w:val="lt-LT"/>
        </w:rPr>
      </w:pPr>
    </w:p>
    <w:p w:rsidR="00500D47" w:rsidRPr="003237C6" w:rsidRDefault="00500D47" w:rsidP="00500D47">
      <w:pPr>
        <w:tabs>
          <w:tab w:val="left" w:pos="567"/>
        </w:tabs>
        <w:rPr>
          <w:rFonts w:ascii="Times New Roman" w:hAnsi="Times New Roman"/>
          <w:i/>
          <w:sz w:val="22"/>
          <w:szCs w:val="22"/>
          <w:lang w:val="lt-LT"/>
        </w:rPr>
      </w:pPr>
      <w:r w:rsidRPr="003237C6">
        <w:rPr>
          <w:rFonts w:ascii="Times New Roman" w:hAnsi="Times New Roman"/>
          <w:i/>
          <w:sz w:val="22"/>
          <w:szCs w:val="22"/>
          <w:lang w:val="lt-LT"/>
        </w:rPr>
        <w:t xml:space="preserve">Jaunesnių kaip 2 savaičių </w:t>
      </w:r>
      <w:r>
        <w:rPr>
          <w:rFonts w:ascii="Times New Roman" w:hAnsi="Times New Roman"/>
          <w:i/>
          <w:sz w:val="22"/>
          <w:szCs w:val="22"/>
          <w:lang w:val="lt-LT"/>
        </w:rPr>
        <w:t>kūdiki</w:t>
      </w:r>
      <w:r w:rsidRPr="003237C6">
        <w:rPr>
          <w:rFonts w:ascii="Times New Roman" w:hAnsi="Times New Roman"/>
          <w:i/>
          <w:sz w:val="22"/>
          <w:szCs w:val="22"/>
          <w:lang w:val="lt-LT"/>
        </w:rPr>
        <w:t>ų gydymas</w:t>
      </w:r>
    </w:p>
    <w:p w:rsidR="00500D47" w:rsidRPr="003237C6" w:rsidRDefault="00500D47" w:rsidP="00500D47">
      <w:pPr>
        <w:tabs>
          <w:tab w:val="left" w:pos="567"/>
        </w:tabs>
        <w:rPr>
          <w:rFonts w:ascii="Times New Roman" w:hAnsi="Times New Roman"/>
          <w:sz w:val="22"/>
          <w:szCs w:val="22"/>
          <w:lang w:val="lt-LT"/>
        </w:rPr>
      </w:pPr>
      <w:r w:rsidRPr="003237C6">
        <w:rPr>
          <w:rFonts w:ascii="Times New Roman" w:hAnsi="Times New Roman"/>
          <w:sz w:val="22"/>
          <w:szCs w:val="22"/>
          <w:lang w:val="lt-LT"/>
        </w:rPr>
        <w:t>Vartojama aukščiau paminėta dozė, tačiau ji geriama kas 3 dieną. Didžiausia dozė yra 12 mg/kg kūno svorio, ji vartojama kas 72 valandas.</w:t>
      </w:r>
    </w:p>
    <w:p w:rsidR="00500D47" w:rsidRPr="003237C6" w:rsidRDefault="00500D47" w:rsidP="00500D47">
      <w:pPr>
        <w:tabs>
          <w:tab w:val="left" w:pos="567"/>
        </w:tabs>
        <w:rPr>
          <w:rFonts w:ascii="Times New Roman" w:hAnsi="Times New Roman"/>
          <w:sz w:val="22"/>
          <w:szCs w:val="22"/>
          <w:lang w:val="lt-LT"/>
        </w:rPr>
      </w:pPr>
    </w:p>
    <w:p w:rsidR="00500D47" w:rsidRPr="003237C6" w:rsidRDefault="00500D47" w:rsidP="00500D47">
      <w:pPr>
        <w:tabs>
          <w:tab w:val="left" w:pos="567"/>
        </w:tabs>
        <w:rPr>
          <w:rFonts w:ascii="Times New Roman" w:hAnsi="Times New Roman"/>
          <w:i/>
          <w:sz w:val="22"/>
          <w:szCs w:val="22"/>
          <w:lang w:val="lt-LT"/>
        </w:rPr>
      </w:pPr>
      <w:r w:rsidRPr="003237C6">
        <w:rPr>
          <w:rFonts w:ascii="Times New Roman" w:hAnsi="Times New Roman"/>
          <w:i/>
          <w:sz w:val="22"/>
          <w:szCs w:val="22"/>
          <w:lang w:val="lt-LT"/>
        </w:rPr>
        <w:t>Senyvi žmonės</w:t>
      </w:r>
    </w:p>
    <w:p w:rsidR="00500D47" w:rsidRPr="003237C6" w:rsidRDefault="00500D47" w:rsidP="00500D47">
      <w:pPr>
        <w:tabs>
          <w:tab w:val="left" w:pos="567"/>
        </w:tabs>
        <w:rPr>
          <w:rFonts w:ascii="Times New Roman" w:hAnsi="Times New Roman"/>
          <w:sz w:val="22"/>
          <w:szCs w:val="22"/>
          <w:lang w:val="lt-LT"/>
        </w:rPr>
      </w:pPr>
      <w:r w:rsidRPr="003237C6">
        <w:rPr>
          <w:rFonts w:ascii="Times New Roman" w:hAnsi="Times New Roman"/>
          <w:sz w:val="22"/>
          <w:szCs w:val="22"/>
          <w:lang w:val="lt-LT"/>
        </w:rPr>
        <w:t>Jeigu inkstų veikla nesutrikusi, vartojama įprastinė suaugusiems žmonėms skiriama dozė.</w:t>
      </w:r>
    </w:p>
    <w:p w:rsidR="00500D47" w:rsidRPr="003237C6" w:rsidRDefault="00500D47" w:rsidP="00500D47">
      <w:pPr>
        <w:tabs>
          <w:tab w:val="left" w:pos="567"/>
        </w:tabs>
        <w:rPr>
          <w:rFonts w:ascii="Times New Roman" w:hAnsi="Times New Roman"/>
          <w:sz w:val="22"/>
          <w:szCs w:val="22"/>
          <w:lang w:val="lt-LT"/>
        </w:rPr>
      </w:pPr>
    </w:p>
    <w:p w:rsidR="00500D47" w:rsidRDefault="00500D47" w:rsidP="00500D47">
      <w:pPr>
        <w:tabs>
          <w:tab w:val="left" w:pos="567"/>
        </w:tabs>
        <w:rPr>
          <w:rFonts w:ascii="Times New Roman" w:hAnsi="Times New Roman"/>
          <w:i/>
          <w:sz w:val="22"/>
          <w:szCs w:val="22"/>
          <w:lang w:val="lt-LT"/>
        </w:rPr>
      </w:pPr>
    </w:p>
    <w:p w:rsidR="00500D47" w:rsidRPr="003237C6" w:rsidRDefault="00500D47" w:rsidP="00500D47">
      <w:pPr>
        <w:tabs>
          <w:tab w:val="left" w:pos="567"/>
        </w:tabs>
        <w:rPr>
          <w:rFonts w:ascii="Times New Roman" w:hAnsi="Times New Roman"/>
          <w:i/>
          <w:sz w:val="22"/>
          <w:szCs w:val="22"/>
          <w:lang w:val="lt-LT"/>
        </w:rPr>
      </w:pPr>
      <w:r w:rsidRPr="003237C6">
        <w:rPr>
          <w:rFonts w:ascii="Times New Roman" w:hAnsi="Times New Roman"/>
          <w:i/>
          <w:sz w:val="22"/>
          <w:szCs w:val="22"/>
          <w:lang w:val="lt-LT"/>
        </w:rPr>
        <w:t>Pacientai, kurių inkstų veikla sutrikusi</w:t>
      </w:r>
    </w:p>
    <w:p w:rsidR="00500D47" w:rsidRPr="003237C6" w:rsidRDefault="00500D47" w:rsidP="00500D47">
      <w:pPr>
        <w:tabs>
          <w:tab w:val="left" w:pos="567"/>
        </w:tabs>
        <w:rPr>
          <w:rFonts w:ascii="Times New Roman" w:hAnsi="Times New Roman"/>
          <w:sz w:val="22"/>
          <w:szCs w:val="22"/>
          <w:lang w:val="lt-LT"/>
        </w:rPr>
      </w:pPr>
      <w:r w:rsidRPr="003237C6">
        <w:rPr>
          <w:rFonts w:ascii="Times New Roman" w:hAnsi="Times New Roman"/>
          <w:sz w:val="22"/>
          <w:szCs w:val="22"/>
          <w:lang w:val="lt-LT"/>
        </w:rPr>
        <w:t>Gydytojas, atsižvelgdamas į inkstų funkciją, dozę gali keisti.</w:t>
      </w:r>
    </w:p>
    <w:p w:rsidR="00500D47" w:rsidRPr="003237C6" w:rsidRDefault="00500D47" w:rsidP="00500D47">
      <w:pPr>
        <w:tabs>
          <w:tab w:val="left" w:pos="567"/>
        </w:tabs>
        <w:rPr>
          <w:rFonts w:ascii="Times New Roman" w:hAnsi="Times New Roman"/>
          <w:sz w:val="22"/>
          <w:szCs w:val="22"/>
          <w:lang w:val="lt-LT"/>
        </w:rPr>
      </w:pPr>
    </w:p>
    <w:p w:rsidR="00500D47" w:rsidRPr="003237C6" w:rsidRDefault="00500D47" w:rsidP="00500D47">
      <w:pPr>
        <w:tabs>
          <w:tab w:val="left" w:pos="567"/>
        </w:tabs>
        <w:rPr>
          <w:rFonts w:ascii="Times New Roman" w:hAnsi="Times New Roman"/>
          <w:i/>
          <w:sz w:val="22"/>
          <w:szCs w:val="22"/>
          <w:lang w:val="lt-LT"/>
        </w:rPr>
      </w:pPr>
      <w:r w:rsidRPr="003237C6">
        <w:rPr>
          <w:rFonts w:ascii="Times New Roman" w:hAnsi="Times New Roman"/>
          <w:i/>
          <w:sz w:val="22"/>
          <w:szCs w:val="22"/>
          <w:lang w:val="lt-LT"/>
        </w:rPr>
        <w:t xml:space="preserve">Pacientai, kurių </w:t>
      </w:r>
      <w:r>
        <w:rPr>
          <w:rFonts w:ascii="Times New Roman" w:hAnsi="Times New Roman"/>
          <w:i/>
          <w:sz w:val="22"/>
          <w:szCs w:val="22"/>
          <w:lang w:val="lt-LT"/>
        </w:rPr>
        <w:t xml:space="preserve">kepenų </w:t>
      </w:r>
      <w:r w:rsidRPr="003237C6">
        <w:rPr>
          <w:rFonts w:ascii="Times New Roman" w:hAnsi="Times New Roman"/>
          <w:i/>
          <w:sz w:val="22"/>
          <w:szCs w:val="22"/>
          <w:lang w:val="lt-LT"/>
        </w:rPr>
        <w:t>veikla sutrikusi</w:t>
      </w:r>
    </w:p>
    <w:p w:rsidR="00500D47" w:rsidRDefault="00500D47" w:rsidP="00500D47">
      <w:pPr>
        <w:ind w:left="567" w:hanging="567"/>
        <w:rPr>
          <w:rFonts w:ascii="Times New Roman" w:hAnsi="Times New Roman"/>
          <w:sz w:val="22"/>
          <w:szCs w:val="22"/>
          <w:lang w:val="lt-LT" w:eastAsia="lt-LT"/>
        </w:rPr>
      </w:pPr>
      <w:r>
        <w:rPr>
          <w:rFonts w:ascii="Times New Roman" w:hAnsi="Times New Roman"/>
          <w:sz w:val="22"/>
          <w:szCs w:val="22"/>
          <w:lang w:val="lt-LT" w:eastAsia="lt-LT"/>
        </w:rPr>
        <w:t xml:space="preserve">Pacientams, kurių kepenų veikla sutrikusi, </w:t>
      </w:r>
      <w:proofErr w:type="spellStart"/>
      <w:r>
        <w:rPr>
          <w:rFonts w:ascii="Times New Roman" w:hAnsi="Times New Roman"/>
          <w:sz w:val="22"/>
          <w:szCs w:val="22"/>
          <w:lang w:val="lt-LT" w:eastAsia="lt-LT"/>
        </w:rPr>
        <w:t>flukonazolo</w:t>
      </w:r>
      <w:proofErr w:type="spellEnd"/>
      <w:r>
        <w:rPr>
          <w:rFonts w:ascii="Times New Roman" w:hAnsi="Times New Roman"/>
          <w:sz w:val="22"/>
          <w:szCs w:val="22"/>
          <w:lang w:val="lt-LT" w:eastAsia="lt-LT"/>
        </w:rPr>
        <w:t xml:space="preserve"> </w:t>
      </w:r>
      <w:r w:rsidRPr="004B43DC">
        <w:rPr>
          <w:rFonts w:ascii="Times New Roman" w:hAnsi="Times New Roman"/>
          <w:sz w:val="22"/>
          <w:szCs w:val="22"/>
          <w:lang w:val="lt-LT" w:eastAsia="lt-LT"/>
        </w:rPr>
        <w:t>reikia skirti atsargiai</w:t>
      </w:r>
      <w:r>
        <w:rPr>
          <w:rFonts w:ascii="Times New Roman" w:hAnsi="Times New Roman"/>
          <w:sz w:val="22"/>
          <w:szCs w:val="22"/>
          <w:lang w:val="lt-LT" w:eastAsia="lt-LT"/>
        </w:rPr>
        <w:t xml:space="preserve">, todėl gydytojas nuspręs, </w:t>
      </w:r>
    </w:p>
    <w:p w:rsidR="00500D47" w:rsidRDefault="00500D47" w:rsidP="00500D47">
      <w:pPr>
        <w:ind w:left="567" w:hanging="567"/>
        <w:rPr>
          <w:rFonts w:ascii="Times New Roman" w:hAnsi="Times New Roman"/>
          <w:sz w:val="22"/>
          <w:szCs w:val="22"/>
          <w:lang w:val="lt-LT" w:eastAsia="lt-LT"/>
        </w:rPr>
      </w:pPr>
      <w:r>
        <w:rPr>
          <w:rFonts w:ascii="Times New Roman" w:hAnsi="Times New Roman"/>
          <w:sz w:val="22"/>
          <w:szCs w:val="22"/>
          <w:lang w:val="lt-LT" w:eastAsia="lt-LT"/>
        </w:rPr>
        <w:t>ar Jūs galite vartoti MYCOSYST.</w:t>
      </w:r>
    </w:p>
    <w:p w:rsidR="00500D47" w:rsidRDefault="00500D47" w:rsidP="00500D47">
      <w:pPr>
        <w:ind w:left="567" w:hanging="567"/>
        <w:rPr>
          <w:rFonts w:ascii="Times New Roman" w:hAnsi="Times New Roman"/>
          <w:b/>
          <w:sz w:val="22"/>
          <w:szCs w:val="22"/>
          <w:lang w:val="lt-LT" w:eastAsia="lt-LT"/>
        </w:rPr>
      </w:pPr>
    </w:p>
    <w:p w:rsidR="00500D47" w:rsidRPr="00647E6F" w:rsidRDefault="00500D47" w:rsidP="00500D47">
      <w:pPr>
        <w:rPr>
          <w:rFonts w:ascii="Times New Roman" w:hAnsi="Times New Roman"/>
          <w:sz w:val="22"/>
          <w:szCs w:val="22"/>
          <w:lang w:val="lt-LT" w:eastAsia="lt-LT"/>
        </w:rPr>
      </w:pPr>
      <w:r>
        <w:rPr>
          <w:rFonts w:ascii="Times New Roman" w:hAnsi="Times New Roman"/>
          <w:sz w:val="22"/>
          <w:szCs w:val="22"/>
          <w:lang w:val="lt-LT" w:eastAsia="lt-LT"/>
        </w:rPr>
        <w:t>Jei tinkamos MYCOSYST farmacinės formos nėra, reikia vartoti kito gamintojo vaisto, kurio sudėtyje yra  tos pačios veikliosios medžiagos.</w:t>
      </w:r>
    </w:p>
    <w:p w:rsidR="00500D47" w:rsidRPr="004B43DC" w:rsidRDefault="00500D47" w:rsidP="00500D47">
      <w:pPr>
        <w:ind w:left="567" w:hanging="567"/>
        <w:rPr>
          <w:rFonts w:ascii="Times New Roman" w:hAnsi="Times New Roman"/>
          <w:b/>
          <w:sz w:val="22"/>
          <w:szCs w:val="22"/>
          <w:lang w:val="lt-LT" w:eastAsia="lt-LT"/>
        </w:rPr>
      </w:pPr>
    </w:p>
    <w:p w:rsidR="00500D47" w:rsidRPr="004B43DC" w:rsidRDefault="00500D47" w:rsidP="00500D47">
      <w:pPr>
        <w:ind w:left="567" w:hanging="567"/>
        <w:rPr>
          <w:rFonts w:ascii="Times New Roman" w:hAnsi="Times New Roman"/>
          <w:b/>
          <w:sz w:val="22"/>
          <w:szCs w:val="22"/>
          <w:lang w:val="lt-LT" w:eastAsia="lt-LT"/>
        </w:rPr>
      </w:pPr>
      <w:r w:rsidRPr="004B43DC">
        <w:rPr>
          <w:rFonts w:ascii="Times New Roman" w:hAnsi="Times New Roman"/>
          <w:b/>
          <w:sz w:val="22"/>
          <w:szCs w:val="22"/>
          <w:lang w:val="lt-LT" w:eastAsia="lt-LT"/>
        </w:rPr>
        <w:t>Ką daryti pavartojus per didelę MYCOSYST dozę?</w:t>
      </w:r>
    </w:p>
    <w:p w:rsidR="00500D47" w:rsidRPr="004B43DC" w:rsidRDefault="00500D47" w:rsidP="00500D47">
      <w:pPr>
        <w:rPr>
          <w:rFonts w:ascii="Times New Roman" w:hAnsi="Times New Roman"/>
          <w:sz w:val="22"/>
          <w:szCs w:val="22"/>
          <w:lang w:val="lt-LT" w:eastAsia="lt-LT"/>
        </w:rPr>
      </w:pPr>
      <w:r w:rsidRPr="004B43DC">
        <w:rPr>
          <w:rFonts w:ascii="Times New Roman" w:hAnsi="Times New Roman"/>
          <w:sz w:val="22"/>
          <w:szCs w:val="22"/>
          <w:lang w:val="lt-LT" w:eastAsia="lt-LT"/>
        </w:rPr>
        <w:t xml:space="preserve">Jeigu iš karto išgersite per daug kapsulių, galite pasijusti blogai. Nedelsdamas kreipkitės į gydytoją arba artimiausios ligoninės skubios pagalbos skyrių. Galimi perdozavimo simptomai yra nesamų daiktų girdėjimas, matymas, jutimas ar galvojimas apie juos (haliucinacijos ir </w:t>
      </w:r>
      <w:proofErr w:type="spellStart"/>
      <w:r w:rsidRPr="004B43DC">
        <w:rPr>
          <w:rFonts w:ascii="Times New Roman" w:hAnsi="Times New Roman"/>
          <w:sz w:val="22"/>
          <w:szCs w:val="22"/>
          <w:lang w:val="lt-LT" w:eastAsia="lt-LT"/>
        </w:rPr>
        <w:t>paranoidinis</w:t>
      </w:r>
      <w:proofErr w:type="spellEnd"/>
      <w:r w:rsidRPr="004B43DC">
        <w:rPr>
          <w:rFonts w:ascii="Times New Roman" w:hAnsi="Times New Roman"/>
          <w:sz w:val="22"/>
          <w:szCs w:val="22"/>
          <w:lang w:val="lt-LT" w:eastAsia="lt-LT"/>
        </w:rPr>
        <w:t xml:space="preserve"> elgesys). Gali reikėti pradėti simptominį gydymą (imtis palaikomųjų priemonių ir, jei reikia, plauti skrandį).</w:t>
      </w:r>
    </w:p>
    <w:p w:rsidR="00500D47" w:rsidRPr="004B43DC" w:rsidRDefault="00500D47" w:rsidP="00500D47">
      <w:pPr>
        <w:rPr>
          <w:rFonts w:ascii="Times New Roman" w:hAnsi="Times New Roman"/>
          <w:sz w:val="22"/>
          <w:szCs w:val="22"/>
          <w:lang w:val="lt-LT" w:eastAsia="lt-LT"/>
        </w:rPr>
      </w:pPr>
    </w:p>
    <w:p w:rsidR="00500D47" w:rsidRPr="004B43DC" w:rsidRDefault="00500D47" w:rsidP="00500D47">
      <w:pPr>
        <w:ind w:left="567" w:hanging="567"/>
        <w:rPr>
          <w:rFonts w:ascii="Times New Roman" w:hAnsi="Times New Roman"/>
          <w:b/>
          <w:sz w:val="22"/>
          <w:szCs w:val="22"/>
          <w:lang w:val="lt-LT" w:eastAsia="lt-LT"/>
        </w:rPr>
      </w:pPr>
      <w:r w:rsidRPr="004B43DC">
        <w:rPr>
          <w:rFonts w:ascii="Times New Roman" w:hAnsi="Times New Roman"/>
          <w:b/>
          <w:sz w:val="22"/>
          <w:szCs w:val="22"/>
          <w:lang w:val="lt-LT" w:eastAsia="lt-LT"/>
        </w:rPr>
        <w:t>Pamiršus pavartoti MYCOSYST</w:t>
      </w:r>
    </w:p>
    <w:p w:rsidR="00500D47" w:rsidRPr="004B43DC" w:rsidRDefault="00500D47" w:rsidP="00500D47">
      <w:pPr>
        <w:tabs>
          <w:tab w:val="left" w:pos="0"/>
        </w:tabs>
        <w:rPr>
          <w:rFonts w:ascii="Times New Roman" w:hAnsi="Times New Roman"/>
          <w:sz w:val="22"/>
          <w:szCs w:val="22"/>
          <w:lang w:val="lt-LT" w:eastAsia="lt-LT"/>
        </w:rPr>
      </w:pPr>
      <w:r w:rsidRPr="00D142BB">
        <w:rPr>
          <w:rFonts w:ascii="Times New Roman" w:hAnsi="Times New Roman"/>
          <w:sz w:val="22"/>
          <w:szCs w:val="22"/>
          <w:lang w:val="lt-LT" w:eastAsia="lt-LT"/>
        </w:rPr>
        <w:t xml:space="preserve">Negalima vartoti dvigubos dozės norint kompensuoti praleistą dozę. </w:t>
      </w:r>
      <w:r w:rsidRPr="004B43DC">
        <w:rPr>
          <w:rFonts w:ascii="Times New Roman" w:hAnsi="Times New Roman"/>
          <w:sz w:val="22"/>
          <w:szCs w:val="22"/>
          <w:lang w:val="lt-LT" w:eastAsia="lt-LT"/>
        </w:rPr>
        <w:t xml:space="preserve">Jeigu pamiršote išgerti dozę, ją suvartokite kiek įmanoma greičiau. </w:t>
      </w:r>
      <w:r w:rsidRPr="00D142BB">
        <w:rPr>
          <w:rFonts w:ascii="Times New Roman" w:hAnsi="Times New Roman"/>
          <w:sz w:val="22"/>
          <w:szCs w:val="22"/>
          <w:lang w:val="lt-LT" w:eastAsia="lt-LT"/>
        </w:rPr>
        <w:t>Jei jau beveik laikas gerti kitą dozę, pamirštą dozę praleiskite.</w:t>
      </w:r>
    </w:p>
    <w:p w:rsidR="00500D47" w:rsidRDefault="00500D47" w:rsidP="00500D47">
      <w:pPr>
        <w:rPr>
          <w:rFonts w:ascii="Times New Roman" w:hAnsi="Times New Roman"/>
          <w:sz w:val="22"/>
          <w:szCs w:val="22"/>
          <w:lang w:val="lt-LT"/>
        </w:rPr>
      </w:pPr>
    </w:p>
    <w:p w:rsidR="00500D47" w:rsidRPr="00137575" w:rsidRDefault="00500D47" w:rsidP="00500D47">
      <w:pPr>
        <w:rPr>
          <w:rFonts w:ascii="Times New Roman" w:hAnsi="Times New Roman"/>
          <w:b/>
          <w:sz w:val="22"/>
          <w:szCs w:val="22"/>
          <w:lang w:val="lt-LT"/>
        </w:rPr>
      </w:pPr>
      <w:r w:rsidRPr="00137575">
        <w:rPr>
          <w:rFonts w:ascii="Times New Roman" w:hAnsi="Times New Roman"/>
          <w:b/>
          <w:sz w:val="22"/>
          <w:szCs w:val="22"/>
          <w:lang w:val="lt-LT"/>
        </w:rPr>
        <w:t>Nustojus vartoti MYCOSYST</w:t>
      </w:r>
    </w:p>
    <w:p w:rsidR="00500D47" w:rsidRDefault="00500D47" w:rsidP="00500D47">
      <w:pPr>
        <w:rPr>
          <w:rFonts w:ascii="Times New Roman" w:hAnsi="Times New Roman"/>
          <w:sz w:val="22"/>
          <w:szCs w:val="22"/>
          <w:lang w:val="lt-LT"/>
        </w:rPr>
      </w:pPr>
      <w:r>
        <w:rPr>
          <w:rFonts w:ascii="Times New Roman" w:hAnsi="Times New Roman"/>
          <w:sz w:val="22"/>
          <w:szCs w:val="22"/>
          <w:lang w:val="lt-LT"/>
        </w:rPr>
        <w:t>Gydymą reikia tęsti tiek laiko, kiek nurodė gydytojas. Per anksti nutraukus gydymą, infekcija gali atsinaujinti.</w:t>
      </w:r>
    </w:p>
    <w:p w:rsidR="00500D47" w:rsidRPr="004B43DC" w:rsidRDefault="00500D47" w:rsidP="00500D47">
      <w:pPr>
        <w:rPr>
          <w:rFonts w:ascii="Times New Roman" w:hAnsi="Times New Roman"/>
          <w:sz w:val="22"/>
          <w:szCs w:val="22"/>
          <w:lang w:val="lt-LT"/>
        </w:rPr>
      </w:pPr>
    </w:p>
    <w:p w:rsidR="00500D47" w:rsidRPr="004B43DC" w:rsidRDefault="00500D47" w:rsidP="00500D47">
      <w:pPr>
        <w:rPr>
          <w:rFonts w:ascii="Times New Roman" w:hAnsi="Times New Roman"/>
          <w:sz w:val="22"/>
          <w:szCs w:val="22"/>
          <w:lang w:val="lt-LT"/>
        </w:rPr>
      </w:pPr>
      <w:r w:rsidRPr="004B43DC">
        <w:rPr>
          <w:rFonts w:ascii="Times New Roman" w:hAnsi="Times New Roman"/>
          <w:sz w:val="22"/>
          <w:szCs w:val="22"/>
          <w:lang w:val="lt-LT"/>
        </w:rPr>
        <w:t>Jeigu kiltų daugiau klausimų dėl šio vaisto vartojimo, kreipkitės į gydytoją arba vaistininką.</w:t>
      </w:r>
    </w:p>
    <w:p w:rsidR="00500D47" w:rsidRPr="004B43DC" w:rsidRDefault="00500D47" w:rsidP="00500D47">
      <w:pPr>
        <w:jc w:val="both"/>
        <w:rPr>
          <w:rFonts w:ascii="Times New Roman" w:hAnsi="Times New Roman"/>
          <w:sz w:val="22"/>
          <w:szCs w:val="22"/>
          <w:lang w:val="lt-LT"/>
        </w:rPr>
      </w:pPr>
    </w:p>
    <w:p w:rsidR="00500D47" w:rsidRPr="004B43DC" w:rsidRDefault="00500D47" w:rsidP="00500D47">
      <w:pPr>
        <w:jc w:val="both"/>
        <w:rPr>
          <w:rFonts w:ascii="Times New Roman" w:hAnsi="Times New Roman"/>
          <w:sz w:val="22"/>
          <w:szCs w:val="22"/>
          <w:lang w:val="lt-LT"/>
        </w:rPr>
      </w:pPr>
    </w:p>
    <w:p w:rsidR="00500D47" w:rsidRPr="004B43DC" w:rsidRDefault="00500D47" w:rsidP="00500D47">
      <w:pPr>
        <w:keepNext/>
        <w:ind w:left="540" w:hanging="540"/>
        <w:jc w:val="both"/>
        <w:outlineLvl w:val="1"/>
        <w:rPr>
          <w:rFonts w:ascii="Times New Roman" w:hAnsi="Times New Roman"/>
          <w:b/>
          <w:bCs/>
          <w:sz w:val="22"/>
          <w:szCs w:val="22"/>
          <w:lang w:val="lt-LT" w:eastAsia="lt-LT"/>
        </w:rPr>
      </w:pPr>
      <w:r w:rsidRPr="004B43DC">
        <w:rPr>
          <w:rFonts w:ascii="Times New Roman" w:hAnsi="Times New Roman"/>
          <w:b/>
          <w:bCs/>
          <w:sz w:val="22"/>
          <w:szCs w:val="22"/>
          <w:lang w:val="lt-LT" w:eastAsia="lt-LT"/>
        </w:rPr>
        <w:t>4.</w:t>
      </w:r>
      <w:r w:rsidRPr="004B43DC">
        <w:rPr>
          <w:rFonts w:ascii="Times New Roman" w:hAnsi="Times New Roman"/>
          <w:b/>
          <w:bCs/>
          <w:sz w:val="22"/>
          <w:szCs w:val="22"/>
          <w:lang w:val="lt-LT" w:eastAsia="lt-LT"/>
        </w:rPr>
        <w:tab/>
        <w:t xml:space="preserve">Galimas šalutinis poveikis </w:t>
      </w:r>
    </w:p>
    <w:p w:rsidR="00500D47" w:rsidRPr="004B43DC" w:rsidRDefault="00500D47" w:rsidP="00500D47">
      <w:pPr>
        <w:jc w:val="both"/>
        <w:rPr>
          <w:rFonts w:ascii="Times New Roman" w:hAnsi="Times New Roman"/>
          <w:sz w:val="22"/>
          <w:szCs w:val="22"/>
          <w:lang w:val="lt-LT"/>
        </w:rPr>
      </w:pPr>
    </w:p>
    <w:p w:rsidR="00500D47" w:rsidRPr="004B43DC" w:rsidRDefault="00500D47" w:rsidP="00500D47">
      <w:pPr>
        <w:numPr>
          <w:ilvl w:val="12"/>
          <w:numId w:val="0"/>
        </w:numPr>
        <w:ind w:right="-29"/>
        <w:rPr>
          <w:rFonts w:ascii="Times New Roman" w:hAnsi="Times New Roman"/>
          <w:sz w:val="22"/>
          <w:szCs w:val="22"/>
          <w:lang w:val="lt-LT" w:eastAsia="lt-LT"/>
        </w:rPr>
      </w:pPr>
      <w:r w:rsidRPr="004B43DC">
        <w:rPr>
          <w:rFonts w:ascii="Times New Roman" w:hAnsi="Times New Roman"/>
          <w:sz w:val="22"/>
          <w:szCs w:val="22"/>
          <w:lang w:val="lt-LT" w:eastAsia="lt-LT"/>
        </w:rPr>
        <w:t xml:space="preserve">Šis vaistas, kaip ir </w:t>
      </w:r>
      <w:r>
        <w:rPr>
          <w:rFonts w:ascii="Times New Roman" w:hAnsi="Times New Roman"/>
          <w:sz w:val="22"/>
          <w:szCs w:val="22"/>
          <w:lang w:val="lt-LT" w:eastAsia="lt-LT"/>
        </w:rPr>
        <w:t xml:space="preserve">visi </w:t>
      </w:r>
      <w:r w:rsidRPr="004B43DC">
        <w:rPr>
          <w:rFonts w:ascii="Times New Roman" w:hAnsi="Times New Roman"/>
          <w:sz w:val="22"/>
          <w:szCs w:val="22"/>
          <w:lang w:val="lt-LT" w:eastAsia="lt-LT"/>
        </w:rPr>
        <w:t>kiti, gali sukelti šalutinį poveikį,</w:t>
      </w:r>
      <w:r w:rsidRPr="004B43DC">
        <w:rPr>
          <w:rFonts w:ascii="Times New Roman" w:hAnsi="Times New Roman"/>
          <w:noProof/>
          <w:sz w:val="22"/>
          <w:szCs w:val="22"/>
          <w:lang w:val="lt-LT" w:eastAsia="lt-LT"/>
        </w:rPr>
        <w:t xml:space="preserve"> nors jis pasireiškia ne visiems žmonėms.</w:t>
      </w:r>
    </w:p>
    <w:p w:rsidR="00500D47" w:rsidRDefault="00500D47" w:rsidP="00500D47">
      <w:pPr>
        <w:numPr>
          <w:ilvl w:val="12"/>
          <w:numId w:val="0"/>
        </w:numPr>
        <w:ind w:right="-2"/>
        <w:rPr>
          <w:rFonts w:ascii="Times New Roman" w:hAnsi="Times New Roman"/>
          <w:sz w:val="22"/>
          <w:szCs w:val="22"/>
          <w:lang w:val="lt-LT" w:eastAsia="lt-LT"/>
        </w:rPr>
      </w:pPr>
    </w:p>
    <w:p w:rsidR="00500D47" w:rsidRDefault="00500D47" w:rsidP="00500D47">
      <w:pPr>
        <w:numPr>
          <w:ilvl w:val="12"/>
          <w:numId w:val="0"/>
        </w:numPr>
        <w:ind w:right="-2"/>
        <w:rPr>
          <w:rFonts w:ascii="Times New Roman" w:hAnsi="Times New Roman"/>
          <w:sz w:val="22"/>
          <w:szCs w:val="22"/>
          <w:lang w:val="lt-LT" w:eastAsia="lt-LT"/>
        </w:rPr>
      </w:pPr>
      <w:r>
        <w:rPr>
          <w:rFonts w:ascii="Times New Roman" w:hAnsi="Times New Roman"/>
          <w:sz w:val="22"/>
          <w:szCs w:val="22"/>
          <w:lang w:val="lt-LT" w:eastAsia="lt-LT"/>
        </w:rPr>
        <w:t>Nutraukite MYCOSYST vartojimą ir nedelsdami kreipkitės medicinos pagalbos, jeigu pasireikštų bet kuris iš šių simptomų:</w:t>
      </w:r>
    </w:p>
    <w:p w:rsidR="00500D47" w:rsidRPr="00146C72" w:rsidRDefault="00500D47" w:rsidP="00500D47">
      <w:pPr>
        <w:numPr>
          <w:ilvl w:val="0"/>
          <w:numId w:val="2"/>
        </w:numPr>
        <w:ind w:right="-2"/>
        <w:rPr>
          <w:rFonts w:ascii="Times New Roman" w:hAnsi="Times New Roman"/>
          <w:sz w:val="22"/>
          <w:szCs w:val="22"/>
          <w:lang w:val="lt-LT" w:eastAsia="lt-LT"/>
        </w:rPr>
      </w:pPr>
      <w:r>
        <w:rPr>
          <w:rFonts w:ascii="Times New Roman" w:hAnsi="Times New Roman"/>
          <w:sz w:val="22"/>
          <w:szCs w:val="22"/>
          <w:lang w:val="lt-LT" w:eastAsia="lt-LT"/>
        </w:rPr>
        <w:t>išplitęs bėrimas, aukšta kūno temperatūra ir padidėję limfmazgiai (</w:t>
      </w:r>
      <w:r w:rsidRPr="00E949CB">
        <w:rPr>
          <w:rFonts w:ascii="Times New Roman" w:hAnsi="Times New Roman"/>
          <w:i/>
          <w:sz w:val="22"/>
          <w:szCs w:val="22"/>
          <w:lang w:val="lt-LT" w:eastAsia="lt-LT"/>
        </w:rPr>
        <w:t>DRESS</w:t>
      </w:r>
      <w:r>
        <w:rPr>
          <w:rFonts w:ascii="Times New Roman" w:hAnsi="Times New Roman"/>
          <w:sz w:val="22"/>
          <w:szCs w:val="22"/>
          <w:lang w:val="lt-LT" w:eastAsia="lt-LT"/>
        </w:rPr>
        <w:t xml:space="preserve"> arba  padidėjusio jautrumo vaistui sindromas). </w:t>
      </w:r>
    </w:p>
    <w:p w:rsidR="00500D47" w:rsidRPr="004B43DC" w:rsidRDefault="00500D47" w:rsidP="00500D47">
      <w:pPr>
        <w:numPr>
          <w:ilvl w:val="12"/>
          <w:numId w:val="0"/>
        </w:numPr>
        <w:ind w:right="-2"/>
        <w:rPr>
          <w:rFonts w:ascii="Times New Roman" w:hAnsi="Times New Roman"/>
          <w:sz w:val="22"/>
          <w:szCs w:val="22"/>
          <w:lang w:val="lt-LT" w:eastAsia="lt-LT"/>
        </w:rPr>
      </w:pPr>
    </w:p>
    <w:p w:rsidR="00500D47" w:rsidRPr="004B43DC" w:rsidRDefault="00500D47" w:rsidP="00500D47">
      <w:pPr>
        <w:numPr>
          <w:ilvl w:val="12"/>
          <w:numId w:val="0"/>
        </w:numPr>
        <w:ind w:right="-2"/>
        <w:rPr>
          <w:rFonts w:ascii="Times New Roman" w:hAnsi="Times New Roman"/>
          <w:sz w:val="22"/>
          <w:szCs w:val="22"/>
          <w:lang w:val="lt-LT" w:eastAsia="lt-LT"/>
        </w:rPr>
      </w:pPr>
      <w:r w:rsidRPr="004B43DC">
        <w:rPr>
          <w:rFonts w:ascii="Times New Roman" w:hAnsi="Times New Roman"/>
          <w:sz w:val="22"/>
          <w:szCs w:val="22"/>
          <w:lang w:val="lt-LT" w:eastAsia="lt-LT"/>
        </w:rPr>
        <w:t xml:space="preserve">Nedaugeliui žmonių atsiranda </w:t>
      </w:r>
      <w:r w:rsidRPr="004B43DC">
        <w:rPr>
          <w:rFonts w:ascii="Times New Roman" w:hAnsi="Times New Roman"/>
          <w:sz w:val="22"/>
          <w:szCs w:val="22"/>
          <w:u w:val="single"/>
          <w:lang w:val="lt-LT" w:eastAsia="lt-LT"/>
        </w:rPr>
        <w:t>alerginių reakcijų</w:t>
      </w:r>
      <w:r w:rsidRPr="004B43DC">
        <w:rPr>
          <w:rFonts w:ascii="Times New Roman" w:hAnsi="Times New Roman"/>
          <w:sz w:val="22"/>
          <w:szCs w:val="22"/>
          <w:lang w:val="lt-LT" w:eastAsia="lt-LT"/>
        </w:rPr>
        <w:t xml:space="preserve">, tačiau sunki alerginė reakcija pasireiškia retai. Jei Jums atsiras bet kuris iš išvardytų simptomų, </w:t>
      </w:r>
      <w:r w:rsidRPr="004B43DC">
        <w:rPr>
          <w:rFonts w:ascii="Times New Roman" w:hAnsi="Times New Roman"/>
          <w:sz w:val="22"/>
          <w:szCs w:val="22"/>
          <w:u w:val="single"/>
          <w:lang w:val="lt-LT" w:eastAsia="lt-LT"/>
        </w:rPr>
        <w:t>nedelsdami kreipkitės į gydytoją</w:t>
      </w:r>
      <w:r w:rsidRPr="004B43DC">
        <w:rPr>
          <w:rFonts w:ascii="Times New Roman" w:hAnsi="Times New Roman"/>
          <w:sz w:val="22"/>
          <w:szCs w:val="22"/>
          <w:lang w:val="lt-LT" w:eastAsia="lt-LT"/>
        </w:rPr>
        <w:t>.</w:t>
      </w:r>
    </w:p>
    <w:p w:rsidR="00500D47" w:rsidRPr="004B43DC" w:rsidRDefault="00500D47" w:rsidP="00500D47">
      <w:pPr>
        <w:numPr>
          <w:ilvl w:val="12"/>
          <w:numId w:val="0"/>
        </w:numPr>
        <w:ind w:right="-2"/>
        <w:rPr>
          <w:rFonts w:ascii="Times New Roman" w:hAnsi="Times New Roman"/>
          <w:sz w:val="22"/>
          <w:szCs w:val="22"/>
          <w:lang w:val="lt-LT" w:eastAsia="lt-LT"/>
        </w:rPr>
      </w:pPr>
    </w:p>
    <w:p w:rsidR="00500D47" w:rsidRPr="004B43DC" w:rsidRDefault="00500D47" w:rsidP="00500D47">
      <w:pPr>
        <w:numPr>
          <w:ilvl w:val="0"/>
          <w:numId w:val="2"/>
        </w:numPr>
        <w:tabs>
          <w:tab w:val="left" w:pos="567"/>
        </w:tabs>
        <w:ind w:left="567" w:hanging="567"/>
        <w:rPr>
          <w:rFonts w:ascii="Times New Roman" w:hAnsi="Times New Roman"/>
          <w:sz w:val="22"/>
          <w:szCs w:val="22"/>
          <w:lang w:val="lt-LT" w:eastAsia="lt-LT"/>
        </w:rPr>
      </w:pPr>
      <w:r w:rsidRPr="004B43DC">
        <w:rPr>
          <w:rFonts w:ascii="Times New Roman" w:hAnsi="Times New Roman"/>
          <w:sz w:val="22"/>
          <w:szCs w:val="22"/>
          <w:lang w:val="lt-LT" w:eastAsia="lt-LT"/>
        </w:rPr>
        <w:t>Staiga atsiradęs švokštimas, kvėpavimo pasunkėjimas ar krūtinės spaudimas.</w:t>
      </w:r>
    </w:p>
    <w:p w:rsidR="00500D47" w:rsidRPr="004B43DC" w:rsidRDefault="00500D47" w:rsidP="00500D47">
      <w:pPr>
        <w:numPr>
          <w:ilvl w:val="0"/>
          <w:numId w:val="2"/>
        </w:numPr>
        <w:tabs>
          <w:tab w:val="left" w:pos="567"/>
        </w:tabs>
        <w:ind w:left="567" w:hanging="567"/>
        <w:rPr>
          <w:rFonts w:ascii="Times New Roman" w:hAnsi="Times New Roman"/>
          <w:sz w:val="22"/>
          <w:szCs w:val="22"/>
          <w:lang w:val="lt-LT" w:eastAsia="lt-LT"/>
        </w:rPr>
      </w:pPr>
      <w:r w:rsidRPr="004B43DC">
        <w:rPr>
          <w:rFonts w:ascii="Times New Roman" w:hAnsi="Times New Roman"/>
          <w:sz w:val="22"/>
          <w:szCs w:val="22"/>
          <w:lang w:val="lt-LT" w:eastAsia="lt-LT"/>
        </w:rPr>
        <w:t>Akių vokų, veido ar lūpų patinimas.</w:t>
      </w:r>
    </w:p>
    <w:p w:rsidR="00500D47" w:rsidRPr="004B43DC" w:rsidRDefault="00500D47" w:rsidP="00500D47">
      <w:pPr>
        <w:numPr>
          <w:ilvl w:val="0"/>
          <w:numId w:val="2"/>
        </w:numPr>
        <w:tabs>
          <w:tab w:val="left" w:pos="567"/>
        </w:tabs>
        <w:ind w:left="567" w:hanging="567"/>
        <w:rPr>
          <w:rFonts w:ascii="Times New Roman" w:hAnsi="Times New Roman"/>
          <w:sz w:val="22"/>
          <w:szCs w:val="22"/>
          <w:lang w:val="lt-LT" w:eastAsia="lt-LT"/>
        </w:rPr>
      </w:pPr>
      <w:r w:rsidRPr="004B43DC">
        <w:rPr>
          <w:rFonts w:ascii="Times New Roman" w:hAnsi="Times New Roman"/>
          <w:sz w:val="22"/>
          <w:szCs w:val="22"/>
          <w:lang w:val="lt-LT" w:eastAsia="lt-LT"/>
        </w:rPr>
        <w:t>Viso kūno niežulys, odos paraudimas ar niežtinčių raudonų dėmių atsiradimas.</w:t>
      </w:r>
    </w:p>
    <w:p w:rsidR="00500D47" w:rsidRPr="004B43DC" w:rsidRDefault="00500D47" w:rsidP="00500D47">
      <w:pPr>
        <w:numPr>
          <w:ilvl w:val="0"/>
          <w:numId w:val="2"/>
        </w:numPr>
        <w:tabs>
          <w:tab w:val="left" w:pos="567"/>
        </w:tabs>
        <w:ind w:left="567" w:hanging="567"/>
        <w:rPr>
          <w:rFonts w:ascii="Times New Roman" w:hAnsi="Times New Roman"/>
          <w:sz w:val="22"/>
          <w:szCs w:val="22"/>
          <w:lang w:val="lt-LT" w:eastAsia="lt-LT"/>
        </w:rPr>
      </w:pPr>
      <w:r w:rsidRPr="004B43DC">
        <w:rPr>
          <w:rFonts w:ascii="Times New Roman" w:hAnsi="Times New Roman"/>
          <w:sz w:val="22"/>
          <w:szCs w:val="22"/>
          <w:lang w:val="lt-LT" w:eastAsia="lt-LT"/>
        </w:rPr>
        <w:t>Odos išbėrimas.</w:t>
      </w:r>
    </w:p>
    <w:p w:rsidR="00500D47" w:rsidRPr="004B43DC" w:rsidRDefault="00500D47" w:rsidP="00500D47">
      <w:pPr>
        <w:numPr>
          <w:ilvl w:val="0"/>
          <w:numId w:val="2"/>
        </w:numPr>
        <w:tabs>
          <w:tab w:val="left" w:pos="567"/>
        </w:tabs>
        <w:ind w:left="567" w:hanging="567"/>
        <w:rPr>
          <w:rFonts w:ascii="Times New Roman" w:hAnsi="Times New Roman"/>
          <w:sz w:val="22"/>
          <w:szCs w:val="22"/>
          <w:lang w:val="lt-LT" w:eastAsia="lt-LT"/>
        </w:rPr>
      </w:pPr>
      <w:r w:rsidRPr="004B43DC">
        <w:rPr>
          <w:rFonts w:ascii="Times New Roman" w:hAnsi="Times New Roman"/>
          <w:sz w:val="22"/>
          <w:szCs w:val="22"/>
          <w:lang w:val="lt-LT" w:eastAsia="lt-LT"/>
        </w:rPr>
        <w:t>Sunki odos reakcija, pvz., pūslių atsiradimą sukeliantis išbėrimas (toks poveikis galimas burnoje ir liežuvyje).</w:t>
      </w:r>
    </w:p>
    <w:p w:rsidR="00500D47" w:rsidRPr="004B43DC" w:rsidRDefault="00500D47" w:rsidP="00500D47">
      <w:pPr>
        <w:ind w:right="-2"/>
        <w:rPr>
          <w:rFonts w:ascii="Times New Roman" w:hAnsi="Times New Roman"/>
          <w:sz w:val="22"/>
          <w:szCs w:val="22"/>
          <w:lang w:val="lt-LT" w:eastAsia="lt-LT"/>
        </w:rPr>
      </w:pPr>
    </w:p>
    <w:p w:rsidR="00500D47" w:rsidRPr="004B43DC" w:rsidRDefault="00500D47" w:rsidP="00500D47">
      <w:pPr>
        <w:numPr>
          <w:ilvl w:val="12"/>
          <w:numId w:val="0"/>
        </w:numPr>
        <w:ind w:right="-2"/>
        <w:rPr>
          <w:rFonts w:ascii="Times New Roman" w:hAnsi="Times New Roman"/>
          <w:sz w:val="22"/>
          <w:szCs w:val="22"/>
          <w:lang w:val="lt-LT" w:eastAsia="lt-LT"/>
        </w:rPr>
      </w:pPr>
      <w:r w:rsidRPr="004B43DC">
        <w:rPr>
          <w:rFonts w:ascii="Times New Roman" w:hAnsi="Times New Roman"/>
          <w:sz w:val="22"/>
          <w:szCs w:val="22"/>
          <w:lang w:val="lt-LT" w:eastAsia="lt-LT"/>
        </w:rPr>
        <w:t>MYCOSYST gali sutrikdyti kepenų veiklą. Galimi kepenų sutrikimo požymiai yra:</w:t>
      </w:r>
    </w:p>
    <w:p w:rsidR="00500D47" w:rsidRPr="004B43DC" w:rsidRDefault="00500D47" w:rsidP="00500D47">
      <w:pPr>
        <w:numPr>
          <w:ilvl w:val="0"/>
          <w:numId w:val="2"/>
        </w:numPr>
        <w:tabs>
          <w:tab w:val="left" w:pos="567"/>
        </w:tabs>
        <w:ind w:left="567" w:hanging="567"/>
        <w:rPr>
          <w:rFonts w:ascii="Times New Roman" w:hAnsi="Times New Roman"/>
          <w:sz w:val="22"/>
          <w:szCs w:val="22"/>
          <w:lang w:val="lt-LT" w:eastAsia="lt-LT"/>
        </w:rPr>
      </w:pPr>
      <w:r w:rsidRPr="004B43DC">
        <w:rPr>
          <w:rFonts w:ascii="Times New Roman" w:hAnsi="Times New Roman"/>
          <w:sz w:val="22"/>
          <w:szCs w:val="22"/>
          <w:lang w:val="lt-LT" w:eastAsia="lt-LT"/>
        </w:rPr>
        <w:t>nuovargis;</w:t>
      </w:r>
    </w:p>
    <w:p w:rsidR="00500D47" w:rsidRPr="004B43DC" w:rsidRDefault="00500D47" w:rsidP="00500D47">
      <w:pPr>
        <w:numPr>
          <w:ilvl w:val="0"/>
          <w:numId w:val="2"/>
        </w:numPr>
        <w:tabs>
          <w:tab w:val="left" w:pos="567"/>
        </w:tabs>
        <w:ind w:left="567" w:hanging="567"/>
        <w:rPr>
          <w:rFonts w:ascii="Times New Roman" w:hAnsi="Times New Roman"/>
          <w:sz w:val="22"/>
          <w:szCs w:val="22"/>
          <w:lang w:val="lt-LT" w:eastAsia="lt-LT"/>
        </w:rPr>
      </w:pPr>
      <w:r w:rsidRPr="004B43DC">
        <w:rPr>
          <w:rFonts w:ascii="Times New Roman" w:hAnsi="Times New Roman"/>
          <w:sz w:val="22"/>
          <w:szCs w:val="22"/>
          <w:lang w:val="lt-LT" w:eastAsia="lt-LT"/>
        </w:rPr>
        <w:t>apetito netekimas;</w:t>
      </w:r>
    </w:p>
    <w:p w:rsidR="00500D47" w:rsidRPr="004B43DC" w:rsidRDefault="00500D47" w:rsidP="00500D47">
      <w:pPr>
        <w:numPr>
          <w:ilvl w:val="0"/>
          <w:numId w:val="2"/>
        </w:numPr>
        <w:tabs>
          <w:tab w:val="left" w:pos="567"/>
        </w:tabs>
        <w:ind w:left="567" w:hanging="567"/>
        <w:rPr>
          <w:rFonts w:ascii="Times New Roman" w:hAnsi="Times New Roman"/>
          <w:sz w:val="22"/>
          <w:szCs w:val="22"/>
          <w:lang w:val="lt-LT" w:eastAsia="lt-LT"/>
        </w:rPr>
      </w:pPr>
      <w:r w:rsidRPr="004B43DC">
        <w:rPr>
          <w:rFonts w:ascii="Times New Roman" w:hAnsi="Times New Roman"/>
          <w:sz w:val="22"/>
          <w:szCs w:val="22"/>
          <w:lang w:val="lt-LT" w:eastAsia="lt-LT"/>
        </w:rPr>
        <w:t>vėmimas;</w:t>
      </w:r>
    </w:p>
    <w:p w:rsidR="00500D47" w:rsidRPr="004B43DC" w:rsidRDefault="00500D47" w:rsidP="00500D47">
      <w:pPr>
        <w:numPr>
          <w:ilvl w:val="0"/>
          <w:numId w:val="2"/>
        </w:numPr>
        <w:tabs>
          <w:tab w:val="left" w:pos="567"/>
        </w:tabs>
        <w:ind w:left="567" w:hanging="567"/>
        <w:rPr>
          <w:rFonts w:ascii="Times New Roman" w:hAnsi="Times New Roman"/>
          <w:sz w:val="22"/>
          <w:szCs w:val="22"/>
          <w:lang w:val="lt-LT" w:eastAsia="lt-LT"/>
        </w:rPr>
      </w:pPr>
      <w:r w:rsidRPr="004B43DC">
        <w:rPr>
          <w:rFonts w:ascii="Times New Roman" w:hAnsi="Times New Roman"/>
          <w:sz w:val="22"/>
          <w:szCs w:val="22"/>
          <w:lang w:val="lt-LT" w:eastAsia="lt-LT"/>
        </w:rPr>
        <w:t>odos ar akių baltymų pageltimas (gelta).</w:t>
      </w:r>
    </w:p>
    <w:p w:rsidR="00500D47" w:rsidRDefault="00500D47" w:rsidP="00500D47">
      <w:pPr>
        <w:ind w:right="-2"/>
        <w:rPr>
          <w:rFonts w:ascii="Times New Roman" w:hAnsi="Times New Roman"/>
          <w:sz w:val="22"/>
          <w:szCs w:val="22"/>
          <w:lang w:val="lt-LT" w:eastAsia="lt-LT"/>
        </w:rPr>
      </w:pPr>
    </w:p>
    <w:p w:rsidR="00500D47" w:rsidRPr="004B43DC" w:rsidRDefault="00500D47" w:rsidP="00500D47">
      <w:pPr>
        <w:ind w:right="-2"/>
        <w:rPr>
          <w:rFonts w:ascii="Times New Roman" w:hAnsi="Times New Roman"/>
          <w:sz w:val="22"/>
          <w:szCs w:val="22"/>
          <w:lang w:val="lt-LT" w:eastAsia="lt-LT"/>
        </w:rPr>
      </w:pPr>
      <w:r w:rsidRPr="004B43DC">
        <w:rPr>
          <w:rFonts w:ascii="Times New Roman" w:hAnsi="Times New Roman"/>
          <w:sz w:val="22"/>
          <w:szCs w:val="22"/>
          <w:lang w:val="lt-LT" w:eastAsia="lt-LT"/>
        </w:rPr>
        <w:t>Jeigu atsiranda bet kuris paminėtas poveikis, nutraukite MYCOSYST vartojimą ir nedelsdami kreipkitės į gydytoją.</w:t>
      </w:r>
    </w:p>
    <w:p w:rsidR="00500D47" w:rsidRPr="004B43DC" w:rsidRDefault="00500D47" w:rsidP="00500D47">
      <w:pPr>
        <w:numPr>
          <w:ilvl w:val="12"/>
          <w:numId w:val="0"/>
        </w:numPr>
        <w:ind w:right="-2"/>
        <w:rPr>
          <w:rFonts w:ascii="Times New Roman" w:hAnsi="Times New Roman"/>
          <w:sz w:val="22"/>
          <w:szCs w:val="22"/>
          <w:lang w:val="lt-LT" w:eastAsia="lt-LT"/>
        </w:rPr>
      </w:pPr>
    </w:p>
    <w:p w:rsidR="00500D47" w:rsidRPr="004B43DC" w:rsidRDefault="00500D47" w:rsidP="00500D47">
      <w:pPr>
        <w:numPr>
          <w:ilvl w:val="12"/>
          <w:numId w:val="0"/>
        </w:numPr>
        <w:ind w:right="-2"/>
        <w:rPr>
          <w:rFonts w:ascii="Times New Roman" w:hAnsi="Times New Roman"/>
          <w:b/>
          <w:sz w:val="22"/>
          <w:szCs w:val="22"/>
          <w:lang w:val="lt-LT" w:eastAsia="lt-LT"/>
        </w:rPr>
      </w:pPr>
      <w:r>
        <w:rPr>
          <w:rFonts w:ascii="Times New Roman" w:hAnsi="Times New Roman"/>
          <w:b/>
          <w:sz w:val="22"/>
          <w:szCs w:val="22"/>
          <w:lang w:val="lt-LT" w:eastAsia="lt-LT"/>
        </w:rPr>
        <w:t>Š</w:t>
      </w:r>
      <w:r w:rsidRPr="004B43DC">
        <w:rPr>
          <w:rFonts w:ascii="Times New Roman" w:hAnsi="Times New Roman"/>
          <w:b/>
          <w:sz w:val="22"/>
          <w:szCs w:val="22"/>
          <w:lang w:val="lt-LT" w:eastAsia="lt-LT"/>
        </w:rPr>
        <w:t>alutinis poveikis</w:t>
      </w:r>
    </w:p>
    <w:p w:rsidR="00500D47" w:rsidRPr="004B43DC" w:rsidRDefault="00500D47" w:rsidP="00500D47">
      <w:pPr>
        <w:numPr>
          <w:ilvl w:val="12"/>
          <w:numId w:val="0"/>
        </w:numPr>
        <w:ind w:right="-2"/>
        <w:rPr>
          <w:rFonts w:ascii="Times New Roman" w:hAnsi="Times New Roman"/>
          <w:sz w:val="22"/>
          <w:szCs w:val="22"/>
          <w:lang w:val="lt-LT" w:eastAsia="lt-LT"/>
        </w:rPr>
      </w:pPr>
      <w:r>
        <w:rPr>
          <w:rFonts w:ascii="Times New Roman" w:hAnsi="Times New Roman"/>
          <w:sz w:val="22"/>
          <w:szCs w:val="22"/>
          <w:lang w:val="lt-LT" w:eastAsia="lt-LT"/>
        </w:rPr>
        <w:t>J</w:t>
      </w:r>
      <w:r w:rsidRPr="004B43DC">
        <w:rPr>
          <w:rFonts w:ascii="Times New Roman" w:hAnsi="Times New Roman"/>
          <w:sz w:val="22"/>
          <w:szCs w:val="22"/>
          <w:lang w:val="lt-LT" w:eastAsia="lt-LT"/>
        </w:rPr>
        <w:t>eigu pasireiškė sunkus šalutinis poveikis arba pastebėjote šiame lapelyje nenurodytą šalutinį poveikį, pasakykite gydytojui arba vaistininkui.</w:t>
      </w:r>
    </w:p>
    <w:p w:rsidR="00500D47" w:rsidRPr="004B43DC" w:rsidRDefault="00500D47" w:rsidP="00500D47">
      <w:pPr>
        <w:numPr>
          <w:ilvl w:val="12"/>
          <w:numId w:val="0"/>
        </w:numPr>
        <w:ind w:right="-2"/>
        <w:rPr>
          <w:rFonts w:ascii="Times New Roman" w:hAnsi="Times New Roman"/>
          <w:sz w:val="22"/>
          <w:szCs w:val="22"/>
          <w:lang w:val="lt-LT" w:eastAsia="lt-LT"/>
        </w:rPr>
      </w:pPr>
    </w:p>
    <w:p w:rsidR="00500D47" w:rsidRPr="004B43DC" w:rsidRDefault="00500D47" w:rsidP="00500D47">
      <w:pPr>
        <w:numPr>
          <w:ilvl w:val="12"/>
          <w:numId w:val="0"/>
        </w:numPr>
        <w:ind w:right="-2"/>
        <w:rPr>
          <w:rFonts w:ascii="Times New Roman" w:hAnsi="Times New Roman"/>
          <w:sz w:val="22"/>
          <w:szCs w:val="22"/>
          <w:lang w:val="lt-LT" w:eastAsia="lt-LT"/>
        </w:rPr>
      </w:pPr>
      <w:r w:rsidRPr="004B43DC">
        <w:rPr>
          <w:rFonts w:ascii="Times New Roman" w:hAnsi="Times New Roman"/>
          <w:sz w:val="22"/>
          <w:szCs w:val="22"/>
          <w:lang w:val="lt-LT" w:eastAsia="lt-LT"/>
        </w:rPr>
        <w:t>Dažnas šalutinis poveikis (atsiranda 1-10 iš 100 žmonių)</w:t>
      </w:r>
    </w:p>
    <w:p w:rsidR="00500D47" w:rsidRPr="004B43DC" w:rsidRDefault="00500D47" w:rsidP="00500D47">
      <w:pPr>
        <w:numPr>
          <w:ilvl w:val="0"/>
          <w:numId w:val="2"/>
        </w:numPr>
        <w:tabs>
          <w:tab w:val="left" w:pos="567"/>
        </w:tabs>
        <w:ind w:left="567" w:hanging="567"/>
        <w:rPr>
          <w:rFonts w:ascii="Times New Roman" w:hAnsi="Times New Roman"/>
          <w:sz w:val="22"/>
          <w:szCs w:val="22"/>
          <w:lang w:val="lt-LT" w:eastAsia="lt-LT"/>
        </w:rPr>
      </w:pPr>
      <w:r w:rsidRPr="004B43DC">
        <w:rPr>
          <w:rFonts w:ascii="Times New Roman" w:hAnsi="Times New Roman"/>
          <w:sz w:val="22"/>
          <w:szCs w:val="22"/>
          <w:lang w:val="lt-LT" w:eastAsia="lt-LT"/>
        </w:rPr>
        <w:t>Galvos skausmas.</w:t>
      </w:r>
    </w:p>
    <w:p w:rsidR="00500D47" w:rsidRPr="004B43DC" w:rsidRDefault="00500D47" w:rsidP="00500D47">
      <w:pPr>
        <w:numPr>
          <w:ilvl w:val="0"/>
          <w:numId w:val="2"/>
        </w:numPr>
        <w:tabs>
          <w:tab w:val="left" w:pos="567"/>
        </w:tabs>
        <w:ind w:left="567" w:hanging="567"/>
        <w:rPr>
          <w:rFonts w:ascii="Times New Roman" w:hAnsi="Times New Roman"/>
          <w:sz w:val="22"/>
          <w:szCs w:val="22"/>
          <w:lang w:val="lt-LT" w:eastAsia="lt-LT"/>
        </w:rPr>
      </w:pPr>
      <w:r>
        <w:rPr>
          <w:rFonts w:ascii="Times New Roman" w:hAnsi="Times New Roman"/>
          <w:sz w:val="22"/>
          <w:szCs w:val="22"/>
          <w:lang w:val="lt-LT" w:eastAsia="lt-LT"/>
        </w:rPr>
        <w:t>Pilvo skausmas</w:t>
      </w:r>
      <w:r w:rsidRPr="004B43DC">
        <w:rPr>
          <w:rFonts w:ascii="Times New Roman" w:hAnsi="Times New Roman"/>
          <w:sz w:val="22"/>
          <w:szCs w:val="22"/>
          <w:lang w:val="lt-LT" w:eastAsia="lt-LT"/>
        </w:rPr>
        <w:t>, viduriavimas, pykinimas, vėmimas.</w:t>
      </w:r>
    </w:p>
    <w:p w:rsidR="00500D47" w:rsidRPr="004B43DC" w:rsidRDefault="00500D47" w:rsidP="00500D47">
      <w:pPr>
        <w:numPr>
          <w:ilvl w:val="0"/>
          <w:numId w:val="2"/>
        </w:numPr>
        <w:tabs>
          <w:tab w:val="left" w:pos="567"/>
        </w:tabs>
        <w:ind w:left="567" w:hanging="567"/>
        <w:rPr>
          <w:rFonts w:ascii="Times New Roman" w:hAnsi="Times New Roman"/>
          <w:sz w:val="22"/>
          <w:szCs w:val="22"/>
          <w:lang w:val="lt-LT" w:eastAsia="lt-LT"/>
        </w:rPr>
      </w:pPr>
      <w:r w:rsidRPr="004B43DC">
        <w:rPr>
          <w:rFonts w:ascii="Times New Roman" w:hAnsi="Times New Roman"/>
          <w:sz w:val="22"/>
          <w:szCs w:val="22"/>
          <w:lang w:val="lt-LT" w:eastAsia="lt-LT"/>
        </w:rPr>
        <w:t>Kepenų funkciją rodančių kraujo tyrimų rodmenų padidėjimas.</w:t>
      </w:r>
    </w:p>
    <w:p w:rsidR="00500D47" w:rsidRPr="004B43DC" w:rsidRDefault="00500D47" w:rsidP="00500D47">
      <w:pPr>
        <w:numPr>
          <w:ilvl w:val="0"/>
          <w:numId w:val="2"/>
        </w:numPr>
        <w:tabs>
          <w:tab w:val="left" w:pos="567"/>
        </w:tabs>
        <w:ind w:left="567" w:hanging="567"/>
        <w:rPr>
          <w:rFonts w:ascii="Times New Roman" w:hAnsi="Times New Roman"/>
          <w:sz w:val="22"/>
          <w:szCs w:val="22"/>
          <w:lang w:val="lt-LT" w:eastAsia="lt-LT"/>
        </w:rPr>
      </w:pPr>
      <w:r w:rsidRPr="004B43DC">
        <w:rPr>
          <w:rFonts w:ascii="Times New Roman" w:hAnsi="Times New Roman"/>
          <w:sz w:val="22"/>
          <w:szCs w:val="22"/>
          <w:lang w:val="lt-LT" w:eastAsia="lt-LT"/>
        </w:rPr>
        <w:t>Išbėrimas.</w:t>
      </w:r>
    </w:p>
    <w:p w:rsidR="00500D47" w:rsidRPr="004B43DC" w:rsidRDefault="00500D47" w:rsidP="00500D47">
      <w:pPr>
        <w:ind w:right="-2"/>
        <w:rPr>
          <w:rFonts w:ascii="Times New Roman" w:hAnsi="Times New Roman"/>
          <w:sz w:val="22"/>
          <w:szCs w:val="22"/>
          <w:lang w:val="lt-LT" w:eastAsia="lt-LT"/>
        </w:rPr>
      </w:pPr>
    </w:p>
    <w:p w:rsidR="00500D47" w:rsidRPr="004B43DC" w:rsidRDefault="00500D47" w:rsidP="00500D47">
      <w:pPr>
        <w:numPr>
          <w:ilvl w:val="12"/>
          <w:numId w:val="0"/>
        </w:numPr>
        <w:ind w:right="-2"/>
        <w:rPr>
          <w:rFonts w:ascii="Times New Roman" w:hAnsi="Times New Roman"/>
          <w:sz w:val="22"/>
          <w:szCs w:val="22"/>
          <w:lang w:val="lt-LT" w:eastAsia="lt-LT"/>
        </w:rPr>
      </w:pPr>
      <w:r w:rsidRPr="004B43DC">
        <w:rPr>
          <w:rFonts w:ascii="Times New Roman" w:hAnsi="Times New Roman"/>
          <w:sz w:val="22"/>
          <w:szCs w:val="22"/>
          <w:lang w:val="lt-LT" w:eastAsia="lt-LT"/>
        </w:rPr>
        <w:t>Nedažnas šalutinis poveikis (atsiranda 1-10 iš 1000 žmonių)</w:t>
      </w:r>
    </w:p>
    <w:p w:rsidR="00500D47" w:rsidRPr="004B43DC" w:rsidRDefault="00500D47" w:rsidP="00500D47">
      <w:pPr>
        <w:numPr>
          <w:ilvl w:val="0"/>
          <w:numId w:val="2"/>
        </w:numPr>
        <w:tabs>
          <w:tab w:val="left" w:pos="567"/>
        </w:tabs>
        <w:ind w:left="567" w:hanging="567"/>
        <w:rPr>
          <w:rFonts w:ascii="Times New Roman" w:hAnsi="Times New Roman"/>
          <w:sz w:val="22"/>
          <w:szCs w:val="22"/>
          <w:lang w:val="lt-LT" w:eastAsia="lt-LT"/>
        </w:rPr>
      </w:pPr>
      <w:r w:rsidRPr="004B43DC">
        <w:rPr>
          <w:rFonts w:ascii="Times New Roman" w:hAnsi="Times New Roman"/>
          <w:sz w:val="22"/>
          <w:szCs w:val="22"/>
          <w:lang w:val="lt-LT" w:eastAsia="lt-LT"/>
        </w:rPr>
        <w:t xml:space="preserve">Raudonųjų kraujo ląstelių </w:t>
      </w:r>
      <w:r>
        <w:rPr>
          <w:rFonts w:ascii="Times New Roman" w:hAnsi="Times New Roman"/>
          <w:sz w:val="22"/>
          <w:szCs w:val="22"/>
          <w:lang w:val="lt-LT" w:eastAsia="lt-LT"/>
        </w:rPr>
        <w:t>skaičiaus</w:t>
      </w:r>
      <w:r w:rsidRPr="004B43DC">
        <w:rPr>
          <w:rFonts w:ascii="Times New Roman" w:hAnsi="Times New Roman"/>
          <w:sz w:val="22"/>
          <w:szCs w:val="22"/>
          <w:lang w:val="lt-LT" w:eastAsia="lt-LT"/>
        </w:rPr>
        <w:t xml:space="preserve"> sumažėjimas (oda gali tapti blyški, gali atsirasti silpnumas ar dusulys).</w:t>
      </w:r>
    </w:p>
    <w:p w:rsidR="00500D47" w:rsidRPr="004B43DC" w:rsidRDefault="00500D47" w:rsidP="00500D47">
      <w:pPr>
        <w:numPr>
          <w:ilvl w:val="0"/>
          <w:numId w:val="2"/>
        </w:numPr>
        <w:tabs>
          <w:tab w:val="left" w:pos="567"/>
        </w:tabs>
        <w:ind w:left="567" w:hanging="567"/>
        <w:rPr>
          <w:rFonts w:ascii="Times New Roman" w:hAnsi="Times New Roman"/>
          <w:sz w:val="22"/>
          <w:szCs w:val="22"/>
          <w:lang w:val="lt-LT" w:eastAsia="lt-LT"/>
        </w:rPr>
      </w:pPr>
      <w:r w:rsidRPr="004B43DC">
        <w:rPr>
          <w:rFonts w:ascii="Times New Roman" w:hAnsi="Times New Roman"/>
          <w:sz w:val="22"/>
          <w:szCs w:val="22"/>
          <w:lang w:val="lt-LT" w:eastAsia="lt-LT"/>
        </w:rPr>
        <w:t>Apetito sumažėjimas.</w:t>
      </w:r>
    </w:p>
    <w:p w:rsidR="00500D47" w:rsidRPr="004B43DC" w:rsidRDefault="00500D47" w:rsidP="00500D47">
      <w:pPr>
        <w:numPr>
          <w:ilvl w:val="0"/>
          <w:numId w:val="2"/>
        </w:numPr>
        <w:tabs>
          <w:tab w:val="left" w:pos="567"/>
        </w:tabs>
        <w:ind w:left="567" w:hanging="567"/>
        <w:rPr>
          <w:rFonts w:ascii="Times New Roman" w:hAnsi="Times New Roman"/>
          <w:sz w:val="22"/>
          <w:szCs w:val="22"/>
          <w:lang w:val="lt-LT" w:eastAsia="lt-LT"/>
        </w:rPr>
      </w:pPr>
      <w:r w:rsidRPr="004B43DC">
        <w:rPr>
          <w:rFonts w:ascii="Times New Roman" w:hAnsi="Times New Roman"/>
          <w:sz w:val="22"/>
          <w:szCs w:val="22"/>
          <w:lang w:val="lt-LT" w:eastAsia="lt-LT"/>
        </w:rPr>
        <w:t>N</w:t>
      </w:r>
      <w:r>
        <w:rPr>
          <w:rFonts w:ascii="Times New Roman" w:hAnsi="Times New Roman"/>
          <w:sz w:val="22"/>
          <w:szCs w:val="22"/>
          <w:lang w:val="lt-LT" w:eastAsia="lt-LT"/>
        </w:rPr>
        <w:t>emiga, padidėjęs mieguistumas</w:t>
      </w:r>
      <w:r w:rsidRPr="004B43DC">
        <w:rPr>
          <w:rFonts w:ascii="Times New Roman" w:hAnsi="Times New Roman"/>
          <w:sz w:val="22"/>
          <w:szCs w:val="22"/>
          <w:lang w:val="lt-LT" w:eastAsia="lt-LT"/>
        </w:rPr>
        <w:t>.</w:t>
      </w:r>
    </w:p>
    <w:p w:rsidR="00500D47" w:rsidRPr="004B43DC" w:rsidRDefault="00500D47" w:rsidP="00500D47">
      <w:pPr>
        <w:numPr>
          <w:ilvl w:val="0"/>
          <w:numId w:val="2"/>
        </w:numPr>
        <w:tabs>
          <w:tab w:val="left" w:pos="567"/>
        </w:tabs>
        <w:ind w:left="567" w:hanging="567"/>
        <w:rPr>
          <w:rFonts w:ascii="Times New Roman" w:hAnsi="Times New Roman"/>
          <w:sz w:val="22"/>
          <w:szCs w:val="22"/>
          <w:lang w:val="lt-LT" w:eastAsia="lt-LT"/>
        </w:rPr>
      </w:pPr>
      <w:r w:rsidRPr="004B43DC">
        <w:rPr>
          <w:rFonts w:ascii="Times New Roman" w:hAnsi="Times New Roman"/>
          <w:sz w:val="22"/>
          <w:szCs w:val="22"/>
          <w:lang w:val="lt-LT" w:eastAsia="lt-LT"/>
        </w:rPr>
        <w:t>Traukuliai, galvos svaigimas, sukimosi pojūtis, dilgčiojimas ar tirpimas, skonio pojūčio pokytis.</w:t>
      </w:r>
    </w:p>
    <w:p w:rsidR="00500D47" w:rsidRPr="004B43DC" w:rsidRDefault="00500D47" w:rsidP="00500D47">
      <w:pPr>
        <w:numPr>
          <w:ilvl w:val="0"/>
          <w:numId w:val="2"/>
        </w:numPr>
        <w:tabs>
          <w:tab w:val="left" w:pos="567"/>
        </w:tabs>
        <w:ind w:left="567" w:hanging="567"/>
        <w:rPr>
          <w:rFonts w:ascii="Times New Roman" w:hAnsi="Times New Roman"/>
          <w:sz w:val="22"/>
          <w:szCs w:val="22"/>
          <w:lang w:val="lt-LT" w:eastAsia="lt-LT"/>
        </w:rPr>
      </w:pPr>
      <w:r w:rsidRPr="004B43DC">
        <w:rPr>
          <w:rFonts w:ascii="Times New Roman" w:hAnsi="Times New Roman"/>
          <w:sz w:val="22"/>
          <w:szCs w:val="22"/>
          <w:lang w:val="lt-LT" w:eastAsia="lt-LT"/>
        </w:rPr>
        <w:t>Vidurių užkietėjimas, virškinimo pasunkėjimas, pilvo pūtimas, burnos džiūvimas.</w:t>
      </w:r>
    </w:p>
    <w:p w:rsidR="00500D47" w:rsidRPr="004B43DC" w:rsidRDefault="00500D47" w:rsidP="00500D47">
      <w:pPr>
        <w:numPr>
          <w:ilvl w:val="0"/>
          <w:numId w:val="2"/>
        </w:numPr>
        <w:tabs>
          <w:tab w:val="left" w:pos="567"/>
        </w:tabs>
        <w:ind w:left="567" w:hanging="567"/>
        <w:rPr>
          <w:rFonts w:ascii="Times New Roman" w:hAnsi="Times New Roman"/>
          <w:sz w:val="22"/>
          <w:szCs w:val="22"/>
          <w:lang w:val="lt-LT" w:eastAsia="lt-LT"/>
        </w:rPr>
      </w:pPr>
      <w:r w:rsidRPr="004B43DC">
        <w:rPr>
          <w:rFonts w:ascii="Times New Roman" w:hAnsi="Times New Roman"/>
          <w:sz w:val="22"/>
          <w:szCs w:val="22"/>
          <w:lang w:val="lt-LT" w:eastAsia="lt-LT"/>
        </w:rPr>
        <w:t>Raumenų skausmas.</w:t>
      </w:r>
    </w:p>
    <w:p w:rsidR="00500D47" w:rsidRPr="004B43DC" w:rsidRDefault="00500D47" w:rsidP="00500D47">
      <w:pPr>
        <w:numPr>
          <w:ilvl w:val="0"/>
          <w:numId w:val="2"/>
        </w:numPr>
        <w:tabs>
          <w:tab w:val="left" w:pos="567"/>
        </w:tabs>
        <w:ind w:left="567" w:hanging="567"/>
        <w:rPr>
          <w:rFonts w:ascii="Times New Roman" w:hAnsi="Times New Roman"/>
          <w:sz w:val="22"/>
          <w:szCs w:val="22"/>
          <w:lang w:val="lt-LT" w:eastAsia="lt-LT"/>
        </w:rPr>
      </w:pPr>
      <w:r w:rsidRPr="004B43DC">
        <w:rPr>
          <w:rFonts w:ascii="Times New Roman" w:hAnsi="Times New Roman"/>
          <w:sz w:val="22"/>
          <w:szCs w:val="22"/>
          <w:lang w:val="lt-LT" w:eastAsia="lt-LT"/>
        </w:rPr>
        <w:t>Kepenų pažeidimas ir odos bei akių pageltimas (gelta).</w:t>
      </w:r>
    </w:p>
    <w:p w:rsidR="00500D47" w:rsidRPr="004B43DC" w:rsidRDefault="00500D47" w:rsidP="00500D47">
      <w:pPr>
        <w:numPr>
          <w:ilvl w:val="0"/>
          <w:numId w:val="2"/>
        </w:numPr>
        <w:tabs>
          <w:tab w:val="left" w:pos="567"/>
        </w:tabs>
        <w:ind w:left="567" w:hanging="567"/>
        <w:rPr>
          <w:rFonts w:ascii="Times New Roman" w:hAnsi="Times New Roman"/>
          <w:sz w:val="22"/>
          <w:szCs w:val="22"/>
          <w:lang w:val="lt-LT" w:eastAsia="lt-LT"/>
        </w:rPr>
      </w:pPr>
      <w:r w:rsidRPr="004B43DC">
        <w:rPr>
          <w:rFonts w:ascii="Times New Roman" w:hAnsi="Times New Roman"/>
          <w:sz w:val="22"/>
          <w:szCs w:val="22"/>
          <w:lang w:val="lt-LT" w:eastAsia="lt-LT"/>
        </w:rPr>
        <w:t>Randų ir pūslių atsiradimas (dilgėlinė), niežulys, prakaitavimo sustiprėjimas.</w:t>
      </w:r>
    </w:p>
    <w:p w:rsidR="00500D47" w:rsidRPr="004B43DC" w:rsidRDefault="00500D47" w:rsidP="00500D47">
      <w:pPr>
        <w:numPr>
          <w:ilvl w:val="0"/>
          <w:numId w:val="2"/>
        </w:numPr>
        <w:tabs>
          <w:tab w:val="left" w:pos="567"/>
        </w:tabs>
        <w:ind w:left="567" w:hanging="567"/>
        <w:rPr>
          <w:rFonts w:ascii="Times New Roman" w:hAnsi="Times New Roman"/>
          <w:sz w:val="22"/>
          <w:szCs w:val="22"/>
          <w:lang w:val="lt-LT" w:eastAsia="lt-LT"/>
        </w:rPr>
      </w:pPr>
      <w:r w:rsidRPr="004B43DC">
        <w:rPr>
          <w:rFonts w:ascii="Times New Roman" w:hAnsi="Times New Roman"/>
          <w:sz w:val="22"/>
          <w:szCs w:val="22"/>
          <w:lang w:val="lt-LT" w:eastAsia="lt-LT"/>
        </w:rPr>
        <w:t>Nuovargis, bendrasis negalavimas, karščiavimas.</w:t>
      </w:r>
    </w:p>
    <w:p w:rsidR="00500D47" w:rsidRPr="004B43DC" w:rsidRDefault="00500D47" w:rsidP="00500D47">
      <w:pPr>
        <w:ind w:right="-2"/>
        <w:rPr>
          <w:rFonts w:ascii="Times New Roman" w:hAnsi="Times New Roman"/>
          <w:sz w:val="22"/>
          <w:szCs w:val="22"/>
          <w:lang w:val="lt-LT" w:eastAsia="lt-LT"/>
        </w:rPr>
      </w:pPr>
    </w:p>
    <w:p w:rsidR="00500D47" w:rsidRPr="004B43DC" w:rsidRDefault="00500D47" w:rsidP="00500D47">
      <w:pPr>
        <w:numPr>
          <w:ilvl w:val="12"/>
          <w:numId w:val="0"/>
        </w:numPr>
        <w:ind w:right="-2"/>
        <w:rPr>
          <w:rFonts w:ascii="Times New Roman" w:hAnsi="Times New Roman"/>
          <w:sz w:val="22"/>
          <w:szCs w:val="22"/>
          <w:lang w:val="lt-LT" w:eastAsia="lt-LT"/>
        </w:rPr>
      </w:pPr>
      <w:r w:rsidRPr="004B43DC">
        <w:rPr>
          <w:rFonts w:ascii="Times New Roman" w:hAnsi="Times New Roman"/>
          <w:sz w:val="22"/>
          <w:szCs w:val="22"/>
          <w:lang w:val="lt-LT" w:eastAsia="lt-LT"/>
        </w:rPr>
        <w:t xml:space="preserve">Retas šalutinis poveikis (atsiranda 1-10 iš </w:t>
      </w:r>
      <w:proofErr w:type="spellStart"/>
      <w:r w:rsidRPr="004B43DC">
        <w:rPr>
          <w:rFonts w:ascii="Times New Roman" w:hAnsi="Times New Roman"/>
          <w:sz w:val="22"/>
          <w:szCs w:val="22"/>
          <w:lang w:val="lt-LT" w:eastAsia="lt-LT"/>
        </w:rPr>
        <w:t>iš</w:t>
      </w:r>
      <w:proofErr w:type="spellEnd"/>
      <w:r w:rsidRPr="004B43DC">
        <w:rPr>
          <w:rFonts w:ascii="Times New Roman" w:hAnsi="Times New Roman"/>
          <w:sz w:val="22"/>
          <w:szCs w:val="22"/>
          <w:lang w:val="lt-LT" w:eastAsia="lt-LT"/>
        </w:rPr>
        <w:t xml:space="preserve"> 10000 žmonių)</w:t>
      </w:r>
    </w:p>
    <w:p w:rsidR="00500D47" w:rsidRPr="004B43DC" w:rsidRDefault="00500D47" w:rsidP="00500D47">
      <w:pPr>
        <w:numPr>
          <w:ilvl w:val="0"/>
          <w:numId w:val="2"/>
        </w:numPr>
        <w:tabs>
          <w:tab w:val="left" w:pos="567"/>
        </w:tabs>
        <w:ind w:left="567" w:hanging="567"/>
        <w:rPr>
          <w:rFonts w:ascii="Times New Roman" w:hAnsi="Times New Roman"/>
          <w:sz w:val="22"/>
          <w:szCs w:val="22"/>
          <w:lang w:val="lt-LT" w:eastAsia="lt-LT"/>
        </w:rPr>
      </w:pPr>
      <w:r w:rsidRPr="004B43DC">
        <w:rPr>
          <w:rFonts w:ascii="Times New Roman" w:hAnsi="Times New Roman"/>
          <w:sz w:val="22"/>
          <w:szCs w:val="22"/>
          <w:lang w:val="lt-LT" w:eastAsia="lt-LT"/>
        </w:rPr>
        <w:t xml:space="preserve">Mažesnis nei normalus baltųjų kraujo ląstelių (šios ląstelės padeda kovoti su infekcija) ir kraujavimą stabdyti padedančių kraujo ląstelių </w:t>
      </w:r>
      <w:r>
        <w:rPr>
          <w:rFonts w:ascii="Times New Roman" w:hAnsi="Times New Roman"/>
          <w:sz w:val="22"/>
          <w:szCs w:val="22"/>
          <w:lang w:val="lt-LT" w:eastAsia="lt-LT"/>
        </w:rPr>
        <w:t>skaičius</w:t>
      </w:r>
      <w:r w:rsidRPr="004B43DC">
        <w:rPr>
          <w:rFonts w:ascii="Times New Roman" w:hAnsi="Times New Roman"/>
          <w:sz w:val="22"/>
          <w:szCs w:val="22"/>
          <w:lang w:val="lt-LT" w:eastAsia="lt-LT"/>
        </w:rPr>
        <w:t>.</w:t>
      </w:r>
    </w:p>
    <w:p w:rsidR="00500D47" w:rsidRPr="004B43DC" w:rsidRDefault="00500D47" w:rsidP="00500D47">
      <w:pPr>
        <w:numPr>
          <w:ilvl w:val="0"/>
          <w:numId w:val="2"/>
        </w:numPr>
        <w:tabs>
          <w:tab w:val="left" w:pos="567"/>
        </w:tabs>
        <w:ind w:left="567" w:hanging="567"/>
        <w:rPr>
          <w:rFonts w:ascii="Times New Roman" w:hAnsi="Times New Roman"/>
          <w:sz w:val="22"/>
          <w:szCs w:val="22"/>
          <w:lang w:val="lt-LT" w:eastAsia="lt-LT"/>
        </w:rPr>
      </w:pPr>
      <w:r w:rsidRPr="004B43DC">
        <w:rPr>
          <w:rFonts w:ascii="Times New Roman" w:hAnsi="Times New Roman"/>
          <w:sz w:val="22"/>
          <w:szCs w:val="22"/>
          <w:lang w:val="lt-LT" w:eastAsia="lt-LT"/>
        </w:rPr>
        <w:t xml:space="preserve">Odos nusidažymas raudona ar violetine spalva (tokį poveikį gali sukelti mažas trombocitų </w:t>
      </w:r>
      <w:r>
        <w:rPr>
          <w:rFonts w:ascii="Times New Roman" w:hAnsi="Times New Roman"/>
          <w:sz w:val="22"/>
          <w:szCs w:val="22"/>
          <w:lang w:val="lt-LT" w:eastAsia="lt-LT"/>
        </w:rPr>
        <w:t>skaičius</w:t>
      </w:r>
      <w:r w:rsidRPr="004B43DC">
        <w:rPr>
          <w:rFonts w:ascii="Times New Roman" w:hAnsi="Times New Roman"/>
          <w:sz w:val="22"/>
          <w:szCs w:val="22"/>
          <w:lang w:val="lt-LT" w:eastAsia="lt-LT"/>
        </w:rPr>
        <w:t xml:space="preserve"> kraujyje), kitų kraujo ląstelių pokytis.</w:t>
      </w:r>
    </w:p>
    <w:p w:rsidR="00500D47" w:rsidRPr="004B43DC" w:rsidRDefault="00500D47" w:rsidP="00500D47">
      <w:pPr>
        <w:numPr>
          <w:ilvl w:val="0"/>
          <w:numId w:val="2"/>
        </w:numPr>
        <w:tabs>
          <w:tab w:val="left" w:pos="567"/>
        </w:tabs>
        <w:ind w:left="567" w:hanging="567"/>
        <w:rPr>
          <w:rFonts w:ascii="Times New Roman" w:hAnsi="Times New Roman"/>
          <w:sz w:val="22"/>
          <w:szCs w:val="22"/>
          <w:lang w:val="lt-LT" w:eastAsia="lt-LT"/>
        </w:rPr>
      </w:pPr>
      <w:r w:rsidRPr="004B43DC">
        <w:rPr>
          <w:rFonts w:ascii="Times New Roman" w:hAnsi="Times New Roman"/>
          <w:sz w:val="22"/>
          <w:szCs w:val="22"/>
          <w:lang w:val="lt-LT" w:eastAsia="lt-LT"/>
        </w:rPr>
        <w:t>Kraujo cheminių medžiagų pokytis (didelis cholesterolio ir riebalų kiekis kraujyje).</w:t>
      </w:r>
    </w:p>
    <w:p w:rsidR="00500D47" w:rsidRPr="004B43DC" w:rsidRDefault="00500D47" w:rsidP="00500D47">
      <w:pPr>
        <w:numPr>
          <w:ilvl w:val="0"/>
          <w:numId w:val="2"/>
        </w:numPr>
        <w:tabs>
          <w:tab w:val="left" w:pos="567"/>
        </w:tabs>
        <w:ind w:left="567" w:hanging="567"/>
        <w:rPr>
          <w:rFonts w:ascii="Times New Roman" w:hAnsi="Times New Roman"/>
          <w:sz w:val="22"/>
          <w:szCs w:val="22"/>
          <w:lang w:val="lt-LT" w:eastAsia="lt-LT"/>
        </w:rPr>
      </w:pPr>
      <w:r w:rsidRPr="004B43DC">
        <w:rPr>
          <w:rFonts w:ascii="Times New Roman" w:hAnsi="Times New Roman"/>
          <w:sz w:val="22"/>
          <w:szCs w:val="22"/>
          <w:lang w:val="lt-LT" w:eastAsia="lt-LT"/>
        </w:rPr>
        <w:lastRenderedPageBreak/>
        <w:t>Maža kalio koncentracija kraujyje.</w:t>
      </w:r>
    </w:p>
    <w:p w:rsidR="00500D47" w:rsidRPr="004B43DC" w:rsidRDefault="00500D47" w:rsidP="00500D47">
      <w:pPr>
        <w:numPr>
          <w:ilvl w:val="0"/>
          <w:numId w:val="2"/>
        </w:numPr>
        <w:tabs>
          <w:tab w:val="left" w:pos="567"/>
        </w:tabs>
        <w:ind w:left="567" w:hanging="567"/>
        <w:rPr>
          <w:rFonts w:ascii="Times New Roman" w:hAnsi="Times New Roman"/>
          <w:sz w:val="22"/>
          <w:szCs w:val="22"/>
          <w:lang w:val="lt-LT" w:eastAsia="lt-LT"/>
        </w:rPr>
      </w:pPr>
      <w:r w:rsidRPr="004B43DC">
        <w:rPr>
          <w:rFonts w:ascii="Times New Roman" w:hAnsi="Times New Roman"/>
          <w:sz w:val="22"/>
          <w:szCs w:val="22"/>
          <w:lang w:val="lt-LT" w:eastAsia="lt-LT"/>
        </w:rPr>
        <w:t>Drebulys.</w:t>
      </w:r>
    </w:p>
    <w:p w:rsidR="00500D47" w:rsidRPr="004B43DC" w:rsidRDefault="00500D47" w:rsidP="00500D47">
      <w:pPr>
        <w:numPr>
          <w:ilvl w:val="0"/>
          <w:numId w:val="2"/>
        </w:numPr>
        <w:tabs>
          <w:tab w:val="left" w:pos="567"/>
        </w:tabs>
        <w:ind w:left="567" w:hanging="567"/>
        <w:rPr>
          <w:rFonts w:ascii="Times New Roman" w:hAnsi="Times New Roman"/>
          <w:sz w:val="22"/>
          <w:szCs w:val="22"/>
          <w:lang w:val="lt-LT" w:eastAsia="lt-LT"/>
        </w:rPr>
      </w:pPr>
      <w:r w:rsidRPr="004B43DC">
        <w:rPr>
          <w:rFonts w:ascii="Times New Roman" w:hAnsi="Times New Roman"/>
          <w:sz w:val="22"/>
          <w:szCs w:val="22"/>
          <w:lang w:val="lt-LT" w:eastAsia="lt-LT"/>
        </w:rPr>
        <w:t>Nenormali elektrokardiograma (EKG), širdies plakimo dažnio ar ritmo pokytis.</w:t>
      </w:r>
    </w:p>
    <w:p w:rsidR="00500D47" w:rsidRPr="004B43DC" w:rsidRDefault="00500D47" w:rsidP="00500D47">
      <w:pPr>
        <w:numPr>
          <w:ilvl w:val="0"/>
          <w:numId w:val="2"/>
        </w:numPr>
        <w:tabs>
          <w:tab w:val="left" w:pos="567"/>
        </w:tabs>
        <w:ind w:left="567" w:hanging="567"/>
        <w:rPr>
          <w:rFonts w:ascii="Times New Roman" w:hAnsi="Times New Roman"/>
          <w:sz w:val="22"/>
          <w:szCs w:val="22"/>
          <w:lang w:val="lt-LT" w:eastAsia="lt-LT"/>
        </w:rPr>
      </w:pPr>
      <w:r w:rsidRPr="004B43DC">
        <w:rPr>
          <w:rFonts w:ascii="Times New Roman" w:hAnsi="Times New Roman"/>
          <w:sz w:val="22"/>
          <w:szCs w:val="22"/>
          <w:lang w:val="lt-LT" w:eastAsia="lt-LT"/>
        </w:rPr>
        <w:t>Kepenų nepakankamumas</w:t>
      </w:r>
      <w:r>
        <w:rPr>
          <w:rFonts w:ascii="Times New Roman" w:hAnsi="Times New Roman"/>
          <w:sz w:val="22"/>
          <w:szCs w:val="22"/>
          <w:lang w:val="lt-LT" w:eastAsia="lt-LT"/>
        </w:rPr>
        <w:t>, kepenų uždegimas</w:t>
      </w:r>
      <w:r w:rsidRPr="004B43DC">
        <w:rPr>
          <w:rFonts w:ascii="Times New Roman" w:hAnsi="Times New Roman"/>
          <w:sz w:val="22"/>
          <w:szCs w:val="22"/>
          <w:lang w:val="lt-LT" w:eastAsia="lt-LT"/>
        </w:rPr>
        <w:t>.</w:t>
      </w:r>
    </w:p>
    <w:p w:rsidR="00500D47" w:rsidRPr="004B43DC" w:rsidRDefault="00500D47" w:rsidP="00500D47">
      <w:pPr>
        <w:numPr>
          <w:ilvl w:val="0"/>
          <w:numId w:val="2"/>
        </w:numPr>
        <w:tabs>
          <w:tab w:val="left" w:pos="567"/>
        </w:tabs>
        <w:ind w:left="567" w:hanging="567"/>
        <w:rPr>
          <w:rFonts w:ascii="Times New Roman" w:hAnsi="Times New Roman"/>
          <w:sz w:val="22"/>
          <w:szCs w:val="22"/>
          <w:lang w:val="lt-LT" w:eastAsia="lt-LT"/>
        </w:rPr>
      </w:pPr>
      <w:r w:rsidRPr="004B43DC">
        <w:rPr>
          <w:rFonts w:ascii="Times New Roman" w:hAnsi="Times New Roman"/>
          <w:sz w:val="22"/>
          <w:szCs w:val="22"/>
          <w:lang w:val="lt-LT" w:eastAsia="lt-LT"/>
        </w:rPr>
        <w:t>Alerginės reakcijos (kartais sunkios), įskaitant išplitusį išbėrimą pūslėmis ir odos lupimąsi, sunkias odos reakcijas ir lūpų ar veido patinimą.</w:t>
      </w:r>
    </w:p>
    <w:p w:rsidR="00500D47" w:rsidRPr="004B43DC" w:rsidRDefault="00500D47" w:rsidP="00500D47">
      <w:pPr>
        <w:numPr>
          <w:ilvl w:val="0"/>
          <w:numId w:val="2"/>
        </w:numPr>
        <w:tabs>
          <w:tab w:val="left" w:pos="567"/>
        </w:tabs>
        <w:ind w:left="567" w:hanging="567"/>
        <w:rPr>
          <w:rFonts w:ascii="Times New Roman" w:eastAsia="TimesNewRoman" w:hAnsi="Times New Roman"/>
          <w:sz w:val="22"/>
          <w:szCs w:val="22"/>
          <w:lang w:val="lt-LT" w:eastAsia="zh-CN"/>
        </w:rPr>
      </w:pPr>
      <w:r w:rsidRPr="004B43DC">
        <w:rPr>
          <w:rFonts w:ascii="Times New Roman" w:hAnsi="Times New Roman"/>
          <w:sz w:val="22"/>
          <w:szCs w:val="22"/>
          <w:lang w:val="lt-LT" w:eastAsia="lt-LT"/>
        </w:rPr>
        <w:t>Plaukų slinkimas.</w:t>
      </w:r>
    </w:p>
    <w:p w:rsidR="00500D47" w:rsidRDefault="00500D47" w:rsidP="00500D47">
      <w:pPr>
        <w:jc w:val="both"/>
        <w:rPr>
          <w:rFonts w:ascii="Times New Roman" w:eastAsia="Calibri" w:hAnsi="Times New Roman"/>
          <w:sz w:val="22"/>
          <w:szCs w:val="22"/>
          <w:lang w:val="lt-LT"/>
        </w:rPr>
      </w:pPr>
    </w:p>
    <w:p w:rsidR="00500D47" w:rsidRPr="00934E17" w:rsidRDefault="00500D47" w:rsidP="00500D47">
      <w:pPr>
        <w:rPr>
          <w:rFonts w:ascii="Times New Roman" w:eastAsia="Calibri" w:hAnsi="Times New Roman"/>
          <w:sz w:val="22"/>
          <w:szCs w:val="22"/>
          <w:lang w:val="lt-LT"/>
        </w:rPr>
      </w:pPr>
      <w:r>
        <w:rPr>
          <w:rFonts w:ascii="Times New Roman" w:eastAsia="Calibri" w:hAnsi="Times New Roman"/>
          <w:sz w:val="22"/>
          <w:szCs w:val="22"/>
          <w:lang w:val="lt-LT"/>
        </w:rPr>
        <w:t>Šalutinis poveikis, kurio pasireiškimo d</w:t>
      </w:r>
      <w:r w:rsidRPr="00934E17">
        <w:rPr>
          <w:rFonts w:ascii="Times New Roman" w:eastAsia="Calibri" w:hAnsi="Times New Roman"/>
          <w:sz w:val="22"/>
          <w:szCs w:val="22"/>
          <w:lang w:val="lt-LT"/>
        </w:rPr>
        <w:t>ažnis nežinomas (</w:t>
      </w:r>
      <w:r w:rsidRPr="00954065">
        <w:rPr>
          <w:rFonts w:ascii="Times New Roman" w:eastAsia="Calibri" w:hAnsi="Times New Roman"/>
          <w:bCs/>
          <w:iCs/>
          <w:sz w:val="22"/>
          <w:szCs w:val="22"/>
          <w:lang w:val="lt-LT"/>
        </w:rPr>
        <w:t>negali būti apskaičiuotas pagal turimus</w:t>
      </w:r>
      <w:r w:rsidRPr="007355CD">
        <w:rPr>
          <w:rFonts w:ascii="Times New Roman" w:eastAsia="Calibri" w:hAnsi="Times New Roman"/>
          <w:sz w:val="22"/>
          <w:szCs w:val="22"/>
          <w:lang w:val="lt-LT"/>
        </w:rPr>
        <w:t> </w:t>
      </w:r>
      <w:r w:rsidRPr="00934E17">
        <w:rPr>
          <w:rFonts w:ascii="Times New Roman" w:eastAsia="Calibri" w:hAnsi="Times New Roman"/>
          <w:sz w:val="22"/>
          <w:szCs w:val="22"/>
          <w:lang w:val="lt-LT"/>
        </w:rPr>
        <w:t>duomenis)</w:t>
      </w:r>
    </w:p>
    <w:p w:rsidR="00500D47" w:rsidRPr="00934E17" w:rsidRDefault="00500D47" w:rsidP="00500D47">
      <w:pPr>
        <w:numPr>
          <w:ilvl w:val="0"/>
          <w:numId w:val="2"/>
        </w:numPr>
        <w:rPr>
          <w:rFonts w:ascii="Times New Roman" w:eastAsia="Calibri" w:hAnsi="Times New Roman"/>
          <w:sz w:val="22"/>
          <w:szCs w:val="22"/>
          <w:lang w:val="lt-LT"/>
        </w:rPr>
      </w:pPr>
      <w:r w:rsidRPr="00934E17">
        <w:rPr>
          <w:rFonts w:ascii="Times New Roman" w:eastAsia="Calibri" w:hAnsi="Times New Roman"/>
          <w:sz w:val="22"/>
          <w:szCs w:val="22"/>
          <w:lang w:val="lt-LT"/>
        </w:rPr>
        <w:t xml:space="preserve">Padidėjusio jautrumo reakcija su odos </w:t>
      </w:r>
      <w:r>
        <w:rPr>
          <w:rFonts w:ascii="Times New Roman" w:eastAsia="Calibri" w:hAnsi="Times New Roman"/>
          <w:sz w:val="22"/>
          <w:szCs w:val="22"/>
          <w:lang w:val="lt-LT"/>
        </w:rPr>
        <w:t>iš</w:t>
      </w:r>
      <w:r w:rsidRPr="00934E17">
        <w:rPr>
          <w:rFonts w:ascii="Times New Roman" w:eastAsia="Calibri" w:hAnsi="Times New Roman"/>
          <w:sz w:val="22"/>
          <w:szCs w:val="22"/>
          <w:lang w:val="lt-LT"/>
        </w:rPr>
        <w:t xml:space="preserve">bėrimu, karščiavimu, liaukų tinimu, tam tikros rūšies baltųjų kraujo ląstelių </w:t>
      </w:r>
      <w:r>
        <w:rPr>
          <w:rFonts w:ascii="Times New Roman" w:eastAsia="Calibri" w:hAnsi="Times New Roman"/>
          <w:sz w:val="22"/>
          <w:szCs w:val="22"/>
          <w:lang w:val="lt-LT"/>
        </w:rPr>
        <w:t>skaičiaus</w:t>
      </w:r>
      <w:r w:rsidRPr="00934E17">
        <w:rPr>
          <w:rFonts w:ascii="Times New Roman" w:eastAsia="Calibri" w:hAnsi="Times New Roman"/>
          <w:sz w:val="22"/>
          <w:szCs w:val="22"/>
          <w:lang w:val="lt-LT"/>
        </w:rPr>
        <w:t xml:space="preserve"> padidėjimu (</w:t>
      </w:r>
      <w:proofErr w:type="spellStart"/>
      <w:r w:rsidRPr="00934E17">
        <w:rPr>
          <w:rFonts w:ascii="Times New Roman" w:eastAsia="Calibri" w:hAnsi="Times New Roman"/>
          <w:sz w:val="22"/>
          <w:szCs w:val="22"/>
          <w:lang w:val="lt-LT"/>
        </w:rPr>
        <w:t>eozinofilija</w:t>
      </w:r>
      <w:proofErr w:type="spellEnd"/>
      <w:r w:rsidRPr="00934E17">
        <w:rPr>
          <w:rFonts w:ascii="Times New Roman" w:eastAsia="Calibri" w:hAnsi="Times New Roman"/>
          <w:sz w:val="22"/>
          <w:szCs w:val="22"/>
          <w:lang w:val="lt-LT"/>
        </w:rPr>
        <w:t xml:space="preserve">) ir vidaus organų (kepenų, plaučių, širdies, inkstų ir storosios žarnos) uždegimu (vaisto sukeliama reakcija arba </w:t>
      </w:r>
      <w:r>
        <w:rPr>
          <w:rFonts w:ascii="Times New Roman" w:eastAsia="Calibri" w:hAnsi="Times New Roman"/>
          <w:sz w:val="22"/>
          <w:szCs w:val="22"/>
          <w:lang w:val="lt-LT"/>
        </w:rPr>
        <w:t>iš</w:t>
      </w:r>
      <w:r w:rsidRPr="00934E17">
        <w:rPr>
          <w:rFonts w:ascii="Times New Roman" w:eastAsia="Calibri" w:hAnsi="Times New Roman"/>
          <w:sz w:val="22"/>
          <w:szCs w:val="22"/>
          <w:lang w:val="lt-LT"/>
        </w:rPr>
        <w:t xml:space="preserve">bėrimas kartu su </w:t>
      </w:r>
      <w:proofErr w:type="spellStart"/>
      <w:r w:rsidRPr="00934E17">
        <w:rPr>
          <w:rFonts w:ascii="Times New Roman" w:eastAsia="Calibri" w:hAnsi="Times New Roman"/>
          <w:sz w:val="22"/>
          <w:szCs w:val="22"/>
          <w:lang w:val="lt-LT"/>
        </w:rPr>
        <w:t>eozinofilija</w:t>
      </w:r>
      <w:proofErr w:type="spellEnd"/>
      <w:r w:rsidRPr="00934E17">
        <w:rPr>
          <w:rFonts w:ascii="Times New Roman" w:eastAsia="Calibri" w:hAnsi="Times New Roman"/>
          <w:sz w:val="22"/>
          <w:szCs w:val="22"/>
          <w:lang w:val="lt-LT"/>
        </w:rPr>
        <w:t xml:space="preserve"> ir sisteminiais simptomais (DRESS sindrom</w:t>
      </w:r>
      <w:r>
        <w:rPr>
          <w:rFonts w:ascii="Times New Roman" w:eastAsia="Calibri" w:hAnsi="Times New Roman"/>
          <w:sz w:val="22"/>
          <w:szCs w:val="22"/>
          <w:lang w:val="lt-LT"/>
        </w:rPr>
        <w:t>as</w:t>
      </w:r>
      <w:r w:rsidRPr="00934E17">
        <w:rPr>
          <w:rFonts w:ascii="Times New Roman" w:eastAsia="Calibri" w:hAnsi="Times New Roman"/>
          <w:sz w:val="22"/>
          <w:szCs w:val="22"/>
          <w:lang w:val="lt-LT"/>
        </w:rPr>
        <w:t>).</w:t>
      </w:r>
    </w:p>
    <w:p w:rsidR="00500D47" w:rsidRDefault="00500D47" w:rsidP="00500D47">
      <w:pPr>
        <w:jc w:val="both"/>
        <w:rPr>
          <w:rFonts w:ascii="Times New Roman" w:eastAsia="Calibri" w:hAnsi="Times New Roman"/>
          <w:sz w:val="22"/>
          <w:szCs w:val="22"/>
          <w:lang w:val="lt-LT"/>
        </w:rPr>
      </w:pPr>
    </w:p>
    <w:p w:rsidR="00500D47" w:rsidRPr="004B43DC" w:rsidRDefault="00500D47" w:rsidP="00500D47">
      <w:pPr>
        <w:rPr>
          <w:rFonts w:ascii="Times New Roman" w:hAnsi="Times New Roman"/>
          <w:b/>
          <w:sz w:val="22"/>
          <w:szCs w:val="22"/>
          <w:lang w:val="lt-LT" w:eastAsia="lt-LT"/>
        </w:rPr>
      </w:pPr>
      <w:r w:rsidRPr="004B43DC">
        <w:rPr>
          <w:rFonts w:ascii="Times New Roman" w:hAnsi="Times New Roman"/>
          <w:b/>
          <w:noProof/>
          <w:sz w:val="22"/>
          <w:szCs w:val="22"/>
          <w:lang w:val="lt-LT" w:eastAsia="lt-LT"/>
        </w:rPr>
        <w:t>Pranešimas apie šalutinį poveikį</w:t>
      </w:r>
    </w:p>
    <w:p w:rsidR="00500D47" w:rsidRPr="004B43DC" w:rsidRDefault="00500D47" w:rsidP="00500D47">
      <w:pPr>
        <w:tabs>
          <w:tab w:val="left" w:pos="567"/>
        </w:tabs>
        <w:spacing w:line="260" w:lineRule="exact"/>
        <w:ind w:right="-449"/>
        <w:rPr>
          <w:rFonts w:ascii="Times New Roman" w:hAnsi="Times New Roman"/>
          <w:noProof/>
          <w:snapToGrid w:val="0"/>
          <w:sz w:val="22"/>
          <w:szCs w:val="22"/>
          <w:lang w:val="lt-LT"/>
        </w:rPr>
      </w:pPr>
      <w:r w:rsidRPr="004B43DC">
        <w:rPr>
          <w:rFonts w:ascii="Times New Roman" w:hAnsi="Times New Roman"/>
          <w:snapToGrid w:val="0"/>
          <w:sz w:val="22"/>
          <w:szCs w:val="22"/>
          <w:lang w:val="lt-LT"/>
        </w:rPr>
        <w:t>Jeigu pasireiškė šalutinis poveikis, įskaitant šiame lapelyje nenurodytą, pasakykite gydytojui arba vaistininkui</w:t>
      </w:r>
      <w:r>
        <w:rPr>
          <w:rFonts w:ascii="Times New Roman" w:hAnsi="Times New Roman"/>
          <w:snapToGrid w:val="0"/>
          <w:sz w:val="22"/>
          <w:szCs w:val="22"/>
          <w:lang w:val="lt-LT"/>
        </w:rPr>
        <w:t>,</w:t>
      </w:r>
      <w:r w:rsidRPr="004B43DC">
        <w:rPr>
          <w:rFonts w:ascii="Times New Roman" w:hAnsi="Times New Roman"/>
          <w:snapToGrid w:val="0"/>
          <w:sz w:val="22"/>
          <w:szCs w:val="22"/>
          <w:lang w:val="lt-LT"/>
        </w:rPr>
        <w:t xml:space="preserve"> arba slaugytojui. Apie šalutinį poveikį taip pat galite pranešti Valstybinei vaistų kontrolės tarnybai prie Lietuvos Respublikos sveikatos apsaugos ministerijos nemokamu t</w:t>
      </w:r>
      <w:r w:rsidRPr="004B43DC">
        <w:rPr>
          <w:rFonts w:ascii="Times New Roman" w:hAnsi="Times New Roman"/>
          <w:snapToGrid w:val="0"/>
          <w:sz w:val="22"/>
          <w:szCs w:val="22"/>
          <w:lang w:val="lt-LT" w:eastAsia="zh-CN"/>
        </w:rPr>
        <w:t>elefonu 8 800 73568</w:t>
      </w:r>
      <w:r w:rsidRPr="004B43DC">
        <w:rPr>
          <w:rFonts w:ascii="Times New Roman" w:hAnsi="Times New Roman"/>
          <w:snapToGrid w:val="0"/>
          <w:sz w:val="22"/>
          <w:szCs w:val="22"/>
          <w:lang w:val="lt-LT"/>
        </w:rPr>
        <w:t xml:space="preserve"> arba užpildyti interneto svetainėje </w:t>
      </w:r>
      <w:hyperlink r:id="rId5" w:history="1">
        <w:r w:rsidRPr="004B43DC">
          <w:rPr>
            <w:rFonts w:ascii="Times New Roman" w:eastAsia="SimSun" w:hAnsi="Times New Roman"/>
            <w:snapToGrid w:val="0"/>
            <w:color w:val="0000FF"/>
            <w:sz w:val="22"/>
            <w:szCs w:val="22"/>
            <w:u w:val="single"/>
            <w:lang w:val="lt-LT"/>
          </w:rPr>
          <w:t>www.vvkt.lt</w:t>
        </w:r>
      </w:hyperlink>
      <w:r w:rsidRPr="004B43DC">
        <w:rPr>
          <w:rFonts w:ascii="Times New Roman" w:hAnsi="Times New Roman"/>
          <w:snapToGrid w:val="0"/>
          <w:sz w:val="22"/>
          <w:szCs w:val="22"/>
          <w:lang w:val="lt-LT"/>
        </w:rPr>
        <w:t xml:space="preserve"> esančią formą ir pateikti ją Valstybinei vaistų kontrolės tarnybai prie Lietuvos Respublikos sveikatos apsaugos ministerijos vienu iš šių būdų: raštu (adresu Žirmūnų g. 139A, LT-09120 Vilnius), </w:t>
      </w:r>
      <w:r w:rsidRPr="004B43DC">
        <w:rPr>
          <w:rFonts w:ascii="Times New Roman" w:hAnsi="Times New Roman"/>
          <w:snapToGrid w:val="0"/>
          <w:sz w:val="22"/>
          <w:szCs w:val="22"/>
          <w:lang w:val="lt-LT" w:eastAsia="zh-CN"/>
        </w:rPr>
        <w:t xml:space="preserve">nemokamu </w:t>
      </w:r>
      <w:r w:rsidRPr="004B43DC">
        <w:rPr>
          <w:rFonts w:ascii="Times New Roman" w:hAnsi="Times New Roman"/>
          <w:snapToGrid w:val="0"/>
          <w:sz w:val="22"/>
          <w:szCs w:val="22"/>
          <w:lang w:val="lt-LT"/>
        </w:rPr>
        <w:t>fakso numeriu 8 800 20131</w:t>
      </w:r>
      <w:r w:rsidRPr="004B43DC">
        <w:rPr>
          <w:rFonts w:ascii="Times New Roman" w:hAnsi="Times New Roman"/>
          <w:snapToGrid w:val="0"/>
          <w:sz w:val="22"/>
          <w:szCs w:val="22"/>
          <w:lang w:val="lt-LT" w:eastAsia="zh-CN"/>
        </w:rPr>
        <w:t xml:space="preserve">, </w:t>
      </w:r>
      <w:r w:rsidRPr="004B43DC">
        <w:rPr>
          <w:rFonts w:ascii="Times New Roman" w:hAnsi="Times New Roman"/>
          <w:snapToGrid w:val="0"/>
          <w:sz w:val="22"/>
          <w:szCs w:val="22"/>
          <w:lang w:val="lt-LT"/>
        </w:rPr>
        <w:t xml:space="preserve">el. paštu </w:t>
      </w:r>
      <w:hyperlink r:id="rId6" w:history="1">
        <w:r w:rsidRPr="004B43DC">
          <w:rPr>
            <w:rFonts w:ascii="Times New Roman" w:eastAsia="SimSun" w:hAnsi="Times New Roman"/>
            <w:snapToGrid w:val="0"/>
            <w:color w:val="0000FF"/>
            <w:sz w:val="22"/>
            <w:szCs w:val="22"/>
            <w:u w:val="single"/>
            <w:lang w:val="lt-LT"/>
          </w:rPr>
          <w:t>NepageidaujamaR@vvkt.lt</w:t>
        </w:r>
      </w:hyperlink>
      <w:r w:rsidRPr="004B43DC">
        <w:rPr>
          <w:rFonts w:ascii="Times New Roman" w:hAnsi="Times New Roman"/>
          <w:snapToGrid w:val="0"/>
          <w:sz w:val="22"/>
          <w:szCs w:val="22"/>
          <w:lang w:val="lt-LT"/>
        </w:rPr>
        <w:t xml:space="preserve">, taip pat per Valstybinės vaistų kontrolės tarnybos prie Lietuvos Respublikos sveikatos apsaugos ministerijos interneto svetainę (adresu </w:t>
      </w:r>
      <w:hyperlink r:id="rId7" w:history="1">
        <w:r w:rsidRPr="004B43DC">
          <w:rPr>
            <w:rFonts w:ascii="Times New Roman" w:eastAsia="SimSun" w:hAnsi="Times New Roman"/>
            <w:snapToGrid w:val="0"/>
            <w:color w:val="0000FF"/>
            <w:sz w:val="22"/>
            <w:szCs w:val="22"/>
            <w:u w:val="single"/>
            <w:lang w:val="lt-LT"/>
          </w:rPr>
          <w:t>http://www.vvkt.lt</w:t>
        </w:r>
      </w:hyperlink>
      <w:r w:rsidRPr="004B43DC">
        <w:rPr>
          <w:rFonts w:ascii="Times New Roman" w:hAnsi="Times New Roman"/>
          <w:snapToGrid w:val="0"/>
          <w:sz w:val="22"/>
          <w:szCs w:val="22"/>
          <w:lang w:val="lt-LT"/>
        </w:rPr>
        <w:t>). Pranešdami apie šalutinį poveikį galite mums padėti gauti daugiau informacijos apie šio vaisto saugumą.</w:t>
      </w:r>
    </w:p>
    <w:p w:rsidR="00500D47" w:rsidRPr="004B43DC" w:rsidRDefault="00500D47" w:rsidP="00500D47">
      <w:pPr>
        <w:rPr>
          <w:rFonts w:ascii="Times New Roman" w:hAnsi="Times New Roman"/>
          <w:sz w:val="22"/>
          <w:szCs w:val="22"/>
          <w:lang w:val="lt-LT"/>
        </w:rPr>
      </w:pPr>
    </w:p>
    <w:p w:rsidR="00500D47" w:rsidRPr="004B43DC" w:rsidRDefault="00500D47" w:rsidP="00500D47">
      <w:pPr>
        <w:rPr>
          <w:rFonts w:ascii="Times New Roman" w:hAnsi="Times New Roman"/>
          <w:sz w:val="22"/>
          <w:szCs w:val="22"/>
          <w:lang w:val="lt-LT"/>
        </w:rPr>
      </w:pPr>
    </w:p>
    <w:p w:rsidR="00500D47" w:rsidRPr="004B43DC" w:rsidRDefault="00500D47" w:rsidP="00500D47">
      <w:pPr>
        <w:keepNext/>
        <w:jc w:val="both"/>
        <w:outlineLvl w:val="1"/>
        <w:rPr>
          <w:rFonts w:ascii="Times New Roman" w:hAnsi="Times New Roman"/>
          <w:b/>
          <w:bCs/>
          <w:sz w:val="22"/>
          <w:szCs w:val="22"/>
          <w:lang w:val="lt-LT" w:eastAsia="lt-LT"/>
        </w:rPr>
      </w:pPr>
      <w:r w:rsidRPr="004B43DC">
        <w:rPr>
          <w:rFonts w:ascii="Times New Roman" w:hAnsi="Times New Roman"/>
          <w:b/>
          <w:bCs/>
          <w:sz w:val="22"/>
          <w:szCs w:val="22"/>
          <w:lang w:val="lt-LT" w:eastAsia="lt-LT"/>
        </w:rPr>
        <w:t xml:space="preserve">5.         Kaip laikyti MYCOSYST </w:t>
      </w:r>
    </w:p>
    <w:p w:rsidR="00500D47" w:rsidRPr="004B43DC" w:rsidRDefault="00500D47" w:rsidP="00500D47">
      <w:pPr>
        <w:jc w:val="both"/>
        <w:rPr>
          <w:rFonts w:ascii="Times New Roman" w:hAnsi="Times New Roman"/>
          <w:sz w:val="22"/>
          <w:szCs w:val="22"/>
          <w:lang w:val="lt-LT"/>
        </w:rPr>
      </w:pPr>
    </w:p>
    <w:p w:rsidR="00500D47" w:rsidRPr="004B43DC" w:rsidRDefault="00500D47" w:rsidP="00500D47">
      <w:pPr>
        <w:rPr>
          <w:rFonts w:ascii="Times New Roman" w:hAnsi="Times New Roman"/>
          <w:sz w:val="22"/>
          <w:szCs w:val="22"/>
          <w:lang w:val="lt-LT"/>
        </w:rPr>
      </w:pPr>
      <w:r w:rsidRPr="004B43DC">
        <w:rPr>
          <w:rFonts w:ascii="Times New Roman" w:hAnsi="Times New Roman"/>
          <w:noProof/>
          <w:sz w:val="22"/>
          <w:szCs w:val="22"/>
          <w:lang w:val="lt-LT"/>
        </w:rPr>
        <w:t xml:space="preserve">Šį vaistą laikykite </w:t>
      </w:r>
      <w:r w:rsidRPr="004B43DC">
        <w:rPr>
          <w:rFonts w:ascii="Times New Roman" w:hAnsi="Times New Roman"/>
          <w:sz w:val="22"/>
          <w:szCs w:val="22"/>
          <w:lang w:val="lt-LT"/>
        </w:rPr>
        <w:t>vaikams nepastebimoje ir nepasiekiamoje vietoje.</w:t>
      </w:r>
    </w:p>
    <w:p w:rsidR="00500D47" w:rsidRPr="004B43DC" w:rsidRDefault="00500D47" w:rsidP="00500D47">
      <w:pPr>
        <w:rPr>
          <w:rFonts w:ascii="Times New Roman" w:hAnsi="Times New Roman"/>
          <w:sz w:val="22"/>
          <w:szCs w:val="22"/>
          <w:lang w:val="lt-LT" w:eastAsia="lt-LT"/>
        </w:rPr>
      </w:pPr>
      <w:r w:rsidRPr="004B43DC">
        <w:rPr>
          <w:rFonts w:ascii="Times New Roman" w:hAnsi="Times New Roman"/>
          <w:sz w:val="22"/>
          <w:szCs w:val="22"/>
          <w:lang w:val="lt-LT" w:eastAsia="lt-LT"/>
        </w:rPr>
        <w:t xml:space="preserve">Laikyti žemesnėje kaip 30 </w:t>
      </w:r>
      <w:r w:rsidRPr="004B43DC">
        <w:rPr>
          <w:rFonts w:ascii="Times New Roman" w:hAnsi="Times New Roman"/>
          <w:sz w:val="22"/>
          <w:szCs w:val="22"/>
          <w:lang w:val="lt-LT" w:eastAsia="lt-LT"/>
        </w:rPr>
        <w:sym w:font="Symbol" w:char="F0B0"/>
      </w:r>
      <w:r w:rsidRPr="004B43DC">
        <w:rPr>
          <w:rFonts w:ascii="Times New Roman" w:hAnsi="Times New Roman"/>
          <w:sz w:val="22"/>
          <w:szCs w:val="22"/>
          <w:lang w:val="lt-LT" w:eastAsia="lt-LT"/>
        </w:rPr>
        <w:t>C temperatūroje.</w:t>
      </w:r>
    </w:p>
    <w:p w:rsidR="00500D47" w:rsidRPr="004B43DC" w:rsidRDefault="00500D47" w:rsidP="00500D47">
      <w:pPr>
        <w:rPr>
          <w:rFonts w:ascii="Times New Roman" w:hAnsi="Times New Roman"/>
          <w:b/>
          <w:sz w:val="22"/>
          <w:szCs w:val="22"/>
          <w:lang w:val="lt-LT" w:eastAsia="lt-LT"/>
        </w:rPr>
      </w:pPr>
    </w:p>
    <w:p w:rsidR="00500D47" w:rsidRPr="004B43DC" w:rsidRDefault="00500D47" w:rsidP="00500D47">
      <w:pPr>
        <w:rPr>
          <w:rFonts w:ascii="Times New Roman" w:hAnsi="Times New Roman"/>
          <w:sz w:val="22"/>
          <w:szCs w:val="22"/>
          <w:lang w:val="lt-LT" w:eastAsia="lt-LT"/>
        </w:rPr>
      </w:pPr>
      <w:r w:rsidRPr="004B43DC">
        <w:rPr>
          <w:rFonts w:ascii="Times New Roman" w:hAnsi="Times New Roman"/>
          <w:sz w:val="22"/>
          <w:szCs w:val="22"/>
          <w:lang w:val="lt-LT" w:eastAsia="lt-LT"/>
        </w:rPr>
        <w:t>Ant kartono dėžutės po „Tinka iki“ ir lizdinės plokštelės nurodytam tinkamumo laikui pasibaigus, šio vaisto vartoti negalima. Vaistas tinkamas vartoti iki paskutinės nurodyto mėnesio dienos.</w:t>
      </w:r>
    </w:p>
    <w:p w:rsidR="00500D47" w:rsidRPr="004B43DC" w:rsidRDefault="00500D47" w:rsidP="00500D47">
      <w:pPr>
        <w:rPr>
          <w:rFonts w:ascii="Times New Roman" w:hAnsi="Times New Roman"/>
          <w:sz w:val="22"/>
          <w:szCs w:val="22"/>
          <w:lang w:val="lt-LT"/>
        </w:rPr>
      </w:pPr>
    </w:p>
    <w:p w:rsidR="00500D47" w:rsidRPr="004B43DC" w:rsidRDefault="00500D47" w:rsidP="00500D47">
      <w:pPr>
        <w:rPr>
          <w:rFonts w:ascii="Times New Roman" w:hAnsi="Times New Roman"/>
          <w:sz w:val="22"/>
          <w:szCs w:val="22"/>
          <w:lang w:val="lt-LT"/>
        </w:rPr>
      </w:pPr>
      <w:r w:rsidRPr="004B43DC">
        <w:rPr>
          <w:rFonts w:ascii="Times New Roman" w:hAnsi="Times New Roman"/>
          <w:noProof/>
          <w:sz w:val="22"/>
          <w:szCs w:val="22"/>
          <w:lang w:val="lt-LT"/>
        </w:rPr>
        <w:t>Vaistų negalima išmesti į kanalizaciją arba su buitinėmis atliekomis.</w:t>
      </w:r>
      <w:r w:rsidRPr="004B43DC">
        <w:rPr>
          <w:rFonts w:ascii="Times New Roman" w:hAnsi="Times New Roman"/>
          <w:sz w:val="22"/>
          <w:szCs w:val="22"/>
          <w:lang w:val="lt-LT"/>
        </w:rPr>
        <w:t xml:space="preserve"> </w:t>
      </w:r>
      <w:r w:rsidRPr="004B43DC">
        <w:rPr>
          <w:rFonts w:ascii="Times New Roman" w:hAnsi="Times New Roman"/>
          <w:noProof/>
          <w:sz w:val="22"/>
          <w:szCs w:val="22"/>
          <w:lang w:val="lt-LT"/>
        </w:rPr>
        <w:t>Kaip išmesti nereikalingus vaistus, klauskite vaistininko.</w:t>
      </w:r>
      <w:r w:rsidRPr="004B43DC">
        <w:rPr>
          <w:rFonts w:ascii="Times New Roman" w:hAnsi="Times New Roman"/>
          <w:sz w:val="22"/>
          <w:szCs w:val="22"/>
          <w:lang w:val="lt-LT"/>
        </w:rPr>
        <w:t xml:space="preserve"> Šios priemonės padės apsaugoti aplinką.</w:t>
      </w:r>
    </w:p>
    <w:p w:rsidR="00500D47" w:rsidRPr="004B43DC" w:rsidRDefault="00500D47" w:rsidP="00500D47">
      <w:pPr>
        <w:jc w:val="both"/>
        <w:rPr>
          <w:rFonts w:ascii="Times New Roman" w:hAnsi="Times New Roman"/>
          <w:sz w:val="22"/>
          <w:szCs w:val="22"/>
          <w:lang w:val="lt-LT"/>
        </w:rPr>
      </w:pPr>
    </w:p>
    <w:p w:rsidR="00500D47" w:rsidRPr="004B43DC" w:rsidRDefault="00500D47" w:rsidP="00500D47">
      <w:pPr>
        <w:keepNext/>
        <w:ind w:left="540" w:hanging="540"/>
        <w:jc w:val="both"/>
        <w:outlineLvl w:val="1"/>
        <w:rPr>
          <w:rFonts w:ascii="Times New Roman" w:hAnsi="Times New Roman"/>
          <w:b/>
          <w:bCs/>
          <w:sz w:val="22"/>
          <w:szCs w:val="22"/>
          <w:lang w:val="lt-LT" w:eastAsia="lt-LT"/>
        </w:rPr>
      </w:pPr>
      <w:r w:rsidRPr="004B43DC">
        <w:rPr>
          <w:rFonts w:ascii="Times New Roman" w:hAnsi="Times New Roman"/>
          <w:b/>
          <w:bCs/>
          <w:sz w:val="22"/>
          <w:szCs w:val="22"/>
          <w:lang w:val="lt-LT" w:eastAsia="lt-LT"/>
        </w:rPr>
        <w:t>6.</w:t>
      </w:r>
      <w:r w:rsidRPr="004B43DC">
        <w:rPr>
          <w:rFonts w:ascii="Times New Roman" w:hAnsi="Times New Roman"/>
          <w:b/>
          <w:bCs/>
          <w:sz w:val="22"/>
          <w:szCs w:val="22"/>
          <w:lang w:val="lt-LT" w:eastAsia="lt-LT"/>
        </w:rPr>
        <w:tab/>
        <w:t xml:space="preserve">Pakuotės turinys ir kita informacija </w:t>
      </w:r>
    </w:p>
    <w:p w:rsidR="00500D47" w:rsidRPr="004B43DC" w:rsidRDefault="00500D47" w:rsidP="00500D47">
      <w:pPr>
        <w:jc w:val="both"/>
        <w:rPr>
          <w:rFonts w:ascii="Times New Roman" w:hAnsi="Times New Roman"/>
          <w:b/>
          <w:sz w:val="22"/>
          <w:szCs w:val="22"/>
          <w:lang w:val="lt-LT"/>
        </w:rPr>
      </w:pPr>
    </w:p>
    <w:p w:rsidR="00500D47" w:rsidRPr="004B43DC" w:rsidRDefault="00500D47" w:rsidP="00500D47">
      <w:pPr>
        <w:rPr>
          <w:rFonts w:ascii="Times New Roman" w:hAnsi="Times New Roman"/>
          <w:sz w:val="22"/>
          <w:szCs w:val="22"/>
          <w:lang w:val="lt-LT"/>
        </w:rPr>
      </w:pPr>
      <w:r w:rsidRPr="004B43DC">
        <w:rPr>
          <w:rFonts w:ascii="Times New Roman" w:hAnsi="Times New Roman"/>
          <w:b/>
          <w:bCs/>
          <w:sz w:val="22"/>
          <w:szCs w:val="22"/>
          <w:lang w:val="lt-LT"/>
        </w:rPr>
        <w:t>MYCOSYST sudėtis</w:t>
      </w:r>
    </w:p>
    <w:p w:rsidR="00500D47" w:rsidRPr="004B43DC" w:rsidRDefault="00500D47" w:rsidP="00500D47">
      <w:pPr>
        <w:jc w:val="both"/>
        <w:rPr>
          <w:rFonts w:ascii="Times New Roman" w:hAnsi="Times New Roman"/>
          <w:sz w:val="22"/>
          <w:szCs w:val="22"/>
          <w:lang w:val="lt-LT"/>
        </w:rPr>
      </w:pPr>
      <w:r w:rsidRPr="004B43DC">
        <w:rPr>
          <w:rFonts w:ascii="Times New Roman" w:hAnsi="Times New Roman"/>
          <w:sz w:val="22"/>
          <w:szCs w:val="22"/>
          <w:lang w:val="lt-LT"/>
        </w:rPr>
        <w:t>-</w:t>
      </w:r>
      <w:r w:rsidRPr="004B43DC">
        <w:rPr>
          <w:rFonts w:ascii="Times New Roman" w:hAnsi="Times New Roman"/>
          <w:sz w:val="22"/>
          <w:szCs w:val="22"/>
          <w:lang w:val="lt-LT"/>
        </w:rPr>
        <w:tab/>
        <w:t xml:space="preserve">Veiklioji medžiaga yra </w:t>
      </w:r>
      <w:proofErr w:type="spellStart"/>
      <w:r w:rsidRPr="004B43DC">
        <w:rPr>
          <w:rFonts w:ascii="Times New Roman" w:hAnsi="Times New Roman"/>
          <w:sz w:val="22"/>
          <w:szCs w:val="22"/>
          <w:lang w:val="lt-LT"/>
        </w:rPr>
        <w:t>flukonazolas</w:t>
      </w:r>
      <w:proofErr w:type="spellEnd"/>
      <w:r w:rsidRPr="004B43DC">
        <w:rPr>
          <w:rFonts w:ascii="Times New Roman" w:hAnsi="Times New Roman"/>
          <w:sz w:val="22"/>
          <w:szCs w:val="22"/>
          <w:lang w:val="lt-LT"/>
        </w:rPr>
        <w:t>. Vienoje kapsulėje jo yra 150 mg.</w:t>
      </w:r>
    </w:p>
    <w:p w:rsidR="00500D47" w:rsidRPr="004B43DC" w:rsidRDefault="00500D47" w:rsidP="00500D47">
      <w:pPr>
        <w:ind w:left="709" w:hanging="709"/>
        <w:jc w:val="both"/>
        <w:rPr>
          <w:rFonts w:ascii="Times New Roman" w:hAnsi="Times New Roman"/>
          <w:sz w:val="22"/>
          <w:szCs w:val="22"/>
          <w:lang w:val="lt-LT"/>
        </w:rPr>
      </w:pPr>
      <w:r w:rsidRPr="004B43DC">
        <w:rPr>
          <w:rFonts w:ascii="Times New Roman" w:hAnsi="Times New Roman"/>
          <w:sz w:val="22"/>
          <w:szCs w:val="22"/>
          <w:lang w:val="lt-LT"/>
        </w:rPr>
        <w:t>-</w:t>
      </w:r>
      <w:r w:rsidRPr="004B43DC">
        <w:rPr>
          <w:rFonts w:ascii="Times New Roman" w:hAnsi="Times New Roman"/>
          <w:sz w:val="22"/>
          <w:szCs w:val="22"/>
          <w:lang w:val="lt-LT"/>
        </w:rPr>
        <w:tab/>
        <w:t xml:space="preserve">Pagalbinės medžiagos: koloidinis bevandenis silicio dioksidas, magnio </w:t>
      </w:r>
      <w:proofErr w:type="spellStart"/>
      <w:r w:rsidRPr="004B43DC">
        <w:rPr>
          <w:rFonts w:ascii="Times New Roman" w:hAnsi="Times New Roman"/>
          <w:sz w:val="22"/>
          <w:szCs w:val="22"/>
          <w:lang w:val="lt-LT"/>
        </w:rPr>
        <w:t>stearatas</w:t>
      </w:r>
      <w:proofErr w:type="spellEnd"/>
      <w:r w:rsidRPr="004B43DC">
        <w:rPr>
          <w:rFonts w:ascii="Times New Roman" w:hAnsi="Times New Roman"/>
          <w:sz w:val="22"/>
          <w:szCs w:val="22"/>
          <w:lang w:val="lt-LT"/>
        </w:rPr>
        <w:t xml:space="preserve">, talkas, </w:t>
      </w:r>
      <w:proofErr w:type="spellStart"/>
      <w:r w:rsidRPr="004B43DC">
        <w:rPr>
          <w:rFonts w:ascii="Times New Roman" w:hAnsi="Times New Roman"/>
          <w:sz w:val="22"/>
          <w:szCs w:val="22"/>
          <w:lang w:val="lt-LT"/>
        </w:rPr>
        <w:t>povidonas</w:t>
      </w:r>
      <w:proofErr w:type="spellEnd"/>
      <w:r w:rsidRPr="004B43DC">
        <w:rPr>
          <w:rFonts w:ascii="Times New Roman" w:hAnsi="Times New Roman"/>
          <w:sz w:val="22"/>
          <w:szCs w:val="22"/>
          <w:lang w:val="lt-LT"/>
        </w:rPr>
        <w:t xml:space="preserve"> (K 30), kukurūzų krakmolas, bevandenė laktozė, </w:t>
      </w:r>
      <w:proofErr w:type="spellStart"/>
      <w:r w:rsidRPr="004B43DC">
        <w:rPr>
          <w:rFonts w:ascii="Times New Roman" w:hAnsi="Times New Roman"/>
          <w:sz w:val="22"/>
          <w:szCs w:val="22"/>
          <w:lang w:val="lt-LT"/>
        </w:rPr>
        <w:t>indigokarminas</w:t>
      </w:r>
      <w:proofErr w:type="spellEnd"/>
      <w:r w:rsidRPr="004B43DC">
        <w:rPr>
          <w:rFonts w:ascii="Times New Roman" w:hAnsi="Times New Roman"/>
          <w:sz w:val="22"/>
          <w:szCs w:val="22"/>
          <w:lang w:val="lt-LT"/>
        </w:rPr>
        <w:t xml:space="preserve"> (E 132), titano dioksidas (E 171), želatina.</w:t>
      </w:r>
    </w:p>
    <w:p w:rsidR="00500D47" w:rsidRPr="004B43DC" w:rsidRDefault="00500D47" w:rsidP="00500D47">
      <w:pPr>
        <w:rPr>
          <w:rFonts w:ascii="Times New Roman" w:hAnsi="Times New Roman"/>
          <w:b/>
          <w:bCs/>
          <w:sz w:val="22"/>
          <w:szCs w:val="22"/>
          <w:lang w:val="lt-LT"/>
        </w:rPr>
      </w:pPr>
    </w:p>
    <w:p w:rsidR="00500D47" w:rsidRPr="004B43DC" w:rsidRDefault="00500D47" w:rsidP="00500D47">
      <w:pPr>
        <w:rPr>
          <w:rFonts w:ascii="Times New Roman" w:hAnsi="Times New Roman"/>
          <w:sz w:val="22"/>
          <w:szCs w:val="22"/>
          <w:lang w:val="lt-LT" w:eastAsia="lt-LT"/>
        </w:rPr>
      </w:pPr>
      <w:r w:rsidRPr="004B43DC">
        <w:rPr>
          <w:rFonts w:ascii="Times New Roman" w:hAnsi="Times New Roman"/>
          <w:b/>
          <w:bCs/>
          <w:sz w:val="22"/>
          <w:szCs w:val="22"/>
          <w:lang w:val="lt-LT"/>
        </w:rPr>
        <w:t>MYCOSYST išvaizda ir kiekis pakuotėje</w:t>
      </w:r>
    </w:p>
    <w:p w:rsidR="00500D47" w:rsidRPr="004B43DC" w:rsidRDefault="00500D47" w:rsidP="00500D47">
      <w:pPr>
        <w:jc w:val="both"/>
        <w:rPr>
          <w:rFonts w:ascii="Times New Roman" w:hAnsi="Times New Roman"/>
          <w:sz w:val="22"/>
          <w:szCs w:val="22"/>
          <w:lang w:val="lt-LT" w:eastAsia="lt-LT"/>
        </w:rPr>
      </w:pPr>
      <w:r w:rsidRPr="004B43DC">
        <w:rPr>
          <w:rFonts w:ascii="Times New Roman" w:hAnsi="Times New Roman"/>
          <w:sz w:val="22"/>
          <w:szCs w:val="22"/>
          <w:lang w:val="lt-LT" w:eastAsia="lt-LT"/>
        </w:rPr>
        <w:t>MYCOSYST yra kietosios želatinos kapsulės.</w:t>
      </w:r>
    </w:p>
    <w:p w:rsidR="00500D47" w:rsidRPr="004B43DC" w:rsidRDefault="00500D47" w:rsidP="00500D47">
      <w:pPr>
        <w:rPr>
          <w:rFonts w:ascii="Times New Roman" w:hAnsi="Times New Roman"/>
          <w:sz w:val="22"/>
          <w:szCs w:val="22"/>
          <w:lang w:val="lt-LT" w:eastAsia="lt-LT"/>
        </w:rPr>
      </w:pPr>
      <w:r w:rsidRPr="004B43DC">
        <w:rPr>
          <w:rFonts w:ascii="Times New Roman" w:hAnsi="Times New Roman"/>
          <w:sz w:val="22"/>
          <w:szCs w:val="22"/>
          <w:lang w:val="lt-LT" w:eastAsia="lt-LT"/>
        </w:rPr>
        <w:t>Kapsulių turinys: balti milteliai. Kapsulių dangtelis: mėlynas, nepermatomas; kapsulių korpusas: baltas, nepermatomas.</w:t>
      </w:r>
    </w:p>
    <w:p w:rsidR="00500D47" w:rsidRPr="004B43DC" w:rsidRDefault="00500D47" w:rsidP="00500D47">
      <w:pPr>
        <w:rPr>
          <w:rFonts w:ascii="Times New Roman" w:hAnsi="Times New Roman"/>
          <w:sz w:val="22"/>
          <w:szCs w:val="22"/>
          <w:lang w:val="lt-LT"/>
        </w:rPr>
      </w:pPr>
      <w:r w:rsidRPr="004B43DC">
        <w:rPr>
          <w:rFonts w:ascii="Times New Roman" w:hAnsi="Times New Roman"/>
          <w:sz w:val="22"/>
          <w:szCs w:val="22"/>
          <w:lang w:val="lt-LT"/>
        </w:rPr>
        <w:t>Vienoje lizdinėje plokštelėje yra 1, 2 arba 4 kapsulės. Kartono dėžutėje yra viena lizdinė plokštelė.</w:t>
      </w:r>
    </w:p>
    <w:p w:rsidR="00500D47" w:rsidRPr="004B43DC" w:rsidRDefault="00500D47" w:rsidP="00500D47">
      <w:pPr>
        <w:rPr>
          <w:rFonts w:ascii="Times New Roman" w:hAnsi="Times New Roman"/>
          <w:sz w:val="22"/>
          <w:szCs w:val="22"/>
          <w:lang w:val="lt-LT"/>
        </w:rPr>
      </w:pPr>
      <w:r w:rsidRPr="004B43DC">
        <w:rPr>
          <w:rFonts w:ascii="Times New Roman" w:hAnsi="Times New Roman"/>
          <w:sz w:val="22"/>
          <w:szCs w:val="22"/>
          <w:lang w:val="lt-LT"/>
        </w:rPr>
        <w:t>Gali būti tiekiamos ne visų dydžių pakuotės.</w:t>
      </w:r>
    </w:p>
    <w:p w:rsidR="00500D47" w:rsidRPr="004B43DC" w:rsidRDefault="00500D47" w:rsidP="00500D47">
      <w:pPr>
        <w:jc w:val="both"/>
        <w:rPr>
          <w:rFonts w:ascii="Times New Roman" w:hAnsi="Times New Roman"/>
          <w:sz w:val="22"/>
          <w:szCs w:val="22"/>
          <w:lang w:val="lt-LT"/>
        </w:rPr>
      </w:pPr>
    </w:p>
    <w:p w:rsidR="00500D47" w:rsidRPr="004B43DC" w:rsidRDefault="00500D47" w:rsidP="00500D47">
      <w:pPr>
        <w:jc w:val="both"/>
        <w:rPr>
          <w:rFonts w:ascii="Times New Roman" w:hAnsi="Times New Roman"/>
          <w:sz w:val="22"/>
          <w:szCs w:val="22"/>
          <w:lang w:val="lt-LT"/>
        </w:rPr>
      </w:pPr>
      <w:r w:rsidRPr="004B43DC">
        <w:rPr>
          <w:rFonts w:ascii="Times New Roman" w:hAnsi="Times New Roman"/>
          <w:b/>
          <w:sz w:val="22"/>
          <w:szCs w:val="22"/>
          <w:lang w:val="lt-LT"/>
        </w:rPr>
        <w:t>Registruotojas ir gamintojas</w:t>
      </w:r>
    </w:p>
    <w:p w:rsidR="00500D47" w:rsidRPr="004B43DC" w:rsidRDefault="00500D47" w:rsidP="00500D47">
      <w:pPr>
        <w:rPr>
          <w:rFonts w:ascii="Times New Roman" w:hAnsi="Times New Roman"/>
          <w:sz w:val="22"/>
          <w:szCs w:val="22"/>
          <w:lang w:val="lt-LT" w:eastAsia="lt-LT"/>
        </w:rPr>
      </w:pPr>
      <w:proofErr w:type="spellStart"/>
      <w:r w:rsidRPr="004B43DC">
        <w:rPr>
          <w:rFonts w:ascii="Times New Roman" w:hAnsi="Times New Roman"/>
          <w:sz w:val="22"/>
          <w:szCs w:val="22"/>
          <w:lang w:val="lt-LT" w:eastAsia="lt-LT"/>
        </w:rPr>
        <w:t>Gedeon</w:t>
      </w:r>
      <w:proofErr w:type="spellEnd"/>
      <w:r w:rsidRPr="004B43DC">
        <w:rPr>
          <w:rFonts w:ascii="Times New Roman" w:hAnsi="Times New Roman"/>
          <w:sz w:val="22"/>
          <w:szCs w:val="22"/>
          <w:lang w:val="lt-LT" w:eastAsia="lt-LT"/>
        </w:rPr>
        <w:t xml:space="preserve"> </w:t>
      </w:r>
      <w:proofErr w:type="spellStart"/>
      <w:r w:rsidRPr="004B43DC">
        <w:rPr>
          <w:rFonts w:ascii="Times New Roman" w:hAnsi="Times New Roman"/>
          <w:sz w:val="22"/>
          <w:szCs w:val="22"/>
          <w:lang w:val="lt-LT" w:eastAsia="lt-LT"/>
        </w:rPr>
        <w:t>Richter</w:t>
      </w:r>
      <w:proofErr w:type="spellEnd"/>
      <w:r w:rsidRPr="004B43DC">
        <w:rPr>
          <w:rFonts w:ascii="Times New Roman" w:hAnsi="Times New Roman"/>
          <w:sz w:val="22"/>
          <w:szCs w:val="22"/>
          <w:lang w:val="lt-LT" w:eastAsia="lt-LT"/>
        </w:rPr>
        <w:t xml:space="preserve"> </w:t>
      </w:r>
      <w:proofErr w:type="spellStart"/>
      <w:r w:rsidRPr="004B43DC">
        <w:rPr>
          <w:rFonts w:ascii="Times New Roman" w:hAnsi="Times New Roman"/>
          <w:sz w:val="22"/>
          <w:szCs w:val="22"/>
          <w:lang w:val="lt-LT" w:eastAsia="lt-LT"/>
        </w:rPr>
        <w:t>Plc</w:t>
      </w:r>
      <w:proofErr w:type="spellEnd"/>
      <w:r w:rsidRPr="004B43DC">
        <w:rPr>
          <w:rFonts w:ascii="Times New Roman" w:hAnsi="Times New Roman"/>
          <w:sz w:val="22"/>
          <w:szCs w:val="22"/>
          <w:lang w:val="lt-LT" w:eastAsia="lt-LT"/>
        </w:rPr>
        <w:t>.</w:t>
      </w:r>
    </w:p>
    <w:p w:rsidR="00500D47" w:rsidRPr="004B43DC" w:rsidRDefault="00500D47" w:rsidP="00500D47">
      <w:pPr>
        <w:rPr>
          <w:rFonts w:ascii="Times New Roman" w:hAnsi="Times New Roman"/>
          <w:sz w:val="22"/>
          <w:szCs w:val="22"/>
          <w:lang w:val="lt-LT" w:eastAsia="lt-LT"/>
        </w:rPr>
      </w:pPr>
      <w:proofErr w:type="spellStart"/>
      <w:r w:rsidRPr="004B43DC">
        <w:rPr>
          <w:rFonts w:ascii="Times New Roman" w:hAnsi="Times New Roman"/>
          <w:sz w:val="22"/>
          <w:szCs w:val="22"/>
          <w:lang w:val="lt-LT" w:eastAsia="lt-LT"/>
        </w:rPr>
        <w:t>Gyömrői</w:t>
      </w:r>
      <w:proofErr w:type="spellEnd"/>
      <w:r w:rsidRPr="004B43DC">
        <w:rPr>
          <w:rFonts w:ascii="Times New Roman" w:hAnsi="Times New Roman"/>
          <w:sz w:val="22"/>
          <w:szCs w:val="22"/>
          <w:lang w:val="lt-LT" w:eastAsia="lt-LT"/>
        </w:rPr>
        <w:t xml:space="preserve"> </w:t>
      </w:r>
      <w:proofErr w:type="spellStart"/>
      <w:r w:rsidRPr="004B43DC">
        <w:rPr>
          <w:rFonts w:ascii="Times New Roman" w:hAnsi="Times New Roman"/>
          <w:sz w:val="22"/>
          <w:szCs w:val="22"/>
          <w:lang w:val="lt-LT" w:eastAsia="lt-LT"/>
        </w:rPr>
        <w:t>út</w:t>
      </w:r>
      <w:proofErr w:type="spellEnd"/>
      <w:r w:rsidRPr="004B43DC">
        <w:rPr>
          <w:rFonts w:ascii="Times New Roman" w:hAnsi="Times New Roman"/>
          <w:sz w:val="22"/>
          <w:szCs w:val="22"/>
          <w:lang w:val="lt-LT" w:eastAsia="lt-LT"/>
        </w:rPr>
        <w:t xml:space="preserve"> 19 – 21,</w:t>
      </w:r>
    </w:p>
    <w:p w:rsidR="00500D47" w:rsidRPr="004B43DC" w:rsidRDefault="00500D47" w:rsidP="00500D47">
      <w:pPr>
        <w:jc w:val="both"/>
        <w:rPr>
          <w:rFonts w:ascii="Times New Roman" w:hAnsi="Times New Roman"/>
          <w:sz w:val="22"/>
          <w:szCs w:val="22"/>
          <w:lang w:val="lt-LT"/>
        </w:rPr>
      </w:pPr>
      <w:r w:rsidRPr="004B43DC">
        <w:rPr>
          <w:rFonts w:ascii="Times New Roman" w:hAnsi="Times New Roman"/>
          <w:sz w:val="22"/>
          <w:szCs w:val="22"/>
          <w:lang w:val="lt-LT"/>
        </w:rPr>
        <w:t xml:space="preserve">1103 </w:t>
      </w:r>
      <w:proofErr w:type="spellStart"/>
      <w:r w:rsidRPr="004B43DC">
        <w:rPr>
          <w:rFonts w:ascii="Times New Roman" w:hAnsi="Times New Roman"/>
          <w:sz w:val="22"/>
          <w:szCs w:val="22"/>
          <w:lang w:val="lt-LT"/>
        </w:rPr>
        <w:t>Budapest</w:t>
      </w:r>
      <w:proofErr w:type="spellEnd"/>
      <w:r w:rsidRPr="004B43DC">
        <w:rPr>
          <w:rFonts w:ascii="Times New Roman" w:hAnsi="Times New Roman"/>
          <w:sz w:val="22"/>
          <w:szCs w:val="22"/>
          <w:lang w:val="lt-LT"/>
        </w:rPr>
        <w:t>, Vengrija</w:t>
      </w:r>
    </w:p>
    <w:p w:rsidR="00500D47" w:rsidRPr="004B43DC" w:rsidRDefault="00500D47" w:rsidP="00500D47">
      <w:pPr>
        <w:jc w:val="both"/>
        <w:rPr>
          <w:rFonts w:ascii="Times New Roman" w:hAnsi="Times New Roman"/>
          <w:sz w:val="22"/>
          <w:szCs w:val="22"/>
          <w:lang w:val="lt-LT"/>
        </w:rPr>
      </w:pPr>
    </w:p>
    <w:p w:rsidR="00500D47" w:rsidRPr="004B43DC" w:rsidRDefault="00500D47" w:rsidP="00500D47">
      <w:pPr>
        <w:rPr>
          <w:rFonts w:ascii="Times New Roman" w:hAnsi="Times New Roman"/>
          <w:sz w:val="22"/>
          <w:szCs w:val="22"/>
          <w:lang w:val="lt-LT"/>
        </w:rPr>
      </w:pPr>
      <w:r w:rsidRPr="004B43DC">
        <w:rPr>
          <w:rFonts w:ascii="Times New Roman" w:hAnsi="Times New Roman"/>
          <w:sz w:val="22"/>
          <w:szCs w:val="22"/>
          <w:lang w:val="lt-LT"/>
        </w:rPr>
        <w:t>Jeigu apie šį vaistą norite sužinoti daugiau, kreipkitės į vietinį registruotojo atstovą.</w:t>
      </w:r>
    </w:p>
    <w:p w:rsidR="00500D47" w:rsidRPr="004B43DC" w:rsidRDefault="00500D47" w:rsidP="00500D47">
      <w:pPr>
        <w:jc w:val="both"/>
        <w:rPr>
          <w:rFonts w:ascii="Times New Roman" w:hAnsi="Times New Roman"/>
          <w:sz w:val="22"/>
          <w:szCs w:val="22"/>
          <w:lang w:val="lt-LT"/>
        </w:rPr>
      </w:pPr>
    </w:p>
    <w:p w:rsidR="00500D47" w:rsidRPr="004B43DC" w:rsidRDefault="00500D47" w:rsidP="00500D47">
      <w:pPr>
        <w:rPr>
          <w:rFonts w:ascii="Times New Roman" w:hAnsi="Times New Roman"/>
          <w:sz w:val="22"/>
          <w:szCs w:val="22"/>
          <w:lang w:val="lt-LT" w:eastAsia="lt-LT"/>
        </w:rPr>
      </w:pPr>
      <w:proofErr w:type="spellStart"/>
      <w:r w:rsidRPr="004B43DC">
        <w:rPr>
          <w:rFonts w:ascii="Times New Roman" w:hAnsi="Times New Roman"/>
          <w:sz w:val="22"/>
          <w:szCs w:val="22"/>
          <w:lang w:val="lt-LT" w:eastAsia="lt-LT"/>
        </w:rPr>
        <w:t>Gedeon</w:t>
      </w:r>
      <w:proofErr w:type="spellEnd"/>
      <w:r w:rsidRPr="004B43DC">
        <w:rPr>
          <w:rFonts w:ascii="Times New Roman" w:hAnsi="Times New Roman"/>
          <w:sz w:val="22"/>
          <w:szCs w:val="22"/>
          <w:lang w:val="lt-LT" w:eastAsia="lt-LT"/>
        </w:rPr>
        <w:t xml:space="preserve"> </w:t>
      </w:r>
      <w:proofErr w:type="spellStart"/>
      <w:r w:rsidRPr="004B43DC">
        <w:rPr>
          <w:rFonts w:ascii="Times New Roman" w:hAnsi="Times New Roman"/>
          <w:sz w:val="22"/>
          <w:szCs w:val="22"/>
          <w:lang w:val="lt-LT" w:eastAsia="lt-LT"/>
        </w:rPr>
        <w:t>Richter</w:t>
      </w:r>
      <w:proofErr w:type="spellEnd"/>
      <w:r w:rsidRPr="004B43DC">
        <w:rPr>
          <w:rFonts w:ascii="Times New Roman" w:hAnsi="Times New Roman"/>
          <w:sz w:val="22"/>
          <w:szCs w:val="22"/>
          <w:lang w:val="lt-LT" w:eastAsia="lt-LT"/>
        </w:rPr>
        <w:t xml:space="preserve"> </w:t>
      </w:r>
      <w:proofErr w:type="spellStart"/>
      <w:r w:rsidRPr="004B43DC">
        <w:rPr>
          <w:rFonts w:ascii="Times New Roman" w:hAnsi="Times New Roman"/>
          <w:sz w:val="22"/>
          <w:szCs w:val="22"/>
          <w:lang w:val="lt-LT" w:eastAsia="lt-LT"/>
        </w:rPr>
        <w:t>Plc</w:t>
      </w:r>
      <w:proofErr w:type="spellEnd"/>
      <w:r w:rsidRPr="004B43DC">
        <w:rPr>
          <w:rFonts w:ascii="Times New Roman" w:hAnsi="Times New Roman"/>
          <w:sz w:val="22"/>
          <w:szCs w:val="22"/>
          <w:lang w:val="lt-LT" w:eastAsia="lt-LT"/>
        </w:rPr>
        <w:t>. atstovybė</w:t>
      </w:r>
    </w:p>
    <w:p w:rsidR="00500D47" w:rsidRPr="004B43DC" w:rsidRDefault="00500D47" w:rsidP="00500D47">
      <w:pPr>
        <w:rPr>
          <w:rFonts w:ascii="Times New Roman" w:hAnsi="Times New Roman"/>
          <w:sz w:val="22"/>
          <w:szCs w:val="22"/>
          <w:lang w:val="lt-LT" w:eastAsia="lt-LT"/>
        </w:rPr>
      </w:pPr>
      <w:r w:rsidRPr="004B43DC">
        <w:rPr>
          <w:rFonts w:ascii="Times New Roman" w:hAnsi="Times New Roman"/>
          <w:sz w:val="22"/>
          <w:szCs w:val="22"/>
          <w:lang w:val="lt-LT" w:eastAsia="lt-LT"/>
        </w:rPr>
        <w:t>Maironio 23-3,</w:t>
      </w:r>
    </w:p>
    <w:p w:rsidR="00500D47" w:rsidRPr="004B43DC" w:rsidRDefault="00500D47" w:rsidP="00500D47">
      <w:pPr>
        <w:rPr>
          <w:rFonts w:ascii="Times New Roman" w:hAnsi="Times New Roman"/>
          <w:sz w:val="22"/>
          <w:szCs w:val="22"/>
          <w:lang w:val="lt-LT" w:eastAsia="lt-LT"/>
        </w:rPr>
      </w:pPr>
      <w:r w:rsidRPr="004B43DC">
        <w:rPr>
          <w:rFonts w:ascii="Times New Roman" w:hAnsi="Times New Roman"/>
          <w:sz w:val="22"/>
          <w:szCs w:val="22"/>
          <w:lang w:val="lt-LT" w:eastAsia="lt-LT"/>
        </w:rPr>
        <w:t xml:space="preserve">Vilnius </w:t>
      </w:r>
    </w:p>
    <w:p w:rsidR="00500D47" w:rsidRPr="004B43DC" w:rsidRDefault="00500D47" w:rsidP="00500D47">
      <w:pPr>
        <w:rPr>
          <w:rFonts w:ascii="Times New Roman" w:hAnsi="Times New Roman"/>
          <w:sz w:val="22"/>
          <w:szCs w:val="22"/>
          <w:lang w:val="lt-LT" w:eastAsia="lt-LT"/>
        </w:rPr>
      </w:pPr>
      <w:r w:rsidRPr="004B43DC">
        <w:rPr>
          <w:rFonts w:ascii="Times New Roman" w:hAnsi="Times New Roman"/>
          <w:sz w:val="22"/>
          <w:szCs w:val="22"/>
          <w:lang w:val="lt-LT" w:eastAsia="lt-LT"/>
        </w:rPr>
        <w:t>Tel. +370 5 268 53 92</w:t>
      </w:r>
    </w:p>
    <w:p w:rsidR="00500D47" w:rsidRPr="004B43DC" w:rsidRDefault="00500D47" w:rsidP="00500D47">
      <w:pPr>
        <w:jc w:val="both"/>
        <w:rPr>
          <w:rFonts w:ascii="Times New Roman" w:hAnsi="Times New Roman"/>
          <w:sz w:val="22"/>
          <w:szCs w:val="22"/>
          <w:lang w:val="lt-LT"/>
        </w:rPr>
      </w:pPr>
    </w:p>
    <w:p w:rsidR="00500D47" w:rsidRPr="004B43DC" w:rsidRDefault="00500D47" w:rsidP="00500D47">
      <w:pPr>
        <w:jc w:val="both"/>
        <w:rPr>
          <w:rFonts w:ascii="Times New Roman" w:hAnsi="Times New Roman"/>
          <w:b/>
          <w:sz w:val="22"/>
          <w:szCs w:val="22"/>
          <w:lang w:val="lt-LT"/>
        </w:rPr>
      </w:pPr>
      <w:r w:rsidRPr="004B43DC">
        <w:rPr>
          <w:rFonts w:ascii="Times New Roman" w:hAnsi="Times New Roman"/>
          <w:b/>
          <w:sz w:val="22"/>
          <w:szCs w:val="22"/>
          <w:lang w:val="lt-LT"/>
        </w:rPr>
        <w:t>Šis pakuotės lapelis paskutinį kartą peržiūrėtas</w:t>
      </w:r>
      <w:r>
        <w:rPr>
          <w:rFonts w:ascii="Times New Roman" w:hAnsi="Times New Roman"/>
          <w:b/>
          <w:sz w:val="22"/>
          <w:szCs w:val="22"/>
          <w:lang w:val="lt-LT"/>
        </w:rPr>
        <w:t xml:space="preserve">  2021-03-15.</w:t>
      </w:r>
    </w:p>
    <w:p w:rsidR="00500D47" w:rsidRDefault="00500D47" w:rsidP="00500D47">
      <w:pPr>
        <w:numPr>
          <w:ilvl w:val="12"/>
          <w:numId w:val="0"/>
        </w:numPr>
        <w:ind w:right="-2"/>
        <w:rPr>
          <w:rFonts w:ascii="Times New Roman" w:hAnsi="Times New Roman"/>
          <w:sz w:val="22"/>
          <w:szCs w:val="22"/>
          <w:lang w:val="lt-LT" w:eastAsia="lt-LT"/>
        </w:rPr>
      </w:pPr>
    </w:p>
    <w:p w:rsidR="00500D47" w:rsidRPr="004B43DC" w:rsidRDefault="00500D47" w:rsidP="00500D47">
      <w:pPr>
        <w:numPr>
          <w:ilvl w:val="12"/>
          <w:numId w:val="0"/>
        </w:numPr>
        <w:ind w:right="-2"/>
        <w:rPr>
          <w:rFonts w:ascii="Times New Roman" w:hAnsi="Times New Roman"/>
          <w:sz w:val="22"/>
          <w:szCs w:val="22"/>
          <w:lang w:val="lt-LT" w:eastAsia="lt-LT"/>
        </w:rPr>
      </w:pPr>
      <w:r w:rsidRPr="004B43DC">
        <w:rPr>
          <w:rFonts w:ascii="Times New Roman" w:hAnsi="Times New Roman"/>
          <w:sz w:val="22"/>
          <w:szCs w:val="22"/>
          <w:lang w:val="lt-LT" w:eastAsia="lt-LT"/>
        </w:rPr>
        <w:t>Išsami informacija apie šį vaistą pateikiama Valstybinės vaistų kontrolės tarnybos prie Lietuvos Respublikos sveikatos apsaugos ministerijos tinklalapyje</w:t>
      </w:r>
      <w:r w:rsidRPr="004B43DC">
        <w:rPr>
          <w:rFonts w:ascii="Times New Roman" w:hAnsi="Times New Roman"/>
          <w:i/>
          <w:sz w:val="22"/>
          <w:szCs w:val="22"/>
          <w:lang w:val="lt-LT" w:eastAsia="lt-LT"/>
        </w:rPr>
        <w:t xml:space="preserve"> </w:t>
      </w:r>
      <w:hyperlink r:id="rId8" w:history="1">
        <w:r w:rsidRPr="004B43DC">
          <w:rPr>
            <w:rFonts w:ascii="Times New Roman" w:eastAsia="SimSun" w:hAnsi="Times New Roman"/>
            <w:color w:val="0000FF"/>
            <w:sz w:val="22"/>
            <w:szCs w:val="22"/>
            <w:u w:val="single"/>
            <w:lang w:val="lt-LT" w:eastAsia="lt-LT"/>
          </w:rPr>
          <w:t>http://www.vvkt.lt/</w:t>
        </w:r>
      </w:hyperlink>
      <w:r w:rsidRPr="004B43DC">
        <w:rPr>
          <w:rFonts w:ascii="Times New Roman" w:hAnsi="Times New Roman"/>
          <w:sz w:val="22"/>
          <w:szCs w:val="22"/>
          <w:lang w:val="lt-LT" w:eastAsia="lt-LT"/>
        </w:rPr>
        <w:t>.</w:t>
      </w:r>
    </w:p>
    <w:p w:rsidR="00500D47" w:rsidRPr="004B43DC" w:rsidRDefault="00500D47" w:rsidP="00500D47">
      <w:pPr>
        <w:numPr>
          <w:ilvl w:val="12"/>
          <w:numId w:val="0"/>
        </w:numPr>
        <w:ind w:right="-2"/>
        <w:rPr>
          <w:rFonts w:ascii="Times New Roman" w:hAnsi="Times New Roman"/>
          <w:sz w:val="22"/>
          <w:szCs w:val="22"/>
          <w:lang w:val="lt-LT" w:eastAsia="lt-LT"/>
        </w:rPr>
      </w:pPr>
    </w:p>
    <w:p w:rsidR="00500D47" w:rsidRPr="004B43DC" w:rsidRDefault="00500D47" w:rsidP="00500D47">
      <w:pPr>
        <w:pStyle w:val="BTEMEASMCA"/>
        <w:rPr>
          <w:b/>
        </w:rPr>
      </w:pPr>
      <w:bookmarkStart w:id="0" w:name="_GoBack"/>
      <w:bookmarkEnd w:id="0"/>
    </w:p>
    <w:p w:rsidR="00500D47" w:rsidRPr="004B43DC" w:rsidRDefault="00500D47" w:rsidP="00500D47">
      <w:pPr>
        <w:rPr>
          <w:lang w:val="lt-LT"/>
        </w:rPr>
      </w:pPr>
    </w:p>
    <w:p w:rsidR="00500D47" w:rsidRPr="005E273C" w:rsidRDefault="00500D47" w:rsidP="00500D47">
      <w:pPr>
        <w:rPr>
          <w:lang w:val="lt-LT"/>
        </w:rPr>
      </w:pPr>
    </w:p>
    <w:p w:rsidR="00500D47" w:rsidRPr="002D1209" w:rsidRDefault="00500D47" w:rsidP="00500D47">
      <w:pPr>
        <w:rPr>
          <w:lang w:val="lt-LT"/>
        </w:rPr>
      </w:pPr>
    </w:p>
    <w:p w:rsidR="009041DB" w:rsidRDefault="009041DB"/>
    <w:sectPr w:rsidR="009041DB" w:rsidSect="00FD7282">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CE6CBAA"/>
    <w:lvl w:ilvl="0">
      <w:numFmt w:val="decimal"/>
      <w:lvlText w:val="*"/>
      <w:lvlJc w:val="left"/>
    </w:lvl>
  </w:abstractNum>
  <w:abstractNum w:abstractNumId="1"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0" w:legacyIndent="360"/>
        <w:lvlJc w:val="left"/>
        <w:pPr>
          <w:ind w:left="360" w:hanging="360"/>
        </w:pPr>
      </w:lvl>
    </w:lvlOverride>
  </w:num>
  <w:num w:numId="3">
    <w:abstractNumId w:val="0"/>
    <w:lvlOverride w:ilvl="0">
      <w:lvl w:ilvl="0">
        <w:start w:val="1"/>
        <w:numFmt w:val="bullet"/>
        <w:lvlText w:val="-"/>
        <w:lvlJc w:val="left"/>
        <w:pPr>
          <w:ind w:left="72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D47"/>
    <w:rsid w:val="00500D47"/>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9B46"/>
  <w15:chartTrackingRefBased/>
  <w15:docId w15:val="{DB84754C-50DE-41E9-84F8-9F89ECB59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0D47"/>
    <w:pPr>
      <w:spacing w:after="0" w:line="240" w:lineRule="auto"/>
    </w:pPr>
    <w:rPr>
      <w:rFonts w:ascii="Verdana" w:hAnsi="Verdana" w:cs="Times New Roman"/>
      <w:sz w:val="20"/>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link w:val="BTEMEASMCAChar"/>
    <w:autoRedefine/>
    <w:rsid w:val="00500D47"/>
    <w:rPr>
      <w:rFonts w:ascii="Times New Roman" w:hAnsi="Times New Roman"/>
      <w:sz w:val="22"/>
      <w:szCs w:val="22"/>
      <w:lang w:val="lt-LT"/>
    </w:rPr>
  </w:style>
  <w:style w:type="character" w:customStyle="1" w:styleId="BTEMEASMCAChar">
    <w:name w:val="BT EMEA_SMCA Char"/>
    <w:link w:val="BTEMEASMCA"/>
    <w:rsid w:val="00500D47"/>
    <w:rPr>
      <w:rFonts w:ascii="Times New Roman" w:hAnsi="Times New Roman" w:cs="Times New Roman"/>
    </w:rPr>
  </w:style>
  <w:style w:type="paragraph" w:customStyle="1" w:styleId="BT-EMEASMCA">
    <w:name w:val="BT- EMEA_SMCA"/>
    <w:basedOn w:val="BTEMEASMCA"/>
    <w:autoRedefine/>
    <w:rsid w:val="00500D47"/>
    <w:pPr>
      <w:numPr>
        <w:numId w:val="1"/>
      </w:numPr>
      <w:tabs>
        <w:tab w:val="clear" w:pos="720"/>
        <w:tab w:val="num" w:pos="360"/>
      </w:tabs>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12574</Words>
  <Characters>7168</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2021-03-16T11:55:00Z</dcterms:created>
  <dcterms:modified xsi:type="dcterms:W3CDTF">2021-03-16T11:56:00Z</dcterms:modified>
</cp:coreProperties>
</file>