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F418" w14:textId="77777777" w:rsidR="00B000C4" w:rsidRPr="00C465DF"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eastAsia="lt-LT"/>
        </w:rPr>
      </w:pPr>
    </w:p>
    <w:p w14:paraId="7421FCD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6EE49F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E98F5B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D17CEB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5621CC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FF686B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F99CE9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A97BA6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9D7780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A23B61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70DC0F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5B07C1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E94D58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D0296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2D054D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D52A2F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64239F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5B7868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CB117A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0E4378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E323CA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84DEF5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0E3D59E"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I PRIEDAS</w:t>
      </w:r>
    </w:p>
    <w:p w14:paraId="0F86CF4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1CB08E6"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PREPARATO CHARAKTERISTIKŲ SANTRAUKA</w:t>
      </w:r>
    </w:p>
    <w:p w14:paraId="2521302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5421946" w14:textId="77777777" w:rsidR="00B000C4" w:rsidRPr="00B000C4" w:rsidRDefault="00B000C4" w:rsidP="00B000C4">
      <w:pPr>
        <w:tabs>
          <w:tab w:val="left" w:pos="3544"/>
          <w:tab w:val="left" w:pos="4678"/>
          <w:tab w:val="left" w:pos="6237"/>
        </w:tabs>
        <w:spacing w:after="0" w:line="240" w:lineRule="auto"/>
        <w:contextualSpacing/>
        <w:jc w:val="center"/>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br w:type="page"/>
      </w:r>
    </w:p>
    <w:p w14:paraId="53D04D9F" w14:textId="2B392DDD" w:rsidR="00B000C4" w:rsidRPr="00B000C4" w:rsidRDefault="00B000C4" w:rsidP="00C465DF">
      <w:pPr>
        <w:numPr>
          <w:ilvl w:val="0"/>
          <w:numId w:val="7"/>
        </w:numPr>
        <w:tabs>
          <w:tab w:val="left" w:pos="3544"/>
          <w:tab w:val="left" w:pos="4678"/>
          <w:tab w:val="left" w:pos="6237"/>
        </w:tabs>
        <w:spacing w:after="0" w:line="240" w:lineRule="auto"/>
        <w:ind w:left="567" w:hanging="567"/>
        <w:contextualSpacing/>
        <w:jc w:val="both"/>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lastRenderedPageBreak/>
        <w:t>VAISTINIO PREPARATO PAVADINIMAS</w:t>
      </w:r>
    </w:p>
    <w:p w14:paraId="793EB9A1" w14:textId="4BA13DDE"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b/>
          <w:lang w:val="lt-LT" w:eastAsia="lt-LT"/>
        </w:rPr>
      </w:pPr>
    </w:p>
    <w:p w14:paraId="766452C4" w14:textId="65784D1D"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roofErr w:type="spellStart"/>
      <w:r w:rsidRPr="00B000C4">
        <w:rPr>
          <w:rFonts w:ascii="Times New Roman" w:eastAsia="Calibri" w:hAnsi="Times New Roman" w:cs="Times New Roman"/>
          <w:iCs/>
          <w:lang w:val="lt-LT" w:eastAsia="lt-LT"/>
        </w:rPr>
        <w:t>Dicynone</w:t>
      </w:r>
      <w:proofErr w:type="spellEnd"/>
      <w:r w:rsidRPr="00B000C4">
        <w:rPr>
          <w:rFonts w:ascii="Times New Roman" w:eastAsia="Calibri" w:hAnsi="Times New Roman" w:cs="Times New Roman"/>
          <w:lang w:val="lt-LT" w:eastAsia="lt-LT"/>
        </w:rPr>
        <w:t xml:space="preserve">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mg/2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ml injekcinis tirpalas  </w:t>
      </w:r>
    </w:p>
    <w:p w14:paraId="01C81E05"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7534602F"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ab/>
      </w:r>
    </w:p>
    <w:p w14:paraId="755AD805" w14:textId="533333FD" w:rsidR="00B000C4" w:rsidRPr="00B000C4" w:rsidRDefault="00B000C4" w:rsidP="00C465DF">
      <w:pPr>
        <w:tabs>
          <w:tab w:val="left" w:pos="3544"/>
          <w:tab w:val="left" w:pos="4678"/>
          <w:tab w:val="left" w:pos="6237"/>
        </w:tabs>
        <w:spacing w:after="0" w:line="240" w:lineRule="auto"/>
        <w:ind w:left="567" w:hanging="567"/>
        <w:contextualSpacing/>
        <w:jc w:val="both"/>
        <w:rPr>
          <w:rFonts w:ascii="Times New Roman" w:eastAsia="Calibri" w:hAnsi="Times New Roman" w:cs="Times New Roman"/>
          <w:lang w:val="lt-LT" w:eastAsia="lt-LT"/>
        </w:rPr>
      </w:pPr>
      <w:r w:rsidRPr="00B000C4">
        <w:rPr>
          <w:rFonts w:ascii="Times New Roman" w:eastAsia="Calibri" w:hAnsi="Times New Roman" w:cs="Times New Roman"/>
          <w:b/>
          <w:lang w:val="lt-LT" w:eastAsia="lt-LT"/>
        </w:rPr>
        <w:t>2.</w:t>
      </w:r>
      <w:r w:rsidR="00894BFD">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KOKYBINĖ IR KIEKYBINĖ SUDĖTIS</w:t>
      </w:r>
    </w:p>
    <w:p w14:paraId="391E2CC8" w14:textId="6E5E64AC"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55A8BCF6" w14:textId="2B781BCB"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tirpalo (</w:t>
      </w:r>
      <w:r>
        <w:rPr>
          <w:rFonts w:ascii="Times New Roman" w:eastAsia="Calibri" w:hAnsi="Times New Roman" w:cs="Times New Roman"/>
          <w:lang w:val="lt-LT" w:eastAsia="lt-LT"/>
        </w:rPr>
        <w:t>kiek</w:t>
      </w:r>
      <w:r w:rsidRPr="00B000C4">
        <w:rPr>
          <w:rFonts w:ascii="Times New Roman" w:eastAsia="Calibri" w:hAnsi="Times New Roman" w:cs="Times New Roman"/>
          <w:lang w:val="lt-LT" w:eastAsia="lt-LT"/>
        </w:rPr>
        <w:t>vienoje ampulėje) yra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mg </w:t>
      </w:r>
      <w:proofErr w:type="spellStart"/>
      <w:r w:rsidRPr="00B000C4">
        <w:rPr>
          <w:rFonts w:ascii="Times New Roman" w:eastAsia="Calibri" w:hAnsi="Times New Roman" w:cs="Times New Roman"/>
          <w:lang w:val="lt-LT" w:eastAsia="lt-LT"/>
        </w:rPr>
        <w:t>etamsilato</w:t>
      </w:r>
      <w:proofErr w:type="spellEnd"/>
      <w:r w:rsidRPr="00B000C4">
        <w:rPr>
          <w:rFonts w:ascii="Times New Roman" w:eastAsia="Calibri" w:hAnsi="Times New Roman" w:cs="Times New Roman"/>
          <w:lang w:val="lt-LT" w:eastAsia="lt-LT"/>
        </w:rPr>
        <w:t>.</w:t>
      </w:r>
    </w:p>
    <w:p w14:paraId="45660E12" w14:textId="32429662"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1</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tirpalo yra 125</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mg </w:t>
      </w:r>
      <w:proofErr w:type="spellStart"/>
      <w:r w:rsidRPr="00B000C4">
        <w:rPr>
          <w:rFonts w:ascii="Times New Roman" w:eastAsia="Calibri" w:hAnsi="Times New Roman" w:cs="Times New Roman"/>
          <w:lang w:val="lt-LT" w:eastAsia="lt-LT"/>
        </w:rPr>
        <w:t>etamsilato</w:t>
      </w:r>
      <w:proofErr w:type="spellEnd"/>
      <w:r w:rsidRPr="00B000C4">
        <w:rPr>
          <w:rFonts w:ascii="Times New Roman" w:eastAsia="Calibri" w:hAnsi="Times New Roman" w:cs="Times New Roman"/>
          <w:lang w:val="lt-LT" w:eastAsia="lt-LT"/>
        </w:rPr>
        <w:t>.</w:t>
      </w:r>
    </w:p>
    <w:p w14:paraId="7736A72C" w14:textId="77777777" w:rsidR="00A30578" w:rsidRDefault="00A30578" w:rsidP="00B000C4">
      <w:pPr>
        <w:tabs>
          <w:tab w:val="left" w:pos="3544"/>
          <w:tab w:val="left" w:pos="4678"/>
          <w:tab w:val="left" w:pos="6237"/>
        </w:tabs>
        <w:spacing w:after="0" w:line="240" w:lineRule="auto"/>
        <w:contextualSpacing/>
        <w:jc w:val="both"/>
        <w:rPr>
          <w:rFonts w:ascii="Times New Roman" w:eastAsia="Calibri" w:hAnsi="Times New Roman" w:cs="Times New Roman"/>
          <w:u w:val="single"/>
          <w:lang w:val="lt-LT" w:eastAsia="lt-LT"/>
        </w:rPr>
      </w:pPr>
    </w:p>
    <w:p w14:paraId="06B82CA3"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u w:val="single"/>
          <w:lang w:val="lt-LT" w:eastAsia="lt-LT"/>
        </w:rPr>
        <w:t>Pagalbinė medžiaga, kurios poveikis žinomas:</w:t>
      </w:r>
      <w:r w:rsidRPr="00B000C4">
        <w:rPr>
          <w:rFonts w:ascii="Times New Roman" w:eastAsia="Calibri" w:hAnsi="Times New Roman" w:cs="Times New Roman"/>
          <w:lang w:val="lt-LT" w:eastAsia="lt-LT"/>
        </w:rPr>
        <w:t xml:space="preserve"> </w:t>
      </w:r>
      <w:bookmarkStart w:id="0" w:name="_GoBack"/>
      <w:r w:rsidRPr="00B000C4">
        <w:rPr>
          <w:rFonts w:ascii="Times New Roman" w:eastAsia="Calibri" w:hAnsi="Times New Roman" w:cs="Times New Roman"/>
          <w:lang w:val="lt-LT" w:eastAsia="lt-LT"/>
        </w:rPr>
        <w:t xml:space="preserve">natrio </w:t>
      </w:r>
      <w:proofErr w:type="spellStart"/>
      <w:r w:rsidRPr="00B000C4">
        <w:rPr>
          <w:rFonts w:ascii="Times New Roman" w:eastAsia="Calibri" w:hAnsi="Times New Roman" w:cs="Times New Roman"/>
          <w:lang w:val="lt-LT" w:eastAsia="lt-LT"/>
        </w:rPr>
        <w:t>metabisulfitas</w:t>
      </w:r>
      <w:proofErr w:type="spellEnd"/>
      <w:r w:rsidRPr="00B000C4">
        <w:rPr>
          <w:rFonts w:ascii="Times New Roman" w:eastAsia="Calibri" w:hAnsi="Times New Roman" w:cs="Times New Roman"/>
          <w:lang w:val="lt-LT" w:eastAsia="lt-LT"/>
        </w:rPr>
        <w:t xml:space="preserve"> </w:t>
      </w:r>
      <w:bookmarkEnd w:id="0"/>
      <w:r w:rsidRPr="00B000C4">
        <w:rPr>
          <w:rFonts w:ascii="Times New Roman" w:eastAsia="Calibri" w:hAnsi="Times New Roman" w:cs="Times New Roman"/>
          <w:lang w:val="lt-LT" w:eastAsia="lt-LT"/>
        </w:rPr>
        <w:t>(E223).</w:t>
      </w:r>
    </w:p>
    <w:p w14:paraId="6295212F"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0E26FC37"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Visos pagalbinės medžiagos išvardytos 6.1 skyriuje.</w:t>
      </w:r>
    </w:p>
    <w:p w14:paraId="08A6924A"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7946DF38"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2EEE6C58" w14:textId="3F900A70" w:rsidR="00B000C4" w:rsidRPr="00B000C4" w:rsidRDefault="00B000C4" w:rsidP="00C465DF">
      <w:pPr>
        <w:numPr>
          <w:ilvl w:val="0"/>
          <w:numId w:val="8"/>
        </w:numPr>
        <w:tabs>
          <w:tab w:val="left" w:pos="3544"/>
          <w:tab w:val="left" w:pos="4678"/>
          <w:tab w:val="left" w:pos="6237"/>
        </w:tabs>
        <w:spacing w:after="0" w:line="240" w:lineRule="auto"/>
        <w:ind w:left="567" w:hanging="567"/>
        <w:contextualSpacing/>
        <w:jc w:val="both"/>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FARMACINĖ FORMA</w:t>
      </w:r>
    </w:p>
    <w:p w14:paraId="0BBF2F55" w14:textId="77777777" w:rsidR="00B000C4" w:rsidRPr="00B000C4" w:rsidRDefault="00B000C4" w:rsidP="00B000C4">
      <w:pPr>
        <w:tabs>
          <w:tab w:val="left" w:pos="3544"/>
          <w:tab w:val="left" w:pos="4678"/>
          <w:tab w:val="left" w:pos="6237"/>
        </w:tabs>
        <w:spacing w:after="0" w:line="240" w:lineRule="auto"/>
        <w:ind w:firstLine="720"/>
        <w:contextualSpacing/>
        <w:jc w:val="both"/>
        <w:rPr>
          <w:rFonts w:ascii="Times New Roman" w:eastAsia="Calibri" w:hAnsi="Times New Roman" w:cs="Times New Roman"/>
          <w:lang w:val="lt-LT" w:eastAsia="lt-LT"/>
        </w:rPr>
      </w:pPr>
    </w:p>
    <w:p w14:paraId="40878EAB"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Injekcinis tirpalas.</w:t>
      </w:r>
    </w:p>
    <w:p w14:paraId="2B791834"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Bespalvis, skaidrus tirpalas.</w:t>
      </w:r>
    </w:p>
    <w:p w14:paraId="5FA253D0" w14:textId="77777777" w:rsidR="00B000C4" w:rsidRPr="00B000C4" w:rsidRDefault="00B000C4" w:rsidP="00B000C4">
      <w:pPr>
        <w:tabs>
          <w:tab w:val="left" w:pos="3544"/>
          <w:tab w:val="left" w:pos="4678"/>
          <w:tab w:val="left" w:pos="6237"/>
        </w:tabs>
        <w:spacing w:after="0" w:line="240" w:lineRule="auto"/>
        <w:ind w:firstLine="720"/>
        <w:contextualSpacing/>
        <w:jc w:val="both"/>
        <w:rPr>
          <w:rFonts w:ascii="Times New Roman" w:eastAsia="Calibri" w:hAnsi="Times New Roman" w:cs="Times New Roman"/>
          <w:b/>
          <w:lang w:val="lt-LT" w:eastAsia="lt-LT"/>
        </w:rPr>
      </w:pPr>
    </w:p>
    <w:p w14:paraId="717632FE" w14:textId="77777777" w:rsidR="00B000C4" w:rsidRPr="00B000C4" w:rsidRDefault="00B000C4" w:rsidP="00B000C4">
      <w:pPr>
        <w:tabs>
          <w:tab w:val="left" w:pos="3544"/>
          <w:tab w:val="left" w:pos="4678"/>
          <w:tab w:val="left" w:pos="6237"/>
        </w:tabs>
        <w:spacing w:after="0" w:line="240" w:lineRule="auto"/>
        <w:ind w:firstLine="720"/>
        <w:contextualSpacing/>
        <w:jc w:val="both"/>
        <w:rPr>
          <w:rFonts w:ascii="Times New Roman" w:eastAsia="Calibri" w:hAnsi="Times New Roman" w:cs="Times New Roman"/>
          <w:b/>
          <w:lang w:val="lt-LT" w:eastAsia="lt-LT"/>
        </w:rPr>
      </w:pPr>
    </w:p>
    <w:p w14:paraId="5E8F31B5" w14:textId="13ED468D" w:rsidR="00B000C4" w:rsidRPr="00B000C4" w:rsidRDefault="00B000C4" w:rsidP="00C465DF">
      <w:pPr>
        <w:numPr>
          <w:ilvl w:val="0"/>
          <w:numId w:val="8"/>
        </w:numPr>
        <w:tabs>
          <w:tab w:val="left" w:pos="3544"/>
          <w:tab w:val="left" w:pos="4678"/>
          <w:tab w:val="left" w:pos="6237"/>
        </w:tabs>
        <w:spacing w:after="0" w:line="240" w:lineRule="auto"/>
        <w:ind w:left="567" w:hanging="567"/>
        <w:contextualSpacing/>
        <w:jc w:val="both"/>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KLINIKINĖ INFORMACIJA</w:t>
      </w:r>
    </w:p>
    <w:p w14:paraId="3672DB46"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b/>
          <w:lang w:val="lt-LT" w:eastAsia="lt-LT"/>
        </w:rPr>
      </w:pPr>
    </w:p>
    <w:p w14:paraId="6F52E332" w14:textId="10B85D3A" w:rsidR="00B000C4" w:rsidRPr="00B000C4" w:rsidRDefault="00B000C4" w:rsidP="00C465DF">
      <w:pPr>
        <w:numPr>
          <w:ilvl w:val="1"/>
          <w:numId w:val="20"/>
        </w:numPr>
        <w:tabs>
          <w:tab w:val="clear" w:pos="360"/>
          <w:tab w:val="left" w:pos="3544"/>
          <w:tab w:val="left" w:pos="4678"/>
          <w:tab w:val="left" w:pos="6237"/>
        </w:tabs>
        <w:spacing w:after="0" w:line="240" w:lineRule="auto"/>
        <w:ind w:left="567" w:hanging="567"/>
        <w:contextualSpacing/>
        <w:jc w:val="both"/>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Terapinės indikacijos</w:t>
      </w:r>
    </w:p>
    <w:p w14:paraId="59E2DC0A"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6F20549B" w14:textId="77777777" w:rsidR="00B000C4" w:rsidRPr="00B000C4" w:rsidRDefault="00B000C4" w:rsidP="00B000C4">
      <w:pPr>
        <w:numPr>
          <w:ilvl w:val="0"/>
          <w:numId w:val="22"/>
        </w:numPr>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color w:val="000000"/>
          <w:lang w:val="lt-LT" w:eastAsia="lt-LT"/>
        </w:rPr>
        <w:t xml:space="preserve">Pooperacinio paviršinio kraujavimo profilaktika ir gydymas, atliekant </w:t>
      </w:r>
      <w:proofErr w:type="spellStart"/>
      <w:r w:rsidRPr="00B000C4">
        <w:rPr>
          <w:rFonts w:ascii="Times New Roman" w:eastAsia="Calibri" w:hAnsi="Times New Roman" w:cs="Times New Roman"/>
          <w:color w:val="000000"/>
          <w:lang w:val="lt-LT" w:eastAsia="lt-LT"/>
        </w:rPr>
        <w:t>tonzilektomiją</w:t>
      </w:r>
      <w:proofErr w:type="spellEnd"/>
      <w:r w:rsidRPr="00B000C4">
        <w:rPr>
          <w:rFonts w:ascii="Times New Roman" w:eastAsia="Calibri" w:hAnsi="Times New Roman" w:cs="Times New Roman"/>
          <w:color w:val="000000"/>
          <w:lang w:val="lt-LT" w:eastAsia="lt-LT"/>
        </w:rPr>
        <w:t>.</w:t>
      </w:r>
      <w:r w:rsidRPr="00B000C4">
        <w:rPr>
          <w:rFonts w:ascii="Times New Roman" w:eastAsia="Calibri" w:hAnsi="Times New Roman" w:cs="Times New Roman"/>
          <w:lang w:val="lt-LT" w:eastAsia="lt-LT"/>
        </w:rPr>
        <w:t xml:space="preserve"> </w:t>
      </w:r>
    </w:p>
    <w:p w14:paraId="465AAA81" w14:textId="77777777" w:rsidR="00B000C4" w:rsidRPr="00B000C4" w:rsidRDefault="00B000C4" w:rsidP="00B000C4">
      <w:pPr>
        <w:numPr>
          <w:ilvl w:val="0"/>
          <w:numId w:val="22"/>
        </w:numPr>
        <w:spacing w:after="0" w:line="240" w:lineRule="auto"/>
        <w:contextualSpacing/>
        <w:jc w:val="both"/>
        <w:rPr>
          <w:rFonts w:ascii="Times New Roman" w:eastAsia="Calibri" w:hAnsi="Times New Roman" w:cs="Times New Roman"/>
          <w:i/>
          <w:lang w:val="lt-LT" w:eastAsia="lt-LT"/>
        </w:rPr>
      </w:pPr>
      <w:r w:rsidRPr="00B000C4">
        <w:rPr>
          <w:rFonts w:ascii="Times New Roman" w:eastAsia="Calibri" w:hAnsi="Times New Roman" w:cs="Times New Roman"/>
          <w:color w:val="000000"/>
          <w:lang w:val="lt-LT" w:eastAsia="lt-LT"/>
        </w:rPr>
        <w:t>Paviršinio kraujavimo profilaktika ir gydymas dantų pašalinimo operacijos metu</w:t>
      </w:r>
      <w:r w:rsidRPr="00B000C4">
        <w:rPr>
          <w:rFonts w:ascii="Times New Roman" w:eastAsia="Calibri" w:hAnsi="Times New Roman" w:cs="Times New Roman"/>
          <w:lang w:val="lt-LT" w:eastAsia="lt-LT"/>
        </w:rPr>
        <w:t>.</w:t>
      </w:r>
    </w:p>
    <w:p w14:paraId="1F4BFBCB" w14:textId="77777777" w:rsidR="00B000C4" w:rsidRPr="00B000C4" w:rsidRDefault="00B000C4" w:rsidP="00B000C4">
      <w:pPr>
        <w:numPr>
          <w:ilvl w:val="0"/>
          <w:numId w:val="22"/>
        </w:numPr>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Pirminės </w:t>
      </w:r>
      <w:proofErr w:type="spellStart"/>
      <w:r w:rsidRPr="00B000C4">
        <w:rPr>
          <w:rFonts w:ascii="Times New Roman" w:eastAsia="Calibri" w:hAnsi="Times New Roman" w:cs="Times New Roman"/>
          <w:lang w:val="lt-LT" w:eastAsia="lt-LT"/>
        </w:rPr>
        <w:t>menoragijos</w:t>
      </w:r>
      <w:proofErr w:type="spellEnd"/>
      <w:r w:rsidRPr="00B000C4">
        <w:rPr>
          <w:rFonts w:ascii="Times New Roman" w:eastAsia="Calibri" w:hAnsi="Times New Roman" w:cs="Times New Roman"/>
          <w:lang w:val="lt-LT" w:eastAsia="lt-LT"/>
        </w:rPr>
        <w:t xml:space="preserve"> ir </w:t>
      </w:r>
      <w:proofErr w:type="spellStart"/>
      <w:r w:rsidRPr="00B000C4">
        <w:rPr>
          <w:rFonts w:ascii="Times New Roman" w:eastAsia="Calibri" w:hAnsi="Times New Roman" w:cs="Times New Roman"/>
          <w:lang w:val="lt-LT" w:eastAsia="lt-LT"/>
        </w:rPr>
        <w:t>menoragijos</w:t>
      </w:r>
      <w:proofErr w:type="spellEnd"/>
      <w:r w:rsidRPr="00B000C4">
        <w:rPr>
          <w:rFonts w:ascii="Times New Roman" w:eastAsia="Calibri" w:hAnsi="Times New Roman" w:cs="Times New Roman"/>
          <w:lang w:val="lt-LT" w:eastAsia="lt-LT"/>
        </w:rPr>
        <w:t xml:space="preserve"> moterims, turinčioms </w:t>
      </w:r>
      <w:proofErr w:type="spellStart"/>
      <w:r w:rsidRPr="00B000C4">
        <w:rPr>
          <w:rFonts w:ascii="Times New Roman" w:eastAsia="Calibri" w:hAnsi="Times New Roman" w:cs="Times New Roman"/>
          <w:lang w:val="lt-LT" w:eastAsia="lt-LT"/>
        </w:rPr>
        <w:t>intrauterinę</w:t>
      </w:r>
      <w:proofErr w:type="spellEnd"/>
      <w:r w:rsidRPr="00B000C4">
        <w:rPr>
          <w:rFonts w:ascii="Times New Roman" w:eastAsia="Calibri" w:hAnsi="Times New Roman" w:cs="Times New Roman"/>
          <w:lang w:val="lt-LT" w:eastAsia="lt-LT"/>
        </w:rPr>
        <w:t xml:space="preserve"> spiralę, gydymas.</w:t>
      </w:r>
    </w:p>
    <w:p w14:paraId="410767EC"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542AA605" w14:textId="77777777" w:rsidR="00B000C4" w:rsidRPr="00B000C4" w:rsidRDefault="00B000C4" w:rsidP="005D753F">
      <w:pPr>
        <w:numPr>
          <w:ilvl w:val="1"/>
          <w:numId w:val="21"/>
        </w:numPr>
        <w:tabs>
          <w:tab w:val="left" w:pos="3544"/>
          <w:tab w:val="left" w:pos="4678"/>
        </w:tabs>
        <w:spacing w:after="0" w:line="240" w:lineRule="auto"/>
        <w:contextualSpacing/>
        <w:rPr>
          <w:rFonts w:ascii="Times New Roman" w:eastAsia="Calibri" w:hAnsi="Times New Roman" w:cs="Times New Roman"/>
          <w:b/>
          <w:bCs/>
          <w:lang w:val="lt-LT" w:eastAsia="lt-LT"/>
        </w:rPr>
      </w:pPr>
      <w:r w:rsidRPr="00B000C4">
        <w:rPr>
          <w:rFonts w:ascii="Times New Roman" w:eastAsia="Calibri" w:hAnsi="Times New Roman" w:cs="Times New Roman"/>
          <w:b/>
          <w:lang w:val="lt-LT" w:eastAsia="lt-LT"/>
        </w:rPr>
        <w:t>Dozavimas ir vartojimo metodas</w:t>
      </w:r>
    </w:p>
    <w:p w14:paraId="032FED2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0A8C043" w14:textId="77777777" w:rsidR="00B000C4" w:rsidRPr="00C465DF" w:rsidRDefault="00B000C4" w:rsidP="00B000C4">
      <w:pPr>
        <w:tabs>
          <w:tab w:val="left" w:pos="3544"/>
          <w:tab w:val="left" w:pos="4678"/>
          <w:tab w:val="left" w:pos="6237"/>
        </w:tabs>
        <w:spacing w:after="0" w:line="240" w:lineRule="auto"/>
        <w:contextualSpacing/>
        <w:rPr>
          <w:rFonts w:ascii="Times New Roman" w:eastAsia="Calibri" w:hAnsi="Times New Roman" w:cs="Times New Roman"/>
          <w:u w:val="single"/>
          <w:lang w:val="lt-LT" w:eastAsia="lt-LT"/>
        </w:rPr>
      </w:pPr>
      <w:r w:rsidRPr="00C465DF">
        <w:rPr>
          <w:rFonts w:ascii="Times New Roman" w:eastAsia="Calibri" w:hAnsi="Times New Roman" w:cs="Times New Roman"/>
          <w:u w:val="single"/>
          <w:lang w:val="lt-LT" w:eastAsia="lt-LT"/>
        </w:rPr>
        <w:t>Dozavimas</w:t>
      </w:r>
    </w:p>
    <w:p w14:paraId="44E4A9C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352F7B0" w14:textId="77777777" w:rsidR="00B000C4" w:rsidRPr="00C465DF" w:rsidRDefault="00B000C4" w:rsidP="00B000C4">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465DF">
        <w:rPr>
          <w:rFonts w:ascii="Times New Roman" w:eastAsia="Calibri" w:hAnsi="Times New Roman" w:cs="Times New Roman"/>
          <w:i/>
          <w:lang w:val="lt-LT" w:eastAsia="lt-LT"/>
        </w:rPr>
        <w:t>Suaugusiesiems</w:t>
      </w:r>
    </w:p>
    <w:p w14:paraId="7A058760" w14:textId="0EFFAD9A" w:rsidR="00C83F67" w:rsidRPr="00C465DF" w:rsidRDefault="00C83F67" w:rsidP="00C465DF">
      <w:pPr>
        <w:pStyle w:val="Betarp"/>
        <w:rPr>
          <w:rFonts w:ascii="Times New Roman" w:hAnsi="Times New Roman" w:cs="Times New Roman"/>
          <w:lang w:val="lt-LT"/>
        </w:rPr>
      </w:pPr>
      <w:r w:rsidRPr="00C465DF">
        <w:rPr>
          <w:rFonts w:ascii="Times New Roman" w:hAnsi="Times New Roman" w:cs="Times New Roman"/>
          <w:lang w:val="lt-LT"/>
        </w:rPr>
        <w:t xml:space="preserve">Optimali </w:t>
      </w:r>
      <w:proofErr w:type="spellStart"/>
      <w:r w:rsidRPr="00C465DF">
        <w:rPr>
          <w:rFonts w:ascii="Times New Roman" w:hAnsi="Times New Roman" w:cs="Times New Roman"/>
          <w:lang w:val="lt-LT"/>
        </w:rPr>
        <w:t>etamsilato</w:t>
      </w:r>
      <w:proofErr w:type="spellEnd"/>
      <w:r w:rsidRPr="00C465DF">
        <w:rPr>
          <w:rFonts w:ascii="Times New Roman" w:hAnsi="Times New Roman" w:cs="Times New Roman"/>
          <w:lang w:val="lt-LT"/>
        </w:rPr>
        <w:t xml:space="preserve"> paros dozė suaugusiesiems yra 10</w:t>
      </w:r>
      <w:r w:rsidR="00115E2C">
        <w:rPr>
          <w:rFonts w:ascii="Times New Roman" w:hAnsi="Times New Roman" w:cs="Times New Roman"/>
          <w:lang w:val="lt-LT"/>
        </w:rPr>
        <w:noBreakHyphen/>
      </w:r>
      <w:r w:rsidRPr="00C465DF">
        <w:rPr>
          <w:rFonts w:ascii="Times New Roman" w:hAnsi="Times New Roman" w:cs="Times New Roman"/>
          <w:lang w:val="lt-LT"/>
        </w:rPr>
        <w:t>20</w:t>
      </w:r>
      <w:r w:rsidR="00115E2C">
        <w:rPr>
          <w:rFonts w:ascii="Times New Roman" w:hAnsi="Times New Roman" w:cs="Times New Roman"/>
          <w:lang w:val="lt-LT"/>
        </w:rPr>
        <w:t> </w:t>
      </w:r>
      <w:r w:rsidRPr="00C465DF">
        <w:rPr>
          <w:rFonts w:ascii="Times New Roman" w:hAnsi="Times New Roman" w:cs="Times New Roman"/>
          <w:lang w:val="lt-LT"/>
        </w:rPr>
        <w:t xml:space="preserve">mg kilogramui kūno svorio; skiriama </w:t>
      </w:r>
      <w:r w:rsidR="008A13E7" w:rsidRPr="00C465DF">
        <w:rPr>
          <w:rFonts w:ascii="Times New Roman" w:hAnsi="Times New Roman" w:cs="Times New Roman"/>
          <w:lang w:val="lt-LT"/>
        </w:rPr>
        <w:t>per 3</w:t>
      </w:r>
      <w:r w:rsidR="00115E2C">
        <w:rPr>
          <w:rFonts w:ascii="Times New Roman" w:hAnsi="Times New Roman" w:cs="Times New Roman"/>
          <w:lang w:val="lt-LT"/>
        </w:rPr>
        <w:noBreakHyphen/>
      </w:r>
      <w:r w:rsidR="008A13E7" w:rsidRPr="00C465DF">
        <w:rPr>
          <w:rFonts w:ascii="Times New Roman" w:hAnsi="Times New Roman" w:cs="Times New Roman"/>
          <w:lang w:val="lt-LT"/>
        </w:rPr>
        <w:t>4 kartus. Dažniausiai leid</w:t>
      </w:r>
      <w:r w:rsidR="008A13E7">
        <w:rPr>
          <w:rFonts w:ascii="Times New Roman" w:hAnsi="Times New Roman" w:cs="Times New Roman"/>
          <w:lang w:val="lt-LT"/>
        </w:rPr>
        <w:t>ž</w:t>
      </w:r>
      <w:r w:rsidR="00A21520" w:rsidRPr="00C465DF">
        <w:rPr>
          <w:rFonts w:ascii="Times New Roman" w:hAnsi="Times New Roman" w:cs="Times New Roman"/>
          <w:lang w:val="lt-LT"/>
        </w:rPr>
        <w:t>iama po 1</w:t>
      </w:r>
      <w:r w:rsidR="00115E2C">
        <w:rPr>
          <w:rFonts w:ascii="Times New Roman" w:hAnsi="Times New Roman" w:cs="Times New Roman"/>
          <w:lang w:val="lt-LT"/>
        </w:rPr>
        <w:noBreakHyphen/>
      </w:r>
      <w:r w:rsidR="00BD6050" w:rsidRPr="00C465DF">
        <w:rPr>
          <w:rFonts w:ascii="Times New Roman" w:hAnsi="Times New Roman" w:cs="Times New Roman"/>
          <w:lang w:val="lt-LT"/>
        </w:rPr>
        <w:t>2</w:t>
      </w:r>
      <w:r w:rsidRPr="00C465DF">
        <w:rPr>
          <w:rFonts w:ascii="Times New Roman" w:hAnsi="Times New Roman" w:cs="Times New Roman"/>
          <w:lang w:val="lt-LT"/>
        </w:rPr>
        <w:t xml:space="preserve"> ampules į raumenis arba lėtai į veną tris ar keturis kartus per parą.</w:t>
      </w:r>
    </w:p>
    <w:p w14:paraId="41275580" w14:textId="77777777" w:rsidR="00C83F67" w:rsidRPr="00C465DF" w:rsidRDefault="00C83F67" w:rsidP="00C465DF">
      <w:pPr>
        <w:pStyle w:val="Betarp"/>
        <w:rPr>
          <w:rFonts w:ascii="Times New Roman" w:hAnsi="Times New Roman" w:cs="Times New Roman"/>
          <w:lang w:val="lt-LT"/>
        </w:rPr>
      </w:pPr>
    </w:p>
    <w:p w14:paraId="1D07F16F" w14:textId="4BD32BF9" w:rsidR="00C83F67" w:rsidRPr="00C465DF" w:rsidRDefault="00C83F67" w:rsidP="00C465DF">
      <w:pPr>
        <w:pStyle w:val="Betarp"/>
        <w:rPr>
          <w:rFonts w:ascii="Times New Roman" w:hAnsi="Times New Roman" w:cs="Times New Roman"/>
          <w:lang w:val="lt-LT"/>
        </w:rPr>
      </w:pPr>
      <w:r w:rsidRPr="00C465DF">
        <w:rPr>
          <w:rFonts w:ascii="Times New Roman" w:hAnsi="Times New Roman" w:cs="Times New Roman"/>
          <w:lang w:val="lt-LT"/>
        </w:rPr>
        <w:t>Vieną</w:t>
      </w:r>
      <w:r w:rsidR="008A13E7" w:rsidRPr="00C465DF">
        <w:rPr>
          <w:rFonts w:ascii="Times New Roman" w:hAnsi="Times New Roman" w:cs="Times New Roman"/>
          <w:lang w:val="lt-LT"/>
        </w:rPr>
        <w:t xml:space="preserve"> valandą prieš operaciją leidž</w:t>
      </w:r>
      <w:r w:rsidRPr="00C465DF">
        <w:rPr>
          <w:rFonts w:ascii="Times New Roman" w:hAnsi="Times New Roman" w:cs="Times New Roman"/>
          <w:lang w:val="lt-LT"/>
        </w:rPr>
        <w:t>iama po 1</w:t>
      </w:r>
      <w:r w:rsidR="000A32DF">
        <w:rPr>
          <w:rFonts w:ascii="Times New Roman" w:hAnsi="Times New Roman" w:cs="Times New Roman"/>
          <w:lang w:val="lt-LT"/>
        </w:rPr>
        <w:t>-</w:t>
      </w:r>
      <w:r w:rsidRPr="00C465DF">
        <w:rPr>
          <w:rFonts w:ascii="Times New Roman" w:hAnsi="Times New Roman" w:cs="Times New Roman"/>
          <w:lang w:val="lt-LT"/>
        </w:rPr>
        <w:t>2 ampules į veną arba į raumenis.</w:t>
      </w:r>
    </w:p>
    <w:p w14:paraId="54C5F24F" w14:textId="77E4836E" w:rsidR="00C83F67" w:rsidRPr="00C465DF" w:rsidRDefault="008A13E7" w:rsidP="00C465DF">
      <w:pPr>
        <w:pStyle w:val="Betarp"/>
        <w:rPr>
          <w:rFonts w:ascii="Times New Roman" w:hAnsi="Times New Roman" w:cs="Times New Roman"/>
          <w:lang w:val="lt-LT"/>
        </w:rPr>
      </w:pPr>
      <w:r w:rsidRPr="00C465DF">
        <w:rPr>
          <w:rFonts w:ascii="Times New Roman" w:hAnsi="Times New Roman" w:cs="Times New Roman"/>
          <w:lang w:val="lt-LT"/>
        </w:rPr>
        <w:t>Operacijos metu leidž</w:t>
      </w:r>
      <w:r w:rsidR="00C83F67" w:rsidRPr="00C465DF">
        <w:rPr>
          <w:rFonts w:ascii="Times New Roman" w:hAnsi="Times New Roman" w:cs="Times New Roman"/>
          <w:lang w:val="lt-LT"/>
        </w:rPr>
        <w:t>iama 1</w:t>
      </w:r>
      <w:r w:rsidR="00115E2C">
        <w:rPr>
          <w:rFonts w:ascii="Times New Roman" w:hAnsi="Times New Roman" w:cs="Times New Roman"/>
          <w:lang w:val="lt-LT"/>
        </w:rPr>
        <w:noBreakHyphen/>
      </w:r>
      <w:r w:rsidR="00C83F67" w:rsidRPr="00C465DF">
        <w:rPr>
          <w:rFonts w:ascii="Times New Roman" w:hAnsi="Times New Roman" w:cs="Times New Roman"/>
          <w:lang w:val="lt-LT"/>
        </w:rPr>
        <w:t>2 ampulės į veną; dozė gali būti kartojama.</w:t>
      </w:r>
    </w:p>
    <w:p w14:paraId="48EDA960" w14:textId="430E5E5F" w:rsidR="00C83F67" w:rsidRPr="00C465DF" w:rsidRDefault="00C83F67" w:rsidP="00C465DF">
      <w:pPr>
        <w:pStyle w:val="Betarp"/>
        <w:rPr>
          <w:rFonts w:ascii="Times New Roman" w:hAnsi="Times New Roman" w:cs="Times New Roman"/>
          <w:lang w:val="lt-LT"/>
        </w:rPr>
      </w:pPr>
      <w:r w:rsidRPr="00C465DF">
        <w:rPr>
          <w:rFonts w:ascii="Times New Roman" w:hAnsi="Times New Roman" w:cs="Times New Roman"/>
          <w:lang w:val="lt-LT"/>
        </w:rPr>
        <w:t>Po operacijos skiria</w:t>
      </w:r>
      <w:r w:rsidR="00055CD3" w:rsidRPr="00C465DF">
        <w:rPr>
          <w:rFonts w:ascii="Times New Roman" w:hAnsi="Times New Roman" w:cs="Times New Roman"/>
          <w:lang w:val="lt-LT"/>
        </w:rPr>
        <w:t>ma 1</w:t>
      </w:r>
      <w:r w:rsidR="00115E2C">
        <w:rPr>
          <w:rFonts w:ascii="Times New Roman" w:hAnsi="Times New Roman" w:cs="Times New Roman"/>
          <w:lang w:val="lt-LT"/>
        </w:rPr>
        <w:noBreakHyphen/>
      </w:r>
      <w:r w:rsidR="00055CD3" w:rsidRPr="00C465DF">
        <w:rPr>
          <w:rFonts w:ascii="Times New Roman" w:hAnsi="Times New Roman" w:cs="Times New Roman"/>
          <w:lang w:val="lt-LT"/>
        </w:rPr>
        <w:t>2 ampulės</w:t>
      </w:r>
      <w:r w:rsidRPr="00C465DF">
        <w:rPr>
          <w:rFonts w:ascii="Times New Roman" w:hAnsi="Times New Roman" w:cs="Times New Roman"/>
          <w:lang w:val="lt-LT"/>
        </w:rPr>
        <w:t xml:space="preserve"> kas 6</w:t>
      </w:r>
      <w:r w:rsidR="00115E2C">
        <w:rPr>
          <w:rFonts w:ascii="Times New Roman" w:hAnsi="Times New Roman" w:cs="Times New Roman"/>
          <w:lang w:val="lt-LT"/>
        </w:rPr>
        <w:t> </w:t>
      </w:r>
      <w:r w:rsidRPr="00C465DF">
        <w:rPr>
          <w:rFonts w:ascii="Times New Roman" w:hAnsi="Times New Roman" w:cs="Times New Roman"/>
          <w:lang w:val="lt-LT"/>
        </w:rPr>
        <w:t>valand</w:t>
      </w:r>
      <w:r w:rsidR="00115E2C">
        <w:rPr>
          <w:rFonts w:ascii="Times New Roman" w:hAnsi="Times New Roman" w:cs="Times New Roman"/>
          <w:lang w:val="lt-LT"/>
        </w:rPr>
        <w:t>a</w:t>
      </w:r>
      <w:r w:rsidRPr="00C465DF">
        <w:rPr>
          <w:rFonts w:ascii="Times New Roman" w:hAnsi="Times New Roman" w:cs="Times New Roman"/>
          <w:lang w:val="lt-LT"/>
        </w:rPr>
        <w:t>s, kol nebelieka kraujavimo pavojaus.</w:t>
      </w:r>
    </w:p>
    <w:p w14:paraId="7F73F1F8" w14:textId="54410918" w:rsidR="00B000C4" w:rsidRPr="00B000C4" w:rsidRDefault="00B000C4" w:rsidP="00B000C4">
      <w:pPr>
        <w:tabs>
          <w:tab w:val="left" w:pos="3402"/>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16C190" w14:textId="5E06C2DF" w:rsidR="00B000C4" w:rsidRPr="00C465DF" w:rsidRDefault="00B000C4" w:rsidP="00B000C4">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465DF">
        <w:rPr>
          <w:rFonts w:ascii="Times New Roman" w:eastAsia="Calibri" w:hAnsi="Times New Roman" w:cs="Times New Roman"/>
          <w:i/>
          <w:lang w:val="lt-LT" w:eastAsia="lt-LT"/>
        </w:rPr>
        <w:t xml:space="preserve">Pirminės </w:t>
      </w:r>
      <w:proofErr w:type="spellStart"/>
      <w:r w:rsidRPr="00C465DF">
        <w:rPr>
          <w:rFonts w:ascii="Times New Roman" w:eastAsia="Calibri" w:hAnsi="Times New Roman" w:cs="Times New Roman"/>
          <w:i/>
          <w:lang w:val="lt-LT" w:eastAsia="lt-LT"/>
        </w:rPr>
        <w:t>menoragijos</w:t>
      </w:r>
      <w:proofErr w:type="spellEnd"/>
      <w:r w:rsidRPr="00C465DF">
        <w:rPr>
          <w:rFonts w:ascii="Times New Roman" w:eastAsia="Calibri" w:hAnsi="Times New Roman" w:cs="Times New Roman"/>
          <w:i/>
          <w:lang w:val="lt-LT" w:eastAsia="lt-LT"/>
        </w:rPr>
        <w:t xml:space="preserve"> ir </w:t>
      </w:r>
      <w:proofErr w:type="spellStart"/>
      <w:r w:rsidRPr="00C465DF">
        <w:rPr>
          <w:rFonts w:ascii="Times New Roman" w:eastAsia="Calibri" w:hAnsi="Times New Roman" w:cs="Times New Roman"/>
          <w:i/>
          <w:lang w:val="lt-LT" w:eastAsia="lt-LT"/>
        </w:rPr>
        <w:t>menoragijos</w:t>
      </w:r>
      <w:proofErr w:type="spellEnd"/>
      <w:r w:rsidRPr="00C465DF">
        <w:rPr>
          <w:rFonts w:ascii="Times New Roman" w:eastAsia="Calibri" w:hAnsi="Times New Roman" w:cs="Times New Roman"/>
          <w:i/>
          <w:lang w:val="lt-LT" w:eastAsia="lt-LT"/>
        </w:rPr>
        <w:t xml:space="preserve"> moterims, turinčioms </w:t>
      </w:r>
      <w:proofErr w:type="spellStart"/>
      <w:r w:rsidRPr="00C465DF">
        <w:rPr>
          <w:rFonts w:ascii="Times New Roman" w:eastAsia="Calibri" w:hAnsi="Times New Roman" w:cs="Times New Roman"/>
          <w:i/>
          <w:lang w:val="lt-LT" w:eastAsia="lt-LT"/>
        </w:rPr>
        <w:t>intrauterinę</w:t>
      </w:r>
      <w:proofErr w:type="spellEnd"/>
      <w:r w:rsidRPr="00C465DF">
        <w:rPr>
          <w:rFonts w:ascii="Times New Roman" w:eastAsia="Calibri" w:hAnsi="Times New Roman" w:cs="Times New Roman"/>
          <w:i/>
          <w:lang w:val="lt-LT" w:eastAsia="lt-LT"/>
        </w:rPr>
        <w:t xml:space="preserve"> spiralę, gydymas</w:t>
      </w:r>
    </w:p>
    <w:p w14:paraId="6A0C7E90" w14:textId="446EC718" w:rsidR="00B000C4" w:rsidRPr="00B000C4" w:rsidRDefault="00B000C4" w:rsidP="00B000C4">
      <w:pPr>
        <w:autoSpaceDE w:val="0"/>
        <w:autoSpaceDN w:val="0"/>
        <w:adjustRightInd w:val="0"/>
        <w:spacing w:after="0" w:line="240" w:lineRule="auto"/>
        <w:contextualSpacing/>
        <w:rPr>
          <w:rFonts w:ascii="Times New Roman" w:eastAsia="Calibri" w:hAnsi="Times New Roman" w:cs="Times New Roman"/>
          <w:color w:val="000000"/>
          <w:lang w:val="lt-LT" w:eastAsia="lt-LT"/>
        </w:rPr>
      </w:pPr>
      <w:r w:rsidRPr="00B000C4">
        <w:rPr>
          <w:rFonts w:ascii="Times New Roman" w:eastAsia="Calibri" w:hAnsi="Times New Roman" w:cs="Times New Roman"/>
          <w:color w:val="000000"/>
          <w:lang w:val="lt-LT" w:eastAsia="lt-LT"/>
        </w:rPr>
        <w:t>Gydymą pradėti prieš 3</w:t>
      </w:r>
      <w:r w:rsidR="005F7878">
        <w:rPr>
          <w:rFonts w:ascii="Times New Roman" w:eastAsia="Calibri" w:hAnsi="Times New Roman" w:cs="Times New Roman"/>
          <w:color w:val="000000"/>
          <w:lang w:val="lt-LT" w:eastAsia="lt-LT"/>
        </w:rPr>
        <w:t> </w:t>
      </w:r>
      <w:r w:rsidRPr="00B000C4">
        <w:rPr>
          <w:rFonts w:ascii="Times New Roman" w:eastAsia="Calibri" w:hAnsi="Times New Roman" w:cs="Times New Roman"/>
          <w:color w:val="000000"/>
          <w:lang w:val="lt-LT" w:eastAsia="lt-LT"/>
        </w:rPr>
        <w:t>dienas iki menstruacinio kraujavimo periodo pradžios.</w:t>
      </w:r>
    </w:p>
    <w:p w14:paraId="7C603E90" w14:textId="21E9BC2A"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Gydymo trukmė: 6</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dienos (3</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dienos prieš </w:t>
      </w:r>
      <w:r w:rsidRPr="00B000C4">
        <w:rPr>
          <w:rFonts w:ascii="Times New Roman" w:eastAsia="Calibri" w:hAnsi="Times New Roman" w:cs="Times New Roman"/>
          <w:color w:val="000000"/>
          <w:lang w:val="lt-LT" w:eastAsia="lt-LT"/>
        </w:rPr>
        <w:t>menstruacinį periodą</w:t>
      </w:r>
      <w:r w:rsidRPr="00B000C4">
        <w:rPr>
          <w:rFonts w:ascii="Times New Roman" w:eastAsia="Calibri" w:hAnsi="Times New Roman" w:cs="Times New Roman"/>
          <w:lang w:val="lt-LT" w:eastAsia="lt-LT"/>
        </w:rPr>
        <w:t xml:space="preserve"> ir 3</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dienos kraujavimo metu).</w:t>
      </w:r>
    </w:p>
    <w:p w14:paraId="134D1BDE" w14:textId="0CB8BEEE"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Dozavimas: 1</w:t>
      </w:r>
      <w:r w:rsidR="005F7878">
        <w:rPr>
          <w:rFonts w:ascii="Times New Roman" w:eastAsia="Calibri" w:hAnsi="Times New Roman" w:cs="Times New Roman"/>
          <w:lang w:val="lt-LT" w:eastAsia="lt-LT"/>
        </w:rPr>
        <w:noBreakHyphen/>
      </w:r>
      <w:r w:rsidRPr="00B000C4">
        <w:rPr>
          <w:rFonts w:ascii="Times New Roman" w:eastAsia="Calibri" w:hAnsi="Times New Roman" w:cs="Times New Roman"/>
          <w:lang w:val="lt-LT" w:eastAsia="lt-LT"/>
        </w:rPr>
        <w:t>2</w:t>
      </w:r>
      <w:r w:rsidR="005F7878" w:rsidRPr="00C465DF">
        <w:rPr>
          <w:lang w:val="lt-LT"/>
        </w:rPr>
        <w:t> </w:t>
      </w:r>
      <w:r w:rsidRPr="00B000C4">
        <w:rPr>
          <w:rFonts w:ascii="Times New Roman" w:eastAsia="Calibri" w:hAnsi="Times New Roman" w:cs="Times New Roman"/>
          <w:lang w:val="lt-LT" w:eastAsia="lt-LT"/>
        </w:rPr>
        <w:t>ampul</w:t>
      </w:r>
      <w:r w:rsidR="00B56E8D">
        <w:rPr>
          <w:rFonts w:ascii="Times New Roman" w:eastAsia="Calibri" w:hAnsi="Times New Roman" w:cs="Times New Roman"/>
          <w:lang w:val="lt-LT" w:eastAsia="lt-LT"/>
        </w:rPr>
        <w:t>ė</w:t>
      </w:r>
      <w:r w:rsidRPr="00B000C4">
        <w:rPr>
          <w:rFonts w:ascii="Times New Roman" w:eastAsia="Calibri" w:hAnsi="Times New Roman" w:cs="Times New Roman"/>
          <w:lang w:val="lt-LT" w:eastAsia="lt-LT"/>
        </w:rPr>
        <w:t>s (atitinka 250</w:t>
      </w:r>
      <w:r w:rsidR="005F7878" w:rsidRPr="00C465DF">
        <w:rPr>
          <w:rFonts w:ascii="Times New Roman" w:eastAsia="Calibri" w:hAnsi="Times New Roman" w:cs="Times New Roman"/>
          <w:lang w:val="lt-LT" w:eastAsia="lt-LT"/>
        </w:rPr>
        <w:noBreakHyphen/>
      </w:r>
      <w:r w:rsidRPr="00B000C4">
        <w:rPr>
          <w:rFonts w:ascii="Times New Roman" w:eastAsia="Calibri" w:hAnsi="Times New Roman" w:cs="Times New Roman"/>
          <w:lang w:val="lt-LT" w:eastAsia="lt-LT"/>
        </w:rPr>
        <w:t>500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mg </w:t>
      </w:r>
      <w:proofErr w:type="spellStart"/>
      <w:r w:rsidRPr="00B000C4">
        <w:rPr>
          <w:rFonts w:ascii="Times New Roman" w:eastAsia="Calibri" w:hAnsi="Times New Roman" w:cs="Times New Roman"/>
          <w:lang w:val="lt-LT" w:eastAsia="lt-LT"/>
        </w:rPr>
        <w:t>etamsilato</w:t>
      </w:r>
      <w:proofErr w:type="spellEnd"/>
      <w:r w:rsidRPr="00B000C4">
        <w:rPr>
          <w:rFonts w:ascii="Times New Roman" w:eastAsia="Calibri" w:hAnsi="Times New Roman" w:cs="Times New Roman"/>
          <w:lang w:val="lt-LT" w:eastAsia="lt-LT"/>
        </w:rPr>
        <w:t xml:space="preserve">) per parą </w:t>
      </w:r>
      <w:r w:rsidR="009F660D">
        <w:rPr>
          <w:rFonts w:ascii="Times New Roman" w:eastAsia="Calibri" w:hAnsi="Times New Roman" w:cs="Times New Roman"/>
          <w:lang w:val="lt-LT" w:eastAsia="lt-LT"/>
        </w:rPr>
        <w:t>leidž</w:t>
      </w:r>
      <w:r w:rsidRPr="00B000C4">
        <w:rPr>
          <w:rFonts w:ascii="Times New Roman" w:eastAsia="Calibri" w:hAnsi="Times New Roman" w:cs="Times New Roman"/>
          <w:lang w:val="lt-LT" w:eastAsia="lt-LT"/>
        </w:rPr>
        <w:t>iama į veną arba į raumenis.</w:t>
      </w:r>
    </w:p>
    <w:p w14:paraId="0764246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Jei būtina, gydymą galima kartoti kito </w:t>
      </w:r>
      <w:r w:rsidRPr="00B000C4">
        <w:rPr>
          <w:rFonts w:ascii="Times New Roman" w:eastAsia="Calibri" w:hAnsi="Times New Roman" w:cs="Times New Roman"/>
          <w:color w:val="000000"/>
          <w:lang w:val="lt-LT" w:eastAsia="lt-LT"/>
        </w:rPr>
        <w:t>menstruacinio</w:t>
      </w:r>
      <w:r w:rsidRPr="00B000C4">
        <w:rPr>
          <w:rFonts w:ascii="Times New Roman" w:eastAsia="Calibri" w:hAnsi="Times New Roman" w:cs="Times New Roman"/>
          <w:lang w:val="lt-LT" w:eastAsia="lt-LT"/>
        </w:rPr>
        <w:t xml:space="preserve"> kraujavimo metu.</w:t>
      </w:r>
    </w:p>
    <w:p w14:paraId="27D5EDB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2A0FF0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i/>
          <w:u w:val="single"/>
          <w:lang w:val="lt-LT" w:eastAsia="lt-LT"/>
        </w:rPr>
      </w:pPr>
      <w:r w:rsidRPr="00B000C4">
        <w:rPr>
          <w:rFonts w:ascii="Times New Roman" w:eastAsia="Calibri" w:hAnsi="Times New Roman" w:cs="Times New Roman"/>
          <w:i/>
          <w:u w:val="single"/>
          <w:lang w:val="lt-LT" w:eastAsia="lt-LT"/>
        </w:rPr>
        <w:t>Vaikų populiacija</w:t>
      </w:r>
    </w:p>
    <w:p w14:paraId="5563BDBA" w14:textId="67375D74"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Duomenų nėra.</w:t>
      </w:r>
    </w:p>
    <w:p w14:paraId="437B2AEB" w14:textId="2FFE0BD9" w:rsidR="004E7CE9" w:rsidRPr="00CB0557" w:rsidRDefault="004E7CE9" w:rsidP="004E7CE9">
      <w:pPr>
        <w:spacing w:after="0" w:line="240" w:lineRule="auto"/>
        <w:contextualSpacing/>
        <w:rPr>
          <w:rFonts w:ascii="Times New Roman" w:eastAsia="Calibri" w:hAnsi="Times New Roman" w:cs="Times New Roman"/>
          <w:lang w:val="lt-LT" w:eastAsia="lt-LT"/>
        </w:rPr>
      </w:pPr>
    </w:p>
    <w:p w14:paraId="5ACA72B0" w14:textId="77777777" w:rsidR="004E7CE9" w:rsidRPr="00CB0557" w:rsidRDefault="004E7CE9" w:rsidP="004E7CE9">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B0557">
        <w:rPr>
          <w:rFonts w:ascii="Times New Roman" w:eastAsia="Calibri" w:hAnsi="Times New Roman" w:cs="Times New Roman"/>
          <w:i/>
          <w:lang w:val="lt-LT" w:eastAsia="lt-LT"/>
        </w:rPr>
        <w:t>Pacientams, kurių inkstų funkcija sutrikusi</w:t>
      </w:r>
    </w:p>
    <w:p w14:paraId="239EB95C" w14:textId="27879408" w:rsidR="004E7CE9" w:rsidRPr="00CB0557" w:rsidRDefault="004E7CE9"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Pacientams, kurių inkstų funkcija sutrikusi, </w:t>
      </w:r>
      <w:proofErr w:type="spellStart"/>
      <w:r w:rsidRPr="00CB0557">
        <w:rPr>
          <w:rFonts w:ascii="Times New Roman" w:eastAsia="Calibri" w:hAnsi="Times New Roman" w:cs="Times New Roman"/>
          <w:lang w:val="lt-LT" w:eastAsia="lt-LT"/>
        </w:rPr>
        <w:t>etamsilato</w:t>
      </w:r>
      <w:proofErr w:type="spellEnd"/>
      <w:r w:rsidRPr="00CB0557">
        <w:rPr>
          <w:rFonts w:ascii="Times New Roman" w:eastAsia="Calibri" w:hAnsi="Times New Roman" w:cs="Times New Roman"/>
          <w:lang w:val="lt-LT" w:eastAsia="lt-LT"/>
        </w:rPr>
        <w:t xml:space="preserve"> saugumas ir efektyvumas netirtas. </w:t>
      </w:r>
    </w:p>
    <w:p w14:paraId="1B39B5B9" w14:textId="77777777" w:rsidR="004E7CE9" w:rsidRPr="00CB0557" w:rsidRDefault="004E7CE9"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FFD2FA2" w14:textId="77777777" w:rsidR="004E7CE9" w:rsidRPr="00CB0557" w:rsidRDefault="004E7CE9" w:rsidP="004E7CE9">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r w:rsidRPr="00CB0557">
        <w:rPr>
          <w:rFonts w:ascii="Times New Roman" w:eastAsia="Calibri" w:hAnsi="Times New Roman" w:cs="Times New Roman"/>
          <w:i/>
          <w:lang w:val="lt-LT" w:eastAsia="lt-LT"/>
        </w:rPr>
        <w:t>Pacientams, kurių kepenų funkcija sutrikusi</w:t>
      </w:r>
    </w:p>
    <w:p w14:paraId="7F1920E1" w14:textId="1746BD57" w:rsidR="004E7CE9" w:rsidRDefault="004E7CE9"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Pacientams, kurių kepenų funkcija sutrikusi, </w:t>
      </w:r>
      <w:proofErr w:type="spellStart"/>
      <w:r w:rsidRPr="00CB0557">
        <w:rPr>
          <w:rFonts w:ascii="Times New Roman" w:eastAsia="Calibri" w:hAnsi="Times New Roman" w:cs="Times New Roman"/>
          <w:lang w:val="lt-LT" w:eastAsia="lt-LT"/>
        </w:rPr>
        <w:t>etamsilato</w:t>
      </w:r>
      <w:proofErr w:type="spellEnd"/>
      <w:r w:rsidRPr="00CB0557">
        <w:rPr>
          <w:rFonts w:ascii="Times New Roman" w:eastAsia="Calibri" w:hAnsi="Times New Roman" w:cs="Times New Roman"/>
          <w:lang w:val="lt-LT" w:eastAsia="lt-LT"/>
        </w:rPr>
        <w:t xml:space="preserve"> saugumas ir efektyvumas netirtas. </w:t>
      </w:r>
    </w:p>
    <w:p w14:paraId="020F5F70" w14:textId="77777777" w:rsidR="007E71DE" w:rsidRDefault="007E71DE"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2CCFD5E" w14:textId="77777777" w:rsidR="007E71DE" w:rsidRPr="00C465DF" w:rsidRDefault="007E71DE" w:rsidP="004E7CE9">
      <w:pPr>
        <w:tabs>
          <w:tab w:val="left" w:pos="3544"/>
          <w:tab w:val="left" w:pos="4678"/>
          <w:tab w:val="left" w:pos="6237"/>
        </w:tabs>
        <w:spacing w:after="0" w:line="240" w:lineRule="auto"/>
        <w:contextualSpacing/>
        <w:rPr>
          <w:rFonts w:ascii="Times New Roman" w:eastAsia="Calibri" w:hAnsi="Times New Roman" w:cs="Times New Roman"/>
          <w:u w:val="single"/>
          <w:lang w:val="lt-LT" w:eastAsia="lt-LT"/>
        </w:rPr>
      </w:pPr>
      <w:r w:rsidRPr="00C465DF">
        <w:rPr>
          <w:rFonts w:ascii="Times New Roman" w:eastAsia="Calibri" w:hAnsi="Times New Roman" w:cs="Times New Roman"/>
          <w:u w:val="single"/>
          <w:lang w:val="lt-LT" w:eastAsia="lt-LT"/>
        </w:rPr>
        <w:lastRenderedPageBreak/>
        <w:t xml:space="preserve">Vartojimo metodas </w:t>
      </w:r>
    </w:p>
    <w:p w14:paraId="36A33FA2" w14:textId="0FDA828F" w:rsidR="00A30645" w:rsidRPr="00CB0557" w:rsidRDefault="00A30645"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Leisti į veną arba į raumenis.</w:t>
      </w:r>
    </w:p>
    <w:p w14:paraId="276FFADA" w14:textId="77777777" w:rsidR="00B000C4" w:rsidRPr="00B000C4" w:rsidRDefault="00B000C4" w:rsidP="00B000C4">
      <w:pPr>
        <w:tabs>
          <w:tab w:val="left" w:pos="3544"/>
          <w:tab w:val="left" w:pos="4678"/>
          <w:tab w:val="left" w:pos="6237"/>
        </w:tabs>
        <w:spacing w:after="0" w:line="240" w:lineRule="auto"/>
        <w:ind w:left="709"/>
        <w:contextualSpacing/>
        <w:rPr>
          <w:rFonts w:ascii="Times New Roman" w:eastAsia="Calibri" w:hAnsi="Times New Roman" w:cs="Times New Roman"/>
          <w:lang w:val="lt-LT" w:eastAsia="lt-LT"/>
        </w:rPr>
      </w:pPr>
    </w:p>
    <w:p w14:paraId="0DF75191" w14:textId="5F1FB6E8" w:rsidR="00B000C4" w:rsidRPr="00B000C4" w:rsidRDefault="00B000C4" w:rsidP="00C465DF">
      <w:pPr>
        <w:numPr>
          <w:ilvl w:val="0"/>
          <w:numId w:val="9"/>
        </w:num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Kontraindikacijos</w:t>
      </w:r>
    </w:p>
    <w:p w14:paraId="6400EF6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12EC55ED" w14:textId="5EB8CACE" w:rsidR="00B000C4" w:rsidRPr="00C465DF" w:rsidRDefault="00B000C4" w:rsidP="00C465DF">
      <w:pPr>
        <w:pStyle w:val="Sraopastraipa"/>
        <w:numPr>
          <w:ilvl w:val="0"/>
          <w:numId w:val="26"/>
        </w:numPr>
        <w:tabs>
          <w:tab w:val="left" w:pos="3544"/>
          <w:tab w:val="left" w:pos="4678"/>
          <w:tab w:val="left" w:pos="6237"/>
        </w:tabs>
        <w:spacing w:after="0" w:line="240" w:lineRule="auto"/>
        <w:ind w:left="567" w:hanging="567"/>
        <w:rPr>
          <w:rFonts w:ascii="Times New Roman" w:eastAsia="Calibri" w:hAnsi="Times New Roman" w:cs="Times New Roman"/>
          <w:lang w:val="lt-LT" w:eastAsia="lt-LT"/>
        </w:rPr>
      </w:pPr>
      <w:r w:rsidRPr="00C465DF">
        <w:rPr>
          <w:rFonts w:ascii="Times New Roman" w:eastAsia="Calibri" w:hAnsi="Times New Roman" w:cs="Times New Roman"/>
          <w:lang w:val="lt-LT" w:eastAsia="lt-LT"/>
        </w:rPr>
        <w:t xml:space="preserve">Padidėjęs jautrumas veikliajai arba bet kuriai 6.1 skyriuje nurodytai pagalbinei medžiagai (natrio </w:t>
      </w:r>
      <w:proofErr w:type="spellStart"/>
      <w:r w:rsidRPr="00C465DF">
        <w:rPr>
          <w:rFonts w:ascii="Times New Roman" w:eastAsia="Calibri" w:hAnsi="Times New Roman" w:cs="Times New Roman"/>
          <w:lang w:val="lt-LT" w:eastAsia="lt-LT"/>
        </w:rPr>
        <w:t>metabisulfitui</w:t>
      </w:r>
      <w:proofErr w:type="spellEnd"/>
      <w:r w:rsidRPr="00C465DF">
        <w:rPr>
          <w:rFonts w:ascii="Times New Roman" w:eastAsia="Calibri" w:hAnsi="Times New Roman" w:cs="Times New Roman"/>
          <w:lang w:val="lt-LT" w:eastAsia="lt-LT"/>
        </w:rPr>
        <w:t xml:space="preserve">). </w:t>
      </w:r>
    </w:p>
    <w:p w14:paraId="0FA917FA" w14:textId="72492995" w:rsidR="00B000C4" w:rsidRPr="00C465DF" w:rsidRDefault="00B000C4" w:rsidP="00C465DF">
      <w:pPr>
        <w:pStyle w:val="Sraopastraipa"/>
        <w:numPr>
          <w:ilvl w:val="0"/>
          <w:numId w:val="26"/>
        </w:numPr>
        <w:tabs>
          <w:tab w:val="left" w:pos="3544"/>
          <w:tab w:val="left" w:pos="4678"/>
          <w:tab w:val="left" w:pos="6237"/>
        </w:tabs>
        <w:spacing w:after="0" w:line="240" w:lineRule="auto"/>
        <w:ind w:left="567" w:hanging="567"/>
        <w:rPr>
          <w:rFonts w:ascii="Times New Roman" w:eastAsia="Calibri" w:hAnsi="Times New Roman" w:cs="Times New Roman"/>
          <w:iCs/>
          <w:lang w:val="lt-LT" w:eastAsia="lt-LT"/>
        </w:rPr>
      </w:pPr>
      <w:r w:rsidRPr="00C465DF">
        <w:rPr>
          <w:rFonts w:ascii="Times New Roman" w:eastAsia="Calibri" w:hAnsi="Times New Roman" w:cs="Times New Roman"/>
          <w:iCs/>
          <w:lang w:val="lt-LT" w:eastAsia="lt-LT"/>
        </w:rPr>
        <w:t xml:space="preserve">Ūminė </w:t>
      </w:r>
      <w:proofErr w:type="spellStart"/>
      <w:r w:rsidRPr="00C465DF">
        <w:rPr>
          <w:rFonts w:ascii="Times New Roman" w:eastAsia="Calibri" w:hAnsi="Times New Roman" w:cs="Times New Roman"/>
          <w:iCs/>
          <w:lang w:val="lt-LT" w:eastAsia="lt-LT"/>
        </w:rPr>
        <w:t>porfirija</w:t>
      </w:r>
      <w:proofErr w:type="spellEnd"/>
      <w:r w:rsidRPr="00C465DF">
        <w:rPr>
          <w:rFonts w:ascii="Times New Roman" w:eastAsia="Calibri" w:hAnsi="Times New Roman" w:cs="Times New Roman"/>
          <w:iCs/>
          <w:lang w:val="lt-LT" w:eastAsia="lt-LT"/>
        </w:rPr>
        <w:t xml:space="preserve">. </w:t>
      </w:r>
    </w:p>
    <w:p w14:paraId="6509921B" w14:textId="022DA5E9"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iCs/>
          <w:lang w:val="lt-LT" w:eastAsia="lt-LT"/>
        </w:rPr>
      </w:pPr>
      <w:r w:rsidRPr="00B000C4">
        <w:rPr>
          <w:rFonts w:ascii="Times New Roman" w:eastAsia="Calibri" w:hAnsi="Times New Roman" w:cs="Times New Roman"/>
          <w:iCs/>
          <w:lang w:val="lt-LT" w:eastAsia="lt-LT"/>
        </w:rPr>
        <w:t xml:space="preserve">-   </w:t>
      </w:r>
      <w:r w:rsidR="00125E71">
        <w:rPr>
          <w:rFonts w:ascii="Times New Roman" w:eastAsia="Calibri" w:hAnsi="Times New Roman" w:cs="Times New Roman"/>
          <w:iCs/>
          <w:lang w:val="lt-LT" w:eastAsia="lt-LT"/>
        </w:rPr>
        <w:tab/>
      </w:r>
      <w:r w:rsidRPr="00B000C4">
        <w:rPr>
          <w:rFonts w:ascii="Times New Roman" w:eastAsia="Calibri" w:hAnsi="Times New Roman" w:cs="Times New Roman"/>
          <w:iCs/>
          <w:lang w:val="lt-LT" w:eastAsia="lt-LT"/>
        </w:rPr>
        <w:t>Žindymas (žr. 4.6 sk.).</w:t>
      </w:r>
    </w:p>
    <w:p w14:paraId="6CB1E4E4" w14:textId="512F6520" w:rsidR="00125E71"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iCs/>
          <w:lang w:val="lt-LT" w:eastAsia="lt-LT"/>
        </w:rPr>
      </w:pPr>
      <w:r w:rsidRPr="00B000C4">
        <w:rPr>
          <w:rFonts w:ascii="Times New Roman" w:eastAsia="Calibri" w:hAnsi="Times New Roman" w:cs="Times New Roman"/>
          <w:iCs/>
          <w:lang w:val="lt-LT" w:eastAsia="lt-LT"/>
        </w:rPr>
        <w:t xml:space="preserve">-   </w:t>
      </w:r>
      <w:r w:rsidR="00125E71">
        <w:rPr>
          <w:rFonts w:ascii="Times New Roman" w:eastAsia="Calibri" w:hAnsi="Times New Roman" w:cs="Times New Roman"/>
          <w:iCs/>
          <w:lang w:val="lt-LT" w:eastAsia="lt-LT"/>
        </w:rPr>
        <w:tab/>
      </w:r>
      <w:r w:rsidRPr="00B000C4">
        <w:rPr>
          <w:rFonts w:ascii="Times New Roman" w:eastAsia="Calibri" w:hAnsi="Times New Roman" w:cs="Times New Roman"/>
          <w:iCs/>
          <w:lang w:val="lt-LT" w:eastAsia="lt-LT"/>
        </w:rPr>
        <w:t xml:space="preserve">Vaikų </w:t>
      </w:r>
      <w:proofErr w:type="spellStart"/>
      <w:r w:rsidRPr="00B000C4">
        <w:rPr>
          <w:rFonts w:ascii="Times New Roman" w:eastAsia="Calibri" w:hAnsi="Times New Roman" w:cs="Times New Roman"/>
          <w:iCs/>
          <w:lang w:val="lt-LT" w:eastAsia="lt-LT"/>
        </w:rPr>
        <w:t>hemoblastozė</w:t>
      </w:r>
      <w:proofErr w:type="spellEnd"/>
      <w:r w:rsidRPr="00B000C4">
        <w:rPr>
          <w:rFonts w:ascii="Times New Roman" w:eastAsia="Calibri" w:hAnsi="Times New Roman" w:cs="Times New Roman"/>
          <w:iCs/>
          <w:lang w:val="lt-LT" w:eastAsia="lt-LT"/>
        </w:rPr>
        <w:t xml:space="preserve">, </w:t>
      </w:r>
      <w:proofErr w:type="spellStart"/>
      <w:r w:rsidRPr="00B000C4">
        <w:rPr>
          <w:rFonts w:ascii="Times New Roman" w:eastAsia="Calibri" w:hAnsi="Times New Roman" w:cs="Times New Roman"/>
          <w:iCs/>
          <w:lang w:val="lt-LT" w:eastAsia="lt-LT"/>
        </w:rPr>
        <w:t>limfo</w:t>
      </w:r>
      <w:r w:rsidR="00B36E4E">
        <w:rPr>
          <w:rFonts w:ascii="Times New Roman" w:eastAsia="Calibri" w:hAnsi="Times New Roman" w:cs="Times New Roman"/>
          <w:iCs/>
          <w:lang w:val="lt-LT" w:eastAsia="lt-LT"/>
        </w:rPr>
        <w:t>idinė</w:t>
      </w:r>
      <w:proofErr w:type="spellEnd"/>
      <w:r w:rsidR="00B36E4E">
        <w:rPr>
          <w:rFonts w:ascii="Times New Roman" w:eastAsia="Calibri" w:hAnsi="Times New Roman" w:cs="Times New Roman"/>
          <w:iCs/>
          <w:lang w:val="lt-LT" w:eastAsia="lt-LT"/>
        </w:rPr>
        <w:t>,</w:t>
      </w:r>
      <w:r w:rsidRPr="00B000C4">
        <w:rPr>
          <w:rFonts w:ascii="Times New Roman" w:eastAsia="Calibri" w:hAnsi="Times New Roman" w:cs="Times New Roman"/>
          <w:iCs/>
          <w:lang w:val="lt-LT" w:eastAsia="lt-LT"/>
        </w:rPr>
        <w:t xml:space="preserve"> </w:t>
      </w:r>
      <w:proofErr w:type="spellStart"/>
      <w:r w:rsidRPr="00B000C4">
        <w:rPr>
          <w:rFonts w:ascii="Times New Roman" w:eastAsia="Calibri" w:hAnsi="Times New Roman" w:cs="Times New Roman"/>
          <w:iCs/>
          <w:lang w:val="lt-LT" w:eastAsia="lt-LT"/>
        </w:rPr>
        <w:t>mieloidinė</w:t>
      </w:r>
      <w:proofErr w:type="spellEnd"/>
      <w:r w:rsidRPr="00B000C4">
        <w:rPr>
          <w:rFonts w:ascii="Times New Roman" w:eastAsia="Calibri" w:hAnsi="Times New Roman" w:cs="Times New Roman"/>
          <w:iCs/>
          <w:lang w:val="lt-LT" w:eastAsia="lt-LT"/>
        </w:rPr>
        <w:t xml:space="preserve"> leuk</w:t>
      </w:r>
      <w:r w:rsidR="00384181">
        <w:rPr>
          <w:rFonts w:ascii="Times New Roman" w:eastAsia="Calibri" w:hAnsi="Times New Roman" w:cs="Times New Roman"/>
          <w:iCs/>
          <w:lang w:val="lt-LT" w:eastAsia="lt-LT"/>
        </w:rPr>
        <w:t>emija,</w:t>
      </w:r>
      <w:r w:rsidRPr="00B000C4">
        <w:rPr>
          <w:rFonts w:ascii="Times New Roman" w:eastAsia="Calibri" w:hAnsi="Times New Roman" w:cs="Times New Roman"/>
          <w:iCs/>
          <w:lang w:val="lt-LT" w:eastAsia="lt-LT"/>
        </w:rPr>
        <w:t xml:space="preserve"> </w:t>
      </w:r>
      <w:proofErr w:type="spellStart"/>
      <w:r w:rsidRPr="00B000C4">
        <w:rPr>
          <w:rFonts w:ascii="Times New Roman" w:eastAsia="Calibri" w:hAnsi="Times New Roman" w:cs="Times New Roman"/>
          <w:iCs/>
          <w:lang w:val="lt-LT" w:eastAsia="lt-LT"/>
        </w:rPr>
        <w:t>osteosarkoma</w:t>
      </w:r>
      <w:proofErr w:type="spellEnd"/>
      <w:r w:rsidR="00125E71">
        <w:rPr>
          <w:rFonts w:ascii="Times New Roman" w:eastAsia="Calibri" w:hAnsi="Times New Roman" w:cs="Times New Roman"/>
          <w:iCs/>
          <w:lang w:val="lt-LT" w:eastAsia="lt-LT"/>
        </w:rPr>
        <w:t>.</w:t>
      </w:r>
    </w:p>
    <w:p w14:paraId="4A740CD9" w14:textId="2992B973" w:rsidR="00B000C4" w:rsidRPr="00C465DF" w:rsidRDefault="00125E71"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iCs/>
          <w:lang w:val="lt-LT" w:eastAsia="lt-LT"/>
        </w:rPr>
      </w:pPr>
      <w:r>
        <w:rPr>
          <w:rFonts w:ascii="Times New Roman" w:eastAsia="Calibri" w:hAnsi="Times New Roman" w:cs="Times New Roman"/>
          <w:iCs/>
          <w:lang w:val="lt-LT" w:eastAsia="lt-LT"/>
        </w:rPr>
        <w:t>-</w:t>
      </w:r>
      <w:r>
        <w:rPr>
          <w:rFonts w:ascii="Times New Roman" w:eastAsia="Calibri" w:hAnsi="Times New Roman" w:cs="Times New Roman"/>
          <w:iCs/>
          <w:lang w:val="lt-LT" w:eastAsia="lt-LT"/>
        </w:rPr>
        <w:tab/>
      </w:r>
      <w:r w:rsidR="00B000C4" w:rsidRPr="00C465DF">
        <w:rPr>
          <w:rFonts w:ascii="Times New Roman" w:eastAsia="Calibri" w:hAnsi="Times New Roman" w:cs="Times New Roman"/>
          <w:iCs/>
          <w:lang w:val="lt-LT" w:eastAsia="lt-LT"/>
        </w:rPr>
        <w:t>Bronchinė astma, patvirtintas jautrumas sulfitams.</w:t>
      </w:r>
      <w:r w:rsidR="00B000C4" w:rsidRPr="00C465DF" w:rsidDel="002D1057">
        <w:rPr>
          <w:rFonts w:ascii="Times New Roman" w:eastAsia="Calibri" w:hAnsi="Times New Roman" w:cs="Times New Roman"/>
          <w:iCs/>
          <w:lang w:val="lt-LT" w:eastAsia="lt-LT"/>
        </w:rPr>
        <w:t xml:space="preserve"> </w:t>
      </w:r>
    </w:p>
    <w:p w14:paraId="611DC8C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EAB91D8" w14:textId="7CE14691" w:rsidR="00B000C4" w:rsidRPr="00B000C4" w:rsidRDefault="00B000C4" w:rsidP="00C465DF">
      <w:pPr>
        <w:numPr>
          <w:ilvl w:val="0"/>
          <w:numId w:val="10"/>
        </w:num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Specialūs įspėjimai ir atsargumo priemonės</w:t>
      </w:r>
    </w:p>
    <w:p w14:paraId="2706DD5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2F938A6" w14:textId="6A1E9AAC" w:rsid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00FB161D">
        <w:rPr>
          <w:rFonts w:ascii="Times New Roman" w:eastAsia="Calibri" w:hAnsi="Times New Roman" w:cs="Times New Roman"/>
          <w:lang w:val="lt-LT" w:eastAsia="lt-LT"/>
        </w:rPr>
        <w:t xml:space="preserve"> pagalbinių medžiagų sudėtyje</w:t>
      </w:r>
      <w:r w:rsidRPr="00B000C4">
        <w:rPr>
          <w:rFonts w:ascii="Times New Roman" w:eastAsia="Calibri" w:hAnsi="Times New Roman" w:cs="Times New Roman"/>
          <w:lang w:val="lt-LT" w:eastAsia="lt-LT"/>
        </w:rPr>
        <w:t xml:space="preserve"> yra antioksidanto natrio </w:t>
      </w:r>
      <w:proofErr w:type="spellStart"/>
      <w:r w:rsidR="004E7CE9">
        <w:rPr>
          <w:rFonts w:ascii="Times New Roman" w:eastAsia="Calibri" w:hAnsi="Times New Roman" w:cs="Times New Roman"/>
          <w:lang w:val="lt-LT" w:eastAsia="lt-LT"/>
        </w:rPr>
        <w:t>meta</w:t>
      </w:r>
      <w:r w:rsidRPr="00B000C4">
        <w:rPr>
          <w:rFonts w:ascii="Times New Roman" w:eastAsia="Calibri" w:hAnsi="Times New Roman" w:cs="Times New Roman"/>
          <w:lang w:val="lt-LT" w:eastAsia="lt-LT"/>
        </w:rPr>
        <w:t>bisulfito</w:t>
      </w:r>
      <w:proofErr w:type="spellEnd"/>
      <w:r w:rsidRPr="00B000C4">
        <w:rPr>
          <w:rFonts w:ascii="Times New Roman" w:eastAsia="Calibri" w:hAnsi="Times New Roman" w:cs="Times New Roman"/>
          <w:lang w:val="lt-LT" w:eastAsia="lt-LT"/>
        </w:rPr>
        <w:t xml:space="preserve">, kuris jautriems pacientams gali sukelti alerginę reakciją, pykinimą ir viduriavimą. Alerginės reakcijos metu gali pasireikši net anafilaksinis šokas ir gyvybei pavojingi astmos priepuoliai. Paplitimas populiacijoje nėra žinomas, bet manoma, kad yra mažas. Tačiau jautrumas sulfitams pacientams, sergantiems astma, pastebimas dažniau, nei nesergantiems astma (žr. 4.3 skyrių). Jei pasireiškia padidėjusio jautrumo reakcijos, </w:t>
      </w:r>
      <w:proofErr w:type="spellStart"/>
      <w:r w:rsidR="004E7CE9">
        <w:rPr>
          <w:rFonts w:ascii="Times New Roman" w:eastAsia="Calibri" w:hAnsi="Times New Roman" w:cs="Times New Roman"/>
          <w:lang w:val="lt-LT" w:eastAsia="lt-LT"/>
        </w:rPr>
        <w:t>etamsilato</w:t>
      </w:r>
      <w:proofErr w:type="spellEnd"/>
      <w:r w:rsidRPr="00B000C4">
        <w:rPr>
          <w:rFonts w:ascii="Times New Roman" w:eastAsia="Calibri" w:hAnsi="Times New Roman" w:cs="Times New Roman"/>
          <w:lang w:val="lt-LT" w:eastAsia="lt-LT"/>
        </w:rPr>
        <w:t xml:space="preserve"> vartojimą reikia nedelsiant nutraukti.</w:t>
      </w:r>
    </w:p>
    <w:p w14:paraId="3DFF2015" w14:textId="10D04FEA" w:rsidR="004E7CE9" w:rsidRDefault="004E7CE9"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296801A" w14:textId="7379E660" w:rsidR="00DC5920" w:rsidRPr="00DC5920" w:rsidRDefault="00DC5920"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C465DF">
        <w:rPr>
          <w:rFonts w:ascii="Times New Roman" w:eastAsia="Calibri" w:hAnsi="Times New Roman" w:cs="Times New Roman"/>
          <w:lang w:val="lt-LT"/>
        </w:rPr>
        <w:t xml:space="preserve">Vaistinio preparato atsargiai skiriama pacientams, kuriems yra buvusi trombozė ar </w:t>
      </w:r>
      <w:proofErr w:type="spellStart"/>
      <w:r w:rsidRPr="00C465DF">
        <w:rPr>
          <w:rFonts w:ascii="Times New Roman" w:eastAsia="Calibri" w:hAnsi="Times New Roman" w:cs="Times New Roman"/>
          <w:lang w:val="lt-LT"/>
        </w:rPr>
        <w:t>tromboembolija</w:t>
      </w:r>
      <w:proofErr w:type="spellEnd"/>
      <w:r w:rsidRPr="00C465DF">
        <w:rPr>
          <w:rFonts w:ascii="Times New Roman" w:eastAsia="Calibri" w:hAnsi="Times New Roman" w:cs="Times New Roman"/>
          <w:lang w:val="lt-LT"/>
        </w:rPr>
        <w:t>. Jis neveiksmingas pacientams, kuriems sumažėjęs trombocitų skaičius.</w:t>
      </w:r>
      <w:r w:rsidR="00115E2C">
        <w:rPr>
          <w:rFonts w:ascii="Times New Roman" w:eastAsia="Calibri" w:hAnsi="Times New Roman" w:cs="Times New Roman"/>
          <w:lang w:val="lt-LT"/>
        </w:rPr>
        <w:t xml:space="preserve"> </w:t>
      </w:r>
      <w:r w:rsidRPr="00C465DF">
        <w:rPr>
          <w:rFonts w:ascii="Times New Roman" w:eastAsia="Calibri" w:hAnsi="Times New Roman" w:cs="Times New Roman"/>
          <w:lang w:val="lt-LT"/>
        </w:rPr>
        <w:t>Prieš pradedant gydymą, turi būti atmestos visos kitos galimos kraujavimo priežastys.</w:t>
      </w:r>
    </w:p>
    <w:p w14:paraId="3B1075EE" w14:textId="77777777" w:rsidR="00DC5920" w:rsidRPr="00B000C4" w:rsidRDefault="00DC5920"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F7E8F0E" w14:textId="77777777" w:rsidR="004E7CE9" w:rsidRPr="00B000C4" w:rsidRDefault="004E7CE9" w:rsidP="004E7CE9">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Dėl galimos kraujospūdžio sumažėjimo rizikos </w:t>
      </w:r>
      <w:proofErr w:type="spellStart"/>
      <w:r w:rsidRPr="00B000C4">
        <w:rPr>
          <w:rFonts w:ascii="Times New Roman" w:eastAsia="Calibri" w:hAnsi="Times New Roman" w:cs="Times New Roman"/>
          <w:lang w:val="lt-LT" w:eastAsia="lt-LT"/>
        </w:rPr>
        <w:t>parenterinio</w:t>
      </w:r>
      <w:proofErr w:type="spellEnd"/>
      <w:r w:rsidRPr="00B000C4">
        <w:rPr>
          <w:rFonts w:ascii="Times New Roman" w:eastAsia="Calibri" w:hAnsi="Times New Roman" w:cs="Times New Roman"/>
          <w:lang w:val="lt-LT" w:eastAsia="lt-LT"/>
        </w:rPr>
        <w:t xml:space="preserve"> vartojimo metu, reikia atsargumo priemonių, jei pacientui yra nustatomas nestabilus kraujospūdis ar </w:t>
      </w:r>
      <w:proofErr w:type="spellStart"/>
      <w:r w:rsidRPr="00B000C4">
        <w:rPr>
          <w:rFonts w:ascii="Times New Roman" w:eastAsia="Calibri" w:hAnsi="Times New Roman" w:cs="Times New Roman"/>
          <w:lang w:val="lt-LT" w:eastAsia="lt-LT"/>
        </w:rPr>
        <w:t>hipotenzija</w:t>
      </w:r>
      <w:proofErr w:type="spellEnd"/>
      <w:r w:rsidRPr="00B000C4">
        <w:rPr>
          <w:rFonts w:ascii="Times New Roman" w:eastAsia="Calibri" w:hAnsi="Times New Roman" w:cs="Times New Roman"/>
          <w:lang w:val="lt-LT" w:eastAsia="lt-LT"/>
        </w:rPr>
        <w:t xml:space="preserve"> (žr. 4.8 skyrių).</w:t>
      </w:r>
    </w:p>
    <w:p w14:paraId="6E720A72" w14:textId="379083FB" w:rsidR="002E7F2E" w:rsidRPr="00CB0557" w:rsidRDefault="002E7F2E" w:rsidP="002E7F2E">
      <w:pPr>
        <w:spacing w:after="0" w:line="240" w:lineRule="auto"/>
        <w:contextualSpacing/>
        <w:rPr>
          <w:rFonts w:ascii="Times New Roman" w:eastAsia="Calibri" w:hAnsi="Times New Roman" w:cs="Times New Roman"/>
          <w:lang w:val="lt-LT" w:eastAsia="lt-LT"/>
        </w:rPr>
      </w:pPr>
    </w:p>
    <w:p w14:paraId="28079F6B" w14:textId="77777777" w:rsidR="002E7F2E" w:rsidRPr="00E31994" w:rsidRDefault="002E7F2E" w:rsidP="002E7F2E">
      <w:pPr>
        <w:spacing w:after="0" w:line="240" w:lineRule="auto"/>
        <w:contextualSpacing/>
        <w:rPr>
          <w:rFonts w:ascii="Times New Roman" w:eastAsia="Calibri" w:hAnsi="Times New Roman" w:cs="Times New Roman"/>
          <w:i/>
          <w:lang w:val="lt-LT" w:eastAsia="lt-LT"/>
        </w:rPr>
      </w:pPr>
      <w:r w:rsidRPr="00E31994">
        <w:rPr>
          <w:rFonts w:ascii="Times New Roman" w:eastAsia="Calibri" w:hAnsi="Times New Roman" w:cs="Times New Roman"/>
          <w:i/>
          <w:lang w:val="lt-LT" w:eastAsia="lt-LT"/>
        </w:rPr>
        <w:t>Laboratoriniai tyrimai</w:t>
      </w:r>
    </w:p>
    <w:p w14:paraId="477B83D8" w14:textId="04E3411D" w:rsidR="002E7F2E" w:rsidRPr="00CB0557" w:rsidRDefault="00D07A58" w:rsidP="002E7F2E">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Nustatant </w:t>
      </w:r>
      <w:proofErr w:type="spellStart"/>
      <w:r>
        <w:rPr>
          <w:rFonts w:ascii="Times New Roman" w:eastAsia="Calibri" w:hAnsi="Times New Roman" w:cs="Times New Roman"/>
          <w:lang w:val="lt-LT" w:eastAsia="lt-LT"/>
        </w:rPr>
        <w:t>kreatini</w:t>
      </w:r>
      <w:r w:rsidR="00115E2C">
        <w:rPr>
          <w:rFonts w:ascii="Times New Roman" w:eastAsia="Calibri" w:hAnsi="Times New Roman" w:cs="Times New Roman"/>
          <w:lang w:val="lt-LT" w:eastAsia="lt-LT"/>
        </w:rPr>
        <w:t>n</w:t>
      </w:r>
      <w:r>
        <w:rPr>
          <w:rFonts w:ascii="Times New Roman" w:eastAsia="Calibri" w:hAnsi="Times New Roman" w:cs="Times New Roman"/>
          <w:lang w:val="lt-LT" w:eastAsia="lt-LT"/>
        </w:rPr>
        <w:t>o</w:t>
      </w:r>
      <w:proofErr w:type="spellEnd"/>
      <w:r>
        <w:rPr>
          <w:rFonts w:ascii="Times New Roman" w:eastAsia="Calibri" w:hAnsi="Times New Roman" w:cs="Times New Roman"/>
          <w:lang w:val="lt-LT" w:eastAsia="lt-LT"/>
        </w:rPr>
        <w:t xml:space="preserve"> kiekį kraujo plazmoje fermentiniu metodu,</w:t>
      </w:r>
      <w:r w:rsidRPr="00CB0557">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e</w:t>
      </w:r>
      <w:r w:rsidR="002E7F2E" w:rsidRPr="00CB0557">
        <w:rPr>
          <w:rFonts w:ascii="Times New Roman" w:eastAsia="Calibri" w:hAnsi="Times New Roman" w:cs="Times New Roman"/>
          <w:lang w:val="lt-LT" w:eastAsia="lt-LT"/>
        </w:rPr>
        <w:t xml:space="preserve">tamsilatas, vartojamas terapinėmis dozėmis, gali </w:t>
      </w:r>
      <w:r>
        <w:rPr>
          <w:rFonts w:ascii="Times New Roman" w:eastAsia="Calibri" w:hAnsi="Times New Roman" w:cs="Times New Roman"/>
          <w:lang w:val="lt-LT" w:eastAsia="lt-LT"/>
        </w:rPr>
        <w:t>su</w:t>
      </w:r>
      <w:r w:rsidR="002E7F2E" w:rsidRPr="00CB0557">
        <w:rPr>
          <w:rFonts w:ascii="Times New Roman" w:eastAsia="Calibri" w:hAnsi="Times New Roman" w:cs="Times New Roman"/>
          <w:lang w:val="lt-LT" w:eastAsia="lt-LT"/>
        </w:rPr>
        <w:t>mažinti</w:t>
      </w:r>
      <w:r>
        <w:rPr>
          <w:rFonts w:ascii="Times New Roman" w:eastAsia="Calibri" w:hAnsi="Times New Roman" w:cs="Times New Roman"/>
          <w:lang w:val="lt-LT" w:eastAsia="lt-LT"/>
        </w:rPr>
        <w:t xml:space="preserve"> </w:t>
      </w:r>
      <w:proofErr w:type="spellStart"/>
      <w:r w:rsidR="002E7F2E" w:rsidRPr="00CB0557">
        <w:rPr>
          <w:rFonts w:ascii="Times New Roman" w:eastAsia="Calibri" w:hAnsi="Times New Roman" w:cs="Times New Roman"/>
          <w:lang w:val="lt-LT" w:eastAsia="lt-LT"/>
        </w:rPr>
        <w:t>kreatinino</w:t>
      </w:r>
      <w:proofErr w:type="spellEnd"/>
      <w:r w:rsidR="00A2274C">
        <w:rPr>
          <w:rFonts w:ascii="Times New Roman" w:eastAsia="Calibri" w:hAnsi="Times New Roman" w:cs="Times New Roman"/>
          <w:lang w:val="lt-LT" w:eastAsia="lt-LT"/>
        </w:rPr>
        <w:t xml:space="preserve"> kiek</w:t>
      </w:r>
      <w:r>
        <w:rPr>
          <w:rFonts w:ascii="Times New Roman" w:eastAsia="Calibri" w:hAnsi="Times New Roman" w:cs="Times New Roman"/>
          <w:lang w:val="lt-LT" w:eastAsia="lt-LT"/>
        </w:rPr>
        <w:t>io</w:t>
      </w:r>
      <w:r w:rsidR="00A2274C">
        <w:rPr>
          <w:rFonts w:ascii="Times New Roman" w:eastAsia="Calibri" w:hAnsi="Times New Roman" w:cs="Times New Roman"/>
          <w:lang w:val="lt-LT" w:eastAsia="lt-LT"/>
        </w:rPr>
        <w:t xml:space="preserve"> kraujo plazmoje</w:t>
      </w:r>
      <w:r w:rsidR="002E7F2E" w:rsidRPr="00CB0557">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 xml:space="preserve">tyrimo duomenų reikšmę. </w:t>
      </w:r>
    </w:p>
    <w:p w14:paraId="687DC33E" w14:textId="0EADA22F" w:rsidR="002E7F2E" w:rsidRDefault="002E7F2E" w:rsidP="002E7F2E">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 xml:space="preserve">Gydymo </w:t>
      </w:r>
      <w:proofErr w:type="spellStart"/>
      <w:r w:rsidRPr="00CB0557">
        <w:rPr>
          <w:rFonts w:ascii="Times New Roman" w:eastAsia="Calibri" w:hAnsi="Times New Roman" w:cs="Times New Roman"/>
          <w:lang w:val="lt-LT" w:eastAsia="lt-LT"/>
        </w:rPr>
        <w:t>etamsilatu</w:t>
      </w:r>
      <w:proofErr w:type="spellEnd"/>
      <w:r w:rsidRPr="00CB0557">
        <w:rPr>
          <w:rFonts w:ascii="Times New Roman" w:eastAsia="Calibri" w:hAnsi="Times New Roman" w:cs="Times New Roman"/>
          <w:lang w:val="lt-LT" w:eastAsia="lt-LT"/>
        </w:rPr>
        <w:t xml:space="preserve"> metu, siekiant sumažinti bet kokią </w:t>
      </w:r>
      <w:proofErr w:type="spellStart"/>
      <w:r w:rsidRPr="00CB0557">
        <w:rPr>
          <w:rFonts w:ascii="Times New Roman" w:eastAsia="Calibri" w:hAnsi="Times New Roman" w:cs="Times New Roman"/>
          <w:lang w:val="lt-LT" w:eastAsia="lt-LT"/>
        </w:rPr>
        <w:t>etamsilato</w:t>
      </w:r>
      <w:proofErr w:type="spellEnd"/>
      <w:r w:rsidRPr="00CB0557">
        <w:rPr>
          <w:rFonts w:ascii="Times New Roman" w:eastAsia="Calibri" w:hAnsi="Times New Roman" w:cs="Times New Roman"/>
          <w:lang w:val="lt-LT" w:eastAsia="lt-LT"/>
        </w:rPr>
        <w:t xml:space="preserve"> ir laboratorinių tyrimų sąveiką, mėginių paėmimas (pvz., kraujo mėginių) laboratoriniams tyrimams turi būti atliekamas prieš pirmosios vaistinio preparato paros dozės suvartojimą.</w:t>
      </w:r>
    </w:p>
    <w:p w14:paraId="3633A2D1" w14:textId="75F9F92D" w:rsidR="005639C9" w:rsidRDefault="005639C9" w:rsidP="00CC5AD9">
      <w:pPr>
        <w:spacing w:after="0" w:line="240" w:lineRule="auto"/>
        <w:contextualSpacing/>
        <w:rPr>
          <w:rFonts w:ascii="Times New Roman" w:eastAsia="Calibri" w:hAnsi="Times New Roman" w:cs="Times New Roman"/>
          <w:lang w:val="lt-LT" w:eastAsia="lt-LT"/>
        </w:rPr>
      </w:pPr>
    </w:p>
    <w:p w14:paraId="558308A6" w14:textId="77777777" w:rsidR="005639C9" w:rsidRPr="005639C9" w:rsidRDefault="005639C9" w:rsidP="005639C9">
      <w:pPr>
        <w:spacing w:after="0" w:line="240" w:lineRule="auto"/>
        <w:contextualSpacing/>
        <w:rPr>
          <w:rFonts w:ascii="Times New Roman" w:eastAsia="Calibri" w:hAnsi="Times New Roman" w:cs="Times New Roman"/>
          <w:lang w:val="lt-LT" w:eastAsia="lt-LT"/>
        </w:rPr>
      </w:pPr>
      <w:r w:rsidRPr="005639C9">
        <w:rPr>
          <w:rFonts w:ascii="Times New Roman" w:eastAsia="Calibri" w:hAnsi="Times New Roman" w:cs="Times New Roman"/>
          <w:lang w:val="lt-LT" w:eastAsia="lt-LT"/>
        </w:rPr>
        <w:t xml:space="preserve">Šio vaistinio preparato vienoje ampulėje yra mažiau kaip 1 </w:t>
      </w:r>
      <w:proofErr w:type="spellStart"/>
      <w:r w:rsidRPr="005639C9">
        <w:rPr>
          <w:rFonts w:ascii="Times New Roman" w:eastAsia="Calibri" w:hAnsi="Times New Roman" w:cs="Times New Roman"/>
          <w:lang w:val="lt-LT" w:eastAsia="lt-LT"/>
        </w:rPr>
        <w:t>mmol</w:t>
      </w:r>
      <w:proofErr w:type="spellEnd"/>
      <w:r w:rsidRPr="005639C9">
        <w:rPr>
          <w:rFonts w:ascii="Times New Roman" w:eastAsia="Calibri" w:hAnsi="Times New Roman" w:cs="Times New Roman"/>
          <w:lang w:val="lt-LT" w:eastAsia="lt-LT"/>
        </w:rPr>
        <w:t xml:space="preserve"> (23 mg) natrio, </w:t>
      </w:r>
      <w:proofErr w:type="spellStart"/>
      <w:r w:rsidRPr="005639C9">
        <w:rPr>
          <w:rFonts w:ascii="Times New Roman" w:eastAsia="Calibri" w:hAnsi="Times New Roman" w:cs="Times New Roman"/>
          <w:lang w:val="lt-LT" w:eastAsia="lt-LT"/>
        </w:rPr>
        <w:t>t.y</w:t>
      </w:r>
      <w:proofErr w:type="spellEnd"/>
      <w:r w:rsidRPr="005639C9">
        <w:rPr>
          <w:rFonts w:ascii="Times New Roman" w:eastAsia="Calibri" w:hAnsi="Times New Roman" w:cs="Times New Roman"/>
          <w:lang w:val="lt-LT" w:eastAsia="lt-LT"/>
        </w:rPr>
        <w:t>. jis beveik</w:t>
      </w:r>
    </w:p>
    <w:p w14:paraId="11D9179B" w14:textId="1EEFA059" w:rsidR="005639C9" w:rsidRPr="00CB0557" w:rsidRDefault="005639C9" w:rsidP="005639C9">
      <w:pPr>
        <w:spacing w:after="0" w:line="240" w:lineRule="auto"/>
        <w:contextualSpacing/>
        <w:rPr>
          <w:rFonts w:ascii="Times New Roman" w:eastAsia="Calibri" w:hAnsi="Times New Roman" w:cs="Times New Roman"/>
          <w:lang w:val="lt-LT" w:eastAsia="lt-LT"/>
        </w:rPr>
      </w:pPr>
      <w:r w:rsidRPr="005639C9">
        <w:rPr>
          <w:rFonts w:ascii="Times New Roman" w:eastAsia="Calibri" w:hAnsi="Times New Roman" w:cs="Times New Roman"/>
          <w:lang w:val="lt-LT" w:eastAsia="lt-LT"/>
        </w:rPr>
        <w:t>neturi reikšmės.</w:t>
      </w:r>
    </w:p>
    <w:p w14:paraId="3BB81031" w14:textId="77777777" w:rsidR="002E7F2E" w:rsidRPr="00B000C4" w:rsidRDefault="002E7F2E"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F520C82" w14:textId="13EA8FD8"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lang w:val="lt-LT" w:eastAsia="lt-LT"/>
        </w:rPr>
      </w:pPr>
      <w:r w:rsidRPr="00B000C4">
        <w:rPr>
          <w:rFonts w:ascii="Times New Roman" w:eastAsia="Calibri" w:hAnsi="Times New Roman" w:cs="Times New Roman"/>
          <w:b/>
          <w:lang w:val="lt-LT" w:eastAsia="lt-LT"/>
        </w:rPr>
        <w:t>4.5</w:t>
      </w:r>
      <w:r w:rsidR="00894BFD">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Sąveika su kitais vaistiniais preparatais ir kitokia sąveika</w:t>
      </w:r>
      <w:r w:rsidRPr="00B000C4">
        <w:rPr>
          <w:rFonts w:ascii="Times New Roman" w:eastAsia="Calibri" w:hAnsi="Times New Roman" w:cs="Times New Roman"/>
          <w:lang w:val="lt-LT" w:eastAsia="lt-LT"/>
        </w:rPr>
        <w:t xml:space="preserve"> </w:t>
      </w:r>
    </w:p>
    <w:p w14:paraId="29B68F8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BABE4C9" w14:textId="289D065F"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Pr="00B000C4">
        <w:rPr>
          <w:rFonts w:ascii="Times New Roman" w:eastAsia="Calibri" w:hAnsi="Times New Roman" w:cs="Times New Roman"/>
          <w:lang w:val="lt-LT" w:eastAsia="lt-LT"/>
        </w:rPr>
        <w:t xml:space="preserve"> </w:t>
      </w:r>
      <w:r w:rsidR="00C45647">
        <w:rPr>
          <w:rFonts w:ascii="Times New Roman" w:eastAsia="Calibri" w:hAnsi="Times New Roman" w:cs="Times New Roman"/>
          <w:lang w:val="lt-LT" w:eastAsia="lt-LT"/>
        </w:rPr>
        <w:t xml:space="preserve">pagalbinių medžiagų </w:t>
      </w:r>
      <w:r w:rsidRPr="00B000C4">
        <w:rPr>
          <w:rFonts w:ascii="Times New Roman" w:eastAsia="Calibri" w:hAnsi="Times New Roman" w:cs="Times New Roman"/>
          <w:lang w:val="lt-LT" w:eastAsia="lt-LT"/>
        </w:rPr>
        <w:t xml:space="preserve">sudėtyje esantis natrio </w:t>
      </w:r>
      <w:proofErr w:type="spellStart"/>
      <w:r w:rsidRPr="00B000C4">
        <w:rPr>
          <w:rFonts w:ascii="Times New Roman" w:eastAsia="Calibri" w:hAnsi="Times New Roman" w:cs="Times New Roman"/>
          <w:lang w:val="lt-LT" w:eastAsia="lt-LT"/>
        </w:rPr>
        <w:t>metabisulfitas</w:t>
      </w:r>
      <w:proofErr w:type="spellEnd"/>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inaktyvuoja</w:t>
      </w:r>
      <w:proofErr w:type="spellEnd"/>
      <w:r w:rsidRPr="00B000C4">
        <w:rPr>
          <w:rFonts w:ascii="Times New Roman" w:eastAsia="Calibri" w:hAnsi="Times New Roman" w:cs="Times New Roman"/>
          <w:lang w:val="lt-LT" w:eastAsia="lt-LT"/>
        </w:rPr>
        <w:t xml:space="preserve"> tiaminą (vitaminą B</w:t>
      </w:r>
      <w:r w:rsidRPr="00B000C4">
        <w:rPr>
          <w:rFonts w:ascii="Times New Roman" w:eastAsia="Calibri" w:hAnsi="Times New Roman" w:cs="Times New Roman"/>
          <w:vertAlign w:val="subscript"/>
          <w:lang w:val="lt-LT" w:eastAsia="lt-LT"/>
        </w:rPr>
        <w:t>1</w:t>
      </w:r>
      <w:r w:rsidRPr="00B000C4">
        <w:rPr>
          <w:rFonts w:ascii="Times New Roman" w:eastAsia="Calibri" w:hAnsi="Times New Roman" w:cs="Times New Roman"/>
          <w:lang w:val="lt-LT" w:eastAsia="lt-LT"/>
        </w:rPr>
        <w:t>).</w:t>
      </w:r>
    </w:p>
    <w:p w14:paraId="6C74D134" w14:textId="2B0A2721" w:rsid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Jei reikalinga </w:t>
      </w:r>
      <w:proofErr w:type="spellStart"/>
      <w:r w:rsidRPr="00B000C4">
        <w:rPr>
          <w:rFonts w:ascii="Times New Roman" w:eastAsia="Calibri" w:hAnsi="Times New Roman" w:cs="Times New Roman"/>
          <w:lang w:val="lt-LT" w:eastAsia="lt-LT"/>
        </w:rPr>
        <w:t>dekstranų</w:t>
      </w:r>
      <w:proofErr w:type="spellEnd"/>
      <w:r w:rsidRPr="00B000C4">
        <w:rPr>
          <w:rFonts w:ascii="Times New Roman" w:eastAsia="Calibri" w:hAnsi="Times New Roman" w:cs="Times New Roman"/>
          <w:lang w:val="lt-LT" w:eastAsia="lt-LT"/>
        </w:rPr>
        <w:t xml:space="preserve"> infuzija, </w:t>
      </w:r>
      <w:proofErr w:type="spellStart"/>
      <w:r w:rsidR="002E7F2E">
        <w:rPr>
          <w:rFonts w:ascii="Times New Roman" w:eastAsia="Calibri" w:hAnsi="Times New Roman" w:cs="Times New Roman"/>
          <w:lang w:val="lt-LT" w:eastAsia="lt-LT"/>
        </w:rPr>
        <w:t>etamsilatas</w:t>
      </w:r>
      <w:proofErr w:type="spellEnd"/>
      <w:r w:rsidRPr="00B000C4">
        <w:rPr>
          <w:rFonts w:ascii="Times New Roman" w:eastAsia="Calibri" w:hAnsi="Times New Roman" w:cs="Times New Roman"/>
          <w:lang w:val="lt-LT" w:eastAsia="lt-LT"/>
        </w:rPr>
        <w:t xml:space="preserve"> suleidžiamas pirmiau.</w:t>
      </w:r>
    </w:p>
    <w:p w14:paraId="519207B2" w14:textId="423A54AC" w:rsidR="00C45647" w:rsidRPr="00115E2C" w:rsidRDefault="00C45647"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C465DF">
        <w:rPr>
          <w:rFonts w:ascii="Times New Roman" w:eastAsia="Calibri" w:hAnsi="Times New Roman" w:cs="Times New Roman"/>
          <w:lang w:val="lt-LT"/>
        </w:rPr>
        <w:t>Dicynone</w:t>
      </w:r>
      <w:proofErr w:type="spellEnd"/>
      <w:r w:rsidRPr="00C465DF">
        <w:rPr>
          <w:rFonts w:ascii="Times New Roman" w:eastAsia="Calibri" w:hAnsi="Times New Roman" w:cs="Times New Roman"/>
          <w:lang w:val="lt-LT"/>
        </w:rPr>
        <w:t xml:space="preserve"> negalima maišyti su vaistiniais preparatais, kurių suderinamumas nežinomas. </w:t>
      </w:r>
      <w:proofErr w:type="spellStart"/>
      <w:r w:rsidRPr="00C465DF">
        <w:rPr>
          <w:rFonts w:ascii="Times New Roman" w:eastAsia="Calibri" w:hAnsi="Times New Roman" w:cs="Times New Roman"/>
          <w:iCs/>
          <w:lang w:val="lt-LT"/>
        </w:rPr>
        <w:t>Dicynone</w:t>
      </w:r>
      <w:proofErr w:type="spellEnd"/>
      <w:r w:rsidRPr="00C465DF">
        <w:rPr>
          <w:rFonts w:ascii="Times New Roman" w:eastAsia="Calibri" w:hAnsi="Times New Roman" w:cs="Times New Roman"/>
          <w:lang w:val="lt-LT"/>
        </w:rPr>
        <w:t xml:space="preserve"> yra nesuderinamas su natrio </w:t>
      </w:r>
      <w:proofErr w:type="spellStart"/>
      <w:r w:rsidRPr="00C465DF">
        <w:rPr>
          <w:rFonts w:ascii="Times New Roman" w:eastAsia="Calibri" w:hAnsi="Times New Roman" w:cs="Times New Roman"/>
          <w:lang w:val="lt-LT"/>
        </w:rPr>
        <w:t>bikarbonato</w:t>
      </w:r>
      <w:proofErr w:type="spellEnd"/>
      <w:r w:rsidRPr="00C465DF">
        <w:rPr>
          <w:rFonts w:ascii="Times New Roman" w:eastAsia="Calibri" w:hAnsi="Times New Roman" w:cs="Times New Roman"/>
          <w:lang w:val="lt-LT"/>
        </w:rPr>
        <w:t xml:space="preserve"> tirpalu ar natrio laktatu.</w:t>
      </w:r>
    </w:p>
    <w:p w14:paraId="1D1F47A9" w14:textId="77777777" w:rsidR="00B000C4" w:rsidRPr="00B000C4" w:rsidRDefault="00B000C4" w:rsidP="00B000C4">
      <w:pPr>
        <w:tabs>
          <w:tab w:val="left" w:pos="3544"/>
          <w:tab w:val="left" w:pos="4678"/>
          <w:tab w:val="left" w:pos="6237"/>
        </w:tabs>
        <w:spacing w:after="0" w:line="240" w:lineRule="auto"/>
        <w:ind w:left="360"/>
        <w:contextualSpacing/>
        <w:rPr>
          <w:rFonts w:ascii="Times New Roman" w:eastAsia="Calibri" w:hAnsi="Times New Roman" w:cs="Times New Roman"/>
          <w:lang w:val="lt-LT" w:eastAsia="lt-LT"/>
        </w:rPr>
      </w:pPr>
    </w:p>
    <w:p w14:paraId="540CDDB5" w14:textId="4D0EECBA" w:rsidR="00B000C4" w:rsidRPr="00B000C4" w:rsidRDefault="00B000C4" w:rsidP="00C465DF">
      <w:pPr>
        <w:numPr>
          <w:ilvl w:val="0"/>
          <w:numId w:val="11"/>
        </w:num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Vaisingumas, nėštumo ir žindymo laikotarpis</w:t>
      </w:r>
    </w:p>
    <w:p w14:paraId="0CA2554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AAD52B0" w14:textId="77777777" w:rsidR="002E7F2E" w:rsidRPr="002E7F2E" w:rsidRDefault="002E7F2E" w:rsidP="002E7F2E">
      <w:pPr>
        <w:spacing w:after="0" w:line="240" w:lineRule="auto"/>
        <w:contextualSpacing/>
        <w:rPr>
          <w:rFonts w:ascii="Times New Roman" w:eastAsia="Calibri" w:hAnsi="Times New Roman" w:cs="Times New Roman"/>
          <w:u w:val="single"/>
          <w:lang w:val="lt-LT" w:eastAsia="lt-LT"/>
        </w:rPr>
      </w:pPr>
      <w:r w:rsidRPr="002E7F2E">
        <w:rPr>
          <w:rFonts w:ascii="Times New Roman" w:eastAsia="Calibri" w:hAnsi="Times New Roman" w:cs="Times New Roman"/>
          <w:u w:val="single"/>
          <w:lang w:val="lt-LT" w:eastAsia="lt-LT"/>
        </w:rPr>
        <w:t>Nėštumas</w:t>
      </w:r>
    </w:p>
    <w:p w14:paraId="0D92A6A4" w14:textId="509C7EED" w:rsidR="00BD14D8" w:rsidRPr="00C465DF" w:rsidRDefault="00A30645" w:rsidP="00C465DF">
      <w:pPr>
        <w:pStyle w:val="Betarp"/>
        <w:rPr>
          <w:rFonts w:ascii="Times New Roman" w:hAnsi="Times New Roman" w:cs="Times New Roman"/>
          <w:lang w:val="lt-LT"/>
        </w:rPr>
      </w:pPr>
      <w:r w:rsidRPr="002E7F2E">
        <w:rPr>
          <w:rFonts w:ascii="Times New Roman" w:eastAsia="Calibri" w:hAnsi="Times New Roman" w:cs="Times New Roman"/>
          <w:lang w:val="lt-LT" w:eastAsia="lt-LT"/>
        </w:rPr>
        <w:t xml:space="preserve">Duomenų apie </w:t>
      </w:r>
      <w:proofErr w:type="spellStart"/>
      <w:r w:rsidRPr="002E7F2E">
        <w:rPr>
          <w:rFonts w:ascii="Times New Roman" w:eastAsia="Calibri" w:hAnsi="Times New Roman" w:cs="Times New Roman"/>
          <w:lang w:val="lt-LT" w:eastAsia="lt-LT"/>
        </w:rPr>
        <w:t>etamsilato</w:t>
      </w:r>
      <w:proofErr w:type="spellEnd"/>
      <w:r w:rsidRPr="002E7F2E">
        <w:rPr>
          <w:rFonts w:ascii="Times New Roman" w:eastAsia="Calibri" w:hAnsi="Times New Roman" w:cs="Times New Roman"/>
          <w:lang w:val="lt-LT" w:eastAsia="lt-LT"/>
        </w:rPr>
        <w:t xml:space="preserve"> vartojimą nėščioms moterims nepakanka</w:t>
      </w:r>
      <w:r>
        <w:rPr>
          <w:rFonts w:ascii="Times New Roman" w:eastAsia="Calibri" w:hAnsi="Times New Roman" w:cs="Times New Roman"/>
          <w:lang w:val="lt-LT" w:eastAsia="lt-LT"/>
        </w:rPr>
        <w:t>.</w:t>
      </w:r>
      <w:r w:rsidR="00BD14D8" w:rsidRPr="00C465DF">
        <w:rPr>
          <w:rFonts w:ascii="Times New Roman" w:hAnsi="Times New Roman" w:cs="Times New Roman"/>
          <w:lang w:val="lt-LT"/>
        </w:rPr>
        <w:t xml:space="preserve"> Etamsilatas praeina pro placentos barjerą, todėl pirmo nėštumo trimestro metu jo vartoti negalima. </w:t>
      </w:r>
      <w:proofErr w:type="spellStart"/>
      <w:r w:rsidR="00BD14D8" w:rsidRPr="00C465DF">
        <w:rPr>
          <w:rFonts w:ascii="Times New Roman" w:hAnsi="Times New Roman" w:cs="Times New Roman"/>
          <w:iCs/>
          <w:lang w:val="lt-LT"/>
        </w:rPr>
        <w:t>Dicynone</w:t>
      </w:r>
      <w:proofErr w:type="spellEnd"/>
      <w:r w:rsidR="00BD14D8" w:rsidRPr="00C465DF">
        <w:rPr>
          <w:rFonts w:ascii="Times New Roman" w:hAnsi="Times New Roman" w:cs="Times New Roman"/>
          <w:lang w:val="lt-LT"/>
        </w:rPr>
        <w:t xml:space="preserve"> nėštumo metu turėtų būti skiriamas tik tais retais atvejais, kai būtinai reikia, </w:t>
      </w:r>
      <w:proofErr w:type="spellStart"/>
      <w:r w:rsidR="00BD14D8" w:rsidRPr="00C465DF">
        <w:rPr>
          <w:rFonts w:ascii="Times New Roman" w:hAnsi="Times New Roman" w:cs="Times New Roman"/>
          <w:lang w:val="lt-LT"/>
        </w:rPr>
        <w:t>t.y</w:t>
      </w:r>
      <w:proofErr w:type="spellEnd"/>
      <w:r w:rsidR="00BD14D8" w:rsidRPr="00C465DF">
        <w:rPr>
          <w:rFonts w:ascii="Times New Roman" w:hAnsi="Times New Roman" w:cs="Times New Roman"/>
          <w:lang w:val="lt-LT"/>
        </w:rPr>
        <w:t>., kai tikėtina gydymo vaistiniu preparatu nauda yra didesnė už riziką vaisiui.</w:t>
      </w:r>
    </w:p>
    <w:p w14:paraId="4E0F99A0" w14:textId="77777777" w:rsidR="00BD14D8" w:rsidRPr="00C465DF" w:rsidRDefault="00BD14D8" w:rsidP="00C465DF">
      <w:pPr>
        <w:pStyle w:val="Betarp"/>
        <w:rPr>
          <w:rFonts w:ascii="Times New Roman" w:hAnsi="Times New Roman" w:cs="Times New Roman"/>
          <w:lang w:val="lt-LT"/>
        </w:rPr>
      </w:pPr>
      <w:r w:rsidRPr="00C465DF">
        <w:rPr>
          <w:rFonts w:ascii="Times New Roman" w:hAnsi="Times New Roman" w:cs="Times New Roman"/>
          <w:lang w:val="lt-LT"/>
        </w:rPr>
        <w:tab/>
      </w:r>
    </w:p>
    <w:p w14:paraId="478563DE" w14:textId="77777777" w:rsidR="00BD14D8" w:rsidRPr="00C321A7" w:rsidRDefault="00BD14D8" w:rsidP="00C465DF">
      <w:pPr>
        <w:pStyle w:val="Betarp"/>
        <w:rPr>
          <w:rFonts w:ascii="Times New Roman" w:hAnsi="Times New Roman" w:cs="Times New Roman"/>
          <w:bCs/>
          <w:u w:val="single"/>
          <w:lang w:val="lt-LT"/>
        </w:rPr>
      </w:pPr>
      <w:r w:rsidRPr="00C321A7">
        <w:rPr>
          <w:rFonts w:ascii="Times New Roman" w:hAnsi="Times New Roman" w:cs="Times New Roman"/>
          <w:bCs/>
          <w:u w:val="single"/>
          <w:lang w:val="lt-LT"/>
        </w:rPr>
        <w:t>Žindymas</w:t>
      </w:r>
    </w:p>
    <w:p w14:paraId="63552632" w14:textId="77777777" w:rsidR="00BD14D8" w:rsidRPr="00C465DF" w:rsidRDefault="00BD14D8" w:rsidP="00C465DF">
      <w:pPr>
        <w:pStyle w:val="Betarp"/>
        <w:rPr>
          <w:rFonts w:ascii="Times New Roman" w:hAnsi="Times New Roman" w:cs="Times New Roman"/>
          <w:lang w:val="lt-LT"/>
        </w:rPr>
      </w:pPr>
      <w:r w:rsidRPr="00C465DF">
        <w:rPr>
          <w:rFonts w:ascii="Times New Roman" w:hAnsi="Times New Roman" w:cs="Times New Roman"/>
          <w:lang w:val="lt-LT"/>
        </w:rPr>
        <w:t>Etamsilatas patenka į motinos pieną, todėl vartojančioms vaistinį preparatą motinoms negalima maitinti krūtimi.</w:t>
      </w:r>
    </w:p>
    <w:p w14:paraId="101E20EC" w14:textId="20FEB0F7" w:rsidR="00B000C4" w:rsidRPr="00B000C4" w:rsidRDefault="00B000C4" w:rsidP="00614806">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1F98611" w14:textId="1E4781A4"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4.7</w:t>
      </w:r>
      <w:r w:rsidR="00894BFD">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Poveikis gebėjimui vairuoti ir valdyti mechanizmus</w:t>
      </w:r>
    </w:p>
    <w:p w14:paraId="3C99179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582BA8E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Pr="00B000C4">
        <w:rPr>
          <w:rFonts w:ascii="Times New Roman" w:eastAsia="Calibri" w:hAnsi="Times New Roman" w:cs="Times New Roman"/>
          <w:lang w:val="lt-LT" w:eastAsia="lt-LT"/>
        </w:rPr>
        <w:t xml:space="preserve"> gebėjimo vairuoti ir valdyti mechanizmus neveikia. </w:t>
      </w:r>
    </w:p>
    <w:p w14:paraId="1DFC12C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A68C969" w14:textId="3845421A" w:rsidR="00B000C4" w:rsidRPr="00B000C4" w:rsidRDefault="00B000C4" w:rsidP="00C465DF">
      <w:pPr>
        <w:numPr>
          <w:ilvl w:val="0"/>
          <w:numId w:val="12"/>
        </w:num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Nepageidaujamas poveikis</w:t>
      </w:r>
    </w:p>
    <w:p w14:paraId="5103A3AD" w14:textId="5405AAE6"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89C7A0B" w14:textId="641CE313"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SimSun" w:hAnsi="Times New Roman" w:cs="Times New Roman"/>
          <w:lang w:val="lt-LT" w:eastAsia="en-US"/>
        </w:rPr>
        <w:t>Nepageidaujamo poveikio dažnis apibūdinamas taip: labai dažnas (≥ 1/10), dažnas (nuo ≥</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 iki &lt;</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 nedažnas (nuo ≥</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1/1000 iki &lt;</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 retas (nuo ≥</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1/10000 iki &lt;</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1/1000), labai retas (&lt;</w:t>
      </w:r>
      <w:r w:rsidR="005F7878">
        <w:rPr>
          <w:rFonts w:ascii="Times New Roman" w:eastAsia="SimSun" w:hAnsi="Times New Roman" w:cs="Times New Roman"/>
          <w:lang w:val="lt-LT" w:eastAsia="en-US"/>
        </w:rPr>
        <w:t> </w:t>
      </w:r>
      <w:r w:rsidRPr="00B000C4">
        <w:rPr>
          <w:rFonts w:ascii="Times New Roman" w:eastAsia="SimSun" w:hAnsi="Times New Roman" w:cs="Times New Roman"/>
          <w:lang w:val="lt-LT" w:eastAsia="en-US"/>
        </w:rPr>
        <w:t>1/10000) ir nežinomas (negali būti apskaičiuotas pagal turimus duomenis).</w:t>
      </w:r>
    </w:p>
    <w:p w14:paraId="3602D13D"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p>
    <w:p w14:paraId="2521D173"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Virškinimo trakto sutrikimai </w:t>
      </w:r>
    </w:p>
    <w:p w14:paraId="1D6CFCC6" w14:textId="434039DA"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Dažn</w:t>
      </w:r>
      <w:r w:rsidR="00BD14D8">
        <w:rPr>
          <w:rFonts w:ascii="Times New Roman" w:eastAsia="Calibri" w:hAnsi="Times New Roman" w:cs="Times New Roman"/>
          <w:kern w:val="28"/>
          <w:lang w:val="lt-LT" w:eastAsia="lt-LT"/>
        </w:rPr>
        <w:t>as</w:t>
      </w:r>
      <w:r w:rsidRPr="00B000C4">
        <w:rPr>
          <w:rFonts w:ascii="Times New Roman" w:eastAsia="Calibri" w:hAnsi="Times New Roman" w:cs="Times New Roman"/>
          <w:kern w:val="28"/>
          <w:lang w:val="lt-LT" w:eastAsia="lt-LT"/>
        </w:rPr>
        <w:t xml:space="preserve">: pykinimas, </w:t>
      </w:r>
      <w:r w:rsidR="0003098E">
        <w:rPr>
          <w:rFonts w:ascii="Times New Roman" w:eastAsia="Calibri" w:hAnsi="Times New Roman" w:cs="Times New Roman"/>
          <w:kern w:val="28"/>
          <w:lang w:val="lt-LT" w:eastAsia="lt-LT"/>
        </w:rPr>
        <w:t xml:space="preserve">viduriavimas, </w:t>
      </w:r>
      <w:r w:rsidRPr="00B000C4">
        <w:rPr>
          <w:rFonts w:ascii="Times New Roman" w:eastAsia="Calibri" w:hAnsi="Times New Roman" w:cs="Times New Roman"/>
          <w:kern w:val="28"/>
          <w:lang w:val="lt-LT" w:eastAsia="lt-LT"/>
        </w:rPr>
        <w:t>diskomfortas pilvo srityje</w:t>
      </w:r>
      <w:r w:rsidR="00BD14D8">
        <w:rPr>
          <w:rFonts w:ascii="Times New Roman" w:eastAsia="Calibri" w:hAnsi="Times New Roman" w:cs="Times New Roman"/>
          <w:kern w:val="28"/>
          <w:lang w:val="lt-LT" w:eastAsia="lt-LT"/>
        </w:rPr>
        <w:t>.</w:t>
      </w:r>
    </w:p>
    <w:p w14:paraId="792A0328" w14:textId="11F833E5"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 xml:space="preserve">Dažnis nežinomas: </w:t>
      </w:r>
      <w:proofErr w:type="spellStart"/>
      <w:r w:rsidRPr="00B000C4">
        <w:rPr>
          <w:rFonts w:ascii="Times New Roman" w:eastAsia="Calibri" w:hAnsi="Times New Roman" w:cs="Times New Roman"/>
          <w:lang w:val="lt-LT" w:eastAsia="lt-LT"/>
        </w:rPr>
        <w:t>epigastriumo</w:t>
      </w:r>
      <w:proofErr w:type="spellEnd"/>
      <w:r w:rsidRPr="00B000C4">
        <w:rPr>
          <w:rFonts w:ascii="Times New Roman" w:eastAsia="Calibri" w:hAnsi="Times New Roman" w:cs="Times New Roman"/>
          <w:lang w:val="lt-LT" w:eastAsia="lt-LT"/>
        </w:rPr>
        <w:t xml:space="preserve"> skausmai</w:t>
      </w:r>
      <w:r w:rsidR="002902AE">
        <w:rPr>
          <w:rFonts w:ascii="Times New Roman" w:eastAsia="Calibri" w:hAnsi="Times New Roman" w:cs="Times New Roman"/>
          <w:lang w:val="lt-LT" w:eastAsia="lt-LT"/>
        </w:rPr>
        <w:t>.</w:t>
      </w:r>
    </w:p>
    <w:p w14:paraId="5BC7FD75"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225348F3"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Odos ir poodinio audinio sutrikimai </w:t>
      </w:r>
    </w:p>
    <w:p w14:paraId="702244C7" w14:textId="79EB878B"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Dažn</w:t>
      </w:r>
      <w:r w:rsidR="00BD14D8">
        <w:rPr>
          <w:rFonts w:ascii="Times New Roman" w:eastAsia="Calibri" w:hAnsi="Times New Roman" w:cs="Times New Roman"/>
          <w:kern w:val="28"/>
          <w:lang w:val="lt-LT" w:eastAsia="lt-LT"/>
        </w:rPr>
        <w:t>as</w:t>
      </w:r>
      <w:r w:rsidRPr="00B000C4">
        <w:rPr>
          <w:rFonts w:ascii="Times New Roman" w:eastAsia="Calibri" w:hAnsi="Times New Roman" w:cs="Times New Roman"/>
          <w:kern w:val="28"/>
          <w:lang w:val="lt-LT" w:eastAsia="lt-LT"/>
        </w:rPr>
        <w:t xml:space="preserve">: </w:t>
      </w:r>
      <w:r w:rsidR="0003098E">
        <w:rPr>
          <w:rFonts w:ascii="Times New Roman" w:eastAsia="Calibri" w:hAnsi="Times New Roman" w:cs="Times New Roman"/>
          <w:kern w:val="28"/>
          <w:lang w:val="lt-LT" w:eastAsia="lt-LT"/>
        </w:rPr>
        <w:t>iš</w:t>
      </w:r>
      <w:r w:rsidRPr="00B000C4">
        <w:rPr>
          <w:rFonts w:ascii="Times New Roman" w:eastAsia="Calibri" w:hAnsi="Times New Roman" w:cs="Times New Roman"/>
          <w:kern w:val="28"/>
          <w:lang w:val="lt-LT" w:eastAsia="lt-LT"/>
        </w:rPr>
        <w:t>bėrimas</w:t>
      </w:r>
      <w:r w:rsidR="004F4156">
        <w:rPr>
          <w:rFonts w:ascii="Times New Roman" w:eastAsia="Calibri" w:hAnsi="Times New Roman" w:cs="Times New Roman"/>
          <w:kern w:val="28"/>
          <w:lang w:val="lt-LT" w:eastAsia="lt-LT"/>
        </w:rPr>
        <w:t>.</w:t>
      </w:r>
    </w:p>
    <w:p w14:paraId="6DB57077" w14:textId="5BBBD7E8" w:rsidR="00B000C4" w:rsidRPr="00B000C4" w:rsidRDefault="00B000C4" w:rsidP="00B000C4">
      <w:pPr>
        <w:spacing w:after="0" w:line="240" w:lineRule="auto"/>
        <w:contextualSpacing/>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kern w:val="28"/>
          <w:lang w:val="lt-LT" w:eastAsia="lt-LT"/>
        </w:rPr>
        <w:t xml:space="preserve">Dažnis nežinomas: trumpalaikė odos erozija. </w:t>
      </w:r>
    </w:p>
    <w:p w14:paraId="64A86DE7"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2C8D2DAE"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Bendrieji sutrikimai ir vartojimo vietos pažeidimai </w:t>
      </w:r>
    </w:p>
    <w:p w14:paraId="3F1E423B" w14:textId="5056B539"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Dažn</w:t>
      </w:r>
      <w:r w:rsidR="00BD14D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astenija</w:t>
      </w:r>
      <w:proofErr w:type="spellEnd"/>
      <w:r w:rsidR="00BD14D8">
        <w:rPr>
          <w:rFonts w:ascii="Times New Roman" w:eastAsia="Calibri" w:hAnsi="Times New Roman" w:cs="Times New Roman"/>
          <w:lang w:val="lt-LT" w:eastAsia="lt-LT"/>
        </w:rPr>
        <w:t>.</w:t>
      </w:r>
    </w:p>
    <w:p w14:paraId="06DF98FE" w14:textId="297332A9"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Labai ret</w:t>
      </w:r>
      <w:r w:rsidR="00BD14D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 karščiavimas</w:t>
      </w:r>
      <w:r w:rsidR="00BD14D8">
        <w:rPr>
          <w:rFonts w:ascii="Times New Roman" w:eastAsia="Calibri" w:hAnsi="Times New Roman" w:cs="Times New Roman"/>
          <w:lang w:val="lt-LT" w:eastAsia="lt-LT"/>
        </w:rPr>
        <w:t>.</w:t>
      </w:r>
    </w:p>
    <w:p w14:paraId="4AFD0DA8"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6901C783"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Nervų sistemos sutrikimai </w:t>
      </w:r>
    </w:p>
    <w:p w14:paraId="044FD27F" w14:textId="436B46E6" w:rsid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Dažn</w:t>
      </w:r>
      <w:r w:rsidR="00BD14D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 galvos skausmas</w:t>
      </w:r>
      <w:r w:rsidR="00BD14D8">
        <w:rPr>
          <w:rFonts w:ascii="Times New Roman" w:eastAsia="Calibri" w:hAnsi="Times New Roman" w:cs="Times New Roman"/>
          <w:lang w:val="lt-LT" w:eastAsia="lt-LT"/>
        </w:rPr>
        <w:t>.</w:t>
      </w:r>
    </w:p>
    <w:p w14:paraId="054B06D1" w14:textId="058BC6AA"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 xml:space="preserve">Dažnis nežinomas: </w:t>
      </w:r>
      <w:r w:rsidRPr="00B000C4">
        <w:rPr>
          <w:rFonts w:ascii="Times New Roman" w:eastAsia="Calibri" w:hAnsi="Times New Roman" w:cs="Times New Roman"/>
          <w:lang w:val="lt-LT" w:eastAsia="lt-LT"/>
        </w:rPr>
        <w:t xml:space="preserve">svaigimas, kojų </w:t>
      </w:r>
      <w:proofErr w:type="spellStart"/>
      <w:r w:rsidRPr="00B000C4">
        <w:rPr>
          <w:rFonts w:ascii="Times New Roman" w:eastAsia="Calibri" w:hAnsi="Times New Roman" w:cs="Times New Roman"/>
          <w:lang w:val="lt-LT" w:eastAsia="lt-LT"/>
        </w:rPr>
        <w:t>parestezija</w:t>
      </w:r>
      <w:proofErr w:type="spellEnd"/>
      <w:r w:rsidRPr="00B000C4">
        <w:rPr>
          <w:rFonts w:ascii="Times New Roman" w:eastAsia="Calibri" w:hAnsi="Times New Roman" w:cs="Times New Roman"/>
          <w:lang w:val="lt-LT" w:eastAsia="lt-LT"/>
        </w:rPr>
        <w:t>.</w:t>
      </w:r>
    </w:p>
    <w:p w14:paraId="2A5127A4"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066A7C66"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Kraujagyslių sutrikimai </w:t>
      </w:r>
    </w:p>
    <w:p w14:paraId="3E3302E9" w14:textId="5B98443D"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Labai ret</w:t>
      </w:r>
      <w:r w:rsidR="00BD14D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tromboembolija</w:t>
      </w:r>
      <w:proofErr w:type="spellEnd"/>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hipotenzija</w:t>
      </w:r>
      <w:proofErr w:type="spellEnd"/>
      <w:r w:rsidR="00BD14D8">
        <w:rPr>
          <w:rFonts w:ascii="Times New Roman" w:eastAsia="Calibri" w:hAnsi="Times New Roman" w:cs="Times New Roman"/>
          <w:lang w:val="lt-LT" w:eastAsia="lt-LT"/>
        </w:rPr>
        <w:t>, veido paraudimas.</w:t>
      </w:r>
    </w:p>
    <w:p w14:paraId="460384C7"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1009A1DC"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Kraujo ir limfinės sistemos sutrikimai </w:t>
      </w:r>
    </w:p>
    <w:p w14:paraId="5C93270C" w14:textId="7B7ECE05"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Labai ret</w:t>
      </w:r>
      <w:r w:rsidR="00BD14D8">
        <w:rPr>
          <w:rFonts w:ascii="Times New Roman" w:eastAsia="Calibri" w:hAnsi="Times New Roman" w:cs="Times New Roman"/>
          <w:kern w:val="28"/>
          <w:lang w:val="lt-LT" w:eastAsia="lt-LT"/>
        </w:rPr>
        <w:t>as</w:t>
      </w:r>
      <w:r w:rsidRPr="00B000C4">
        <w:rPr>
          <w:rFonts w:ascii="Times New Roman" w:eastAsia="Calibri" w:hAnsi="Times New Roman" w:cs="Times New Roman"/>
          <w:kern w:val="28"/>
          <w:lang w:val="lt-LT" w:eastAsia="lt-LT"/>
        </w:rPr>
        <w:t xml:space="preserve">: </w:t>
      </w:r>
      <w:proofErr w:type="spellStart"/>
      <w:r w:rsidRPr="00B000C4">
        <w:rPr>
          <w:rFonts w:ascii="Times New Roman" w:eastAsia="Calibri" w:hAnsi="Times New Roman" w:cs="Times New Roman"/>
          <w:kern w:val="28"/>
          <w:lang w:val="lt-LT" w:eastAsia="lt-LT"/>
        </w:rPr>
        <w:t>agranulocitozė</w:t>
      </w:r>
      <w:proofErr w:type="spellEnd"/>
      <w:r w:rsidRPr="00B000C4">
        <w:rPr>
          <w:rFonts w:ascii="Times New Roman" w:eastAsia="Calibri" w:hAnsi="Times New Roman" w:cs="Times New Roman"/>
          <w:kern w:val="28"/>
          <w:lang w:val="lt-LT" w:eastAsia="lt-LT"/>
        </w:rPr>
        <w:t xml:space="preserve">, </w:t>
      </w:r>
      <w:proofErr w:type="spellStart"/>
      <w:r w:rsidRPr="00B000C4">
        <w:rPr>
          <w:rFonts w:ascii="Times New Roman" w:eastAsia="Calibri" w:hAnsi="Times New Roman" w:cs="Times New Roman"/>
          <w:kern w:val="28"/>
          <w:lang w:val="lt-LT" w:eastAsia="lt-LT"/>
        </w:rPr>
        <w:t>neutropenija</w:t>
      </w:r>
      <w:proofErr w:type="spellEnd"/>
      <w:r w:rsidRPr="00B000C4">
        <w:rPr>
          <w:rFonts w:ascii="Times New Roman" w:eastAsia="Calibri" w:hAnsi="Times New Roman" w:cs="Times New Roman"/>
          <w:kern w:val="28"/>
          <w:lang w:val="lt-LT" w:eastAsia="lt-LT"/>
        </w:rPr>
        <w:t xml:space="preserve">, </w:t>
      </w:r>
      <w:proofErr w:type="spellStart"/>
      <w:r w:rsidRPr="00B000C4">
        <w:rPr>
          <w:rFonts w:ascii="Times New Roman" w:eastAsia="Calibri" w:hAnsi="Times New Roman" w:cs="Times New Roman"/>
          <w:kern w:val="28"/>
          <w:lang w:val="lt-LT" w:eastAsia="lt-LT"/>
        </w:rPr>
        <w:t>trombocitopenija</w:t>
      </w:r>
      <w:proofErr w:type="spellEnd"/>
    </w:p>
    <w:p w14:paraId="144DE50F"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0B5920EE"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Skeleto, raumenų ir jungiamojo audinio sutrikimai </w:t>
      </w:r>
    </w:p>
    <w:p w14:paraId="755111F1" w14:textId="4AB28B4E"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r w:rsidRPr="00B000C4">
        <w:rPr>
          <w:rFonts w:ascii="Times New Roman" w:eastAsia="Calibri" w:hAnsi="Times New Roman" w:cs="Times New Roman"/>
          <w:kern w:val="28"/>
          <w:lang w:val="lt-LT" w:eastAsia="lt-LT"/>
        </w:rPr>
        <w:t>Ret</w:t>
      </w:r>
      <w:r w:rsidR="00BD14D8">
        <w:rPr>
          <w:rFonts w:ascii="Times New Roman" w:eastAsia="Calibri" w:hAnsi="Times New Roman" w:cs="Times New Roman"/>
          <w:kern w:val="28"/>
          <w:lang w:val="lt-LT" w:eastAsia="lt-LT"/>
        </w:rPr>
        <w:t>as</w:t>
      </w:r>
      <w:r w:rsidRPr="00B000C4">
        <w:rPr>
          <w:rFonts w:ascii="Times New Roman" w:eastAsia="Calibri" w:hAnsi="Times New Roman" w:cs="Times New Roman"/>
          <w:kern w:val="28"/>
          <w:lang w:val="lt-LT" w:eastAsia="lt-LT"/>
        </w:rPr>
        <w:t xml:space="preserve">: </w:t>
      </w:r>
      <w:proofErr w:type="spellStart"/>
      <w:r w:rsidRPr="00B000C4">
        <w:rPr>
          <w:rFonts w:ascii="Times New Roman" w:eastAsia="Calibri" w:hAnsi="Times New Roman" w:cs="Times New Roman"/>
          <w:kern w:val="28"/>
          <w:lang w:val="lt-LT" w:eastAsia="lt-LT"/>
        </w:rPr>
        <w:t>artralgija</w:t>
      </w:r>
      <w:proofErr w:type="spellEnd"/>
      <w:r w:rsidR="004F4156">
        <w:rPr>
          <w:rFonts w:ascii="Times New Roman" w:eastAsia="Calibri" w:hAnsi="Times New Roman" w:cs="Times New Roman"/>
          <w:kern w:val="28"/>
          <w:lang w:val="lt-LT" w:eastAsia="lt-LT"/>
        </w:rPr>
        <w:t>.</w:t>
      </w:r>
    </w:p>
    <w:p w14:paraId="422A2F54" w14:textId="77777777" w:rsidR="00B000C4" w:rsidRPr="00B000C4" w:rsidRDefault="00B000C4" w:rsidP="00B000C4">
      <w:pPr>
        <w:spacing w:after="0" w:line="240" w:lineRule="auto"/>
        <w:contextualSpacing/>
        <w:outlineLvl w:val="0"/>
        <w:rPr>
          <w:rFonts w:ascii="Times New Roman" w:eastAsia="Calibri" w:hAnsi="Times New Roman" w:cs="Times New Roman"/>
          <w:kern w:val="28"/>
          <w:lang w:val="lt-LT" w:eastAsia="lt-LT"/>
        </w:rPr>
      </w:pPr>
    </w:p>
    <w:p w14:paraId="67668F31" w14:textId="77777777" w:rsidR="00B000C4" w:rsidRPr="00B000C4" w:rsidRDefault="00B000C4" w:rsidP="00B000C4">
      <w:pPr>
        <w:spacing w:after="0" w:line="240" w:lineRule="auto"/>
        <w:contextualSpacing/>
        <w:outlineLvl w:val="0"/>
        <w:rPr>
          <w:rFonts w:ascii="Times New Roman" w:eastAsia="Calibri" w:hAnsi="Times New Roman" w:cs="Times New Roman"/>
          <w:i/>
          <w:kern w:val="28"/>
          <w:lang w:val="lt-LT" w:eastAsia="lt-LT"/>
        </w:rPr>
      </w:pPr>
      <w:r w:rsidRPr="00B000C4">
        <w:rPr>
          <w:rFonts w:ascii="Times New Roman" w:eastAsia="Calibri" w:hAnsi="Times New Roman" w:cs="Times New Roman"/>
          <w:i/>
          <w:kern w:val="28"/>
          <w:lang w:val="lt-LT" w:eastAsia="lt-LT"/>
        </w:rPr>
        <w:t xml:space="preserve">Imuninės sistemos sutrikimai </w:t>
      </w:r>
    </w:p>
    <w:p w14:paraId="6490374C" w14:textId="3E9701FB" w:rsidR="00B000C4" w:rsidRPr="004F4156"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Labai ret</w:t>
      </w:r>
      <w:r w:rsidR="00BD14D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 padidėjęs jautrumas</w:t>
      </w:r>
      <w:r w:rsidR="004F4156">
        <w:rPr>
          <w:rFonts w:ascii="Times New Roman" w:eastAsia="Calibri" w:hAnsi="Times New Roman" w:cs="Times New Roman"/>
          <w:lang w:val="lt-LT" w:eastAsia="lt-LT"/>
        </w:rPr>
        <w:t>.</w:t>
      </w:r>
    </w:p>
    <w:p w14:paraId="0BA6390D" w14:textId="77777777" w:rsidR="00B000C4" w:rsidRPr="00B000C4" w:rsidRDefault="00B000C4" w:rsidP="00B000C4">
      <w:pPr>
        <w:spacing w:after="0" w:line="240" w:lineRule="auto"/>
        <w:contextualSpacing/>
        <w:rPr>
          <w:rFonts w:ascii="Times New Roman" w:eastAsia="Calibri" w:hAnsi="Times New Roman" w:cs="Times New Roman"/>
          <w:lang w:val="lt-LT" w:eastAsia="lt-LT"/>
        </w:rPr>
      </w:pPr>
    </w:p>
    <w:p w14:paraId="02E7646B" w14:textId="4233E16F" w:rsid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Šie reiškiniai paprastai </w:t>
      </w:r>
      <w:r w:rsidR="00BD14D8">
        <w:rPr>
          <w:rFonts w:ascii="Times New Roman" w:eastAsia="Calibri" w:hAnsi="Times New Roman" w:cs="Times New Roman"/>
          <w:lang w:val="lt-LT" w:eastAsia="lt-LT"/>
        </w:rPr>
        <w:t>praeina</w:t>
      </w:r>
      <w:r w:rsidRPr="00B000C4">
        <w:rPr>
          <w:rFonts w:ascii="Times New Roman" w:eastAsia="Calibri" w:hAnsi="Times New Roman" w:cs="Times New Roman"/>
          <w:lang w:val="lt-LT" w:eastAsia="lt-LT"/>
        </w:rPr>
        <w:t xml:space="preserve"> nutraukus gydymą.</w:t>
      </w:r>
    </w:p>
    <w:p w14:paraId="5FBD3E8F" w14:textId="240B62B7" w:rsidR="00BD14D8" w:rsidRPr="00C465DF" w:rsidRDefault="00BD14D8" w:rsidP="00C465DF">
      <w:pPr>
        <w:pStyle w:val="Betarp"/>
        <w:rPr>
          <w:rFonts w:ascii="Times New Roman" w:hAnsi="Times New Roman" w:cs="Times New Roman"/>
          <w:lang w:val="lt-LT"/>
        </w:rPr>
      </w:pPr>
      <w:r w:rsidRPr="00C465DF">
        <w:rPr>
          <w:rFonts w:ascii="Times New Roman" w:hAnsi="Times New Roman" w:cs="Times New Roman"/>
          <w:lang w:val="lt-LT"/>
        </w:rPr>
        <w:t xml:space="preserve">Yra duomenų, kad vaikams, sergantiems ūmia </w:t>
      </w:r>
      <w:proofErr w:type="spellStart"/>
      <w:r w:rsidRPr="00C465DF">
        <w:rPr>
          <w:rFonts w:ascii="Times New Roman" w:hAnsi="Times New Roman" w:cs="Times New Roman"/>
          <w:lang w:val="lt-LT"/>
        </w:rPr>
        <w:t>limfo</w:t>
      </w:r>
      <w:r w:rsidR="00A30645" w:rsidRPr="00C465DF">
        <w:rPr>
          <w:rFonts w:ascii="Times New Roman" w:hAnsi="Times New Roman" w:cs="Times New Roman"/>
          <w:lang w:val="lt-LT"/>
        </w:rPr>
        <w:t>idine</w:t>
      </w:r>
      <w:proofErr w:type="spellEnd"/>
      <w:r w:rsidR="00A30645" w:rsidRPr="00C465DF">
        <w:rPr>
          <w:rFonts w:ascii="Times New Roman" w:hAnsi="Times New Roman" w:cs="Times New Roman"/>
          <w:lang w:val="lt-LT"/>
        </w:rPr>
        <w:t xml:space="preserve"> ir </w:t>
      </w:r>
      <w:proofErr w:type="spellStart"/>
      <w:r w:rsidR="00A30645" w:rsidRPr="00C465DF">
        <w:rPr>
          <w:rFonts w:ascii="Times New Roman" w:hAnsi="Times New Roman" w:cs="Times New Roman"/>
          <w:lang w:val="lt-LT"/>
        </w:rPr>
        <w:t>mieloid</w:t>
      </w:r>
      <w:r w:rsidR="00384181" w:rsidRPr="00C465DF">
        <w:rPr>
          <w:rFonts w:ascii="Times New Roman" w:hAnsi="Times New Roman" w:cs="Times New Roman"/>
          <w:lang w:val="lt-LT"/>
        </w:rPr>
        <w:t>ine</w:t>
      </w:r>
      <w:proofErr w:type="spellEnd"/>
      <w:r w:rsidR="00384181" w:rsidRPr="00C465DF">
        <w:rPr>
          <w:rFonts w:ascii="Times New Roman" w:hAnsi="Times New Roman" w:cs="Times New Roman"/>
          <w:lang w:val="lt-LT"/>
        </w:rPr>
        <w:t xml:space="preserve"> leukemija</w:t>
      </w:r>
      <w:r w:rsidRPr="00C465DF">
        <w:rPr>
          <w:rFonts w:ascii="Times New Roman" w:hAnsi="Times New Roman" w:cs="Times New Roman"/>
          <w:lang w:val="lt-LT"/>
        </w:rPr>
        <w:t xml:space="preserve">, </w:t>
      </w:r>
      <w:proofErr w:type="spellStart"/>
      <w:r w:rsidRPr="00C465DF">
        <w:rPr>
          <w:rFonts w:ascii="Times New Roman" w:hAnsi="Times New Roman" w:cs="Times New Roman"/>
          <w:lang w:val="lt-LT"/>
        </w:rPr>
        <w:t>osteosarkoma</w:t>
      </w:r>
      <w:proofErr w:type="spellEnd"/>
      <w:r w:rsidRPr="00C465DF">
        <w:rPr>
          <w:rFonts w:ascii="Times New Roman" w:hAnsi="Times New Roman" w:cs="Times New Roman"/>
          <w:lang w:val="lt-LT"/>
        </w:rPr>
        <w:t xml:space="preserve">, </w:t>
      </w:r>
      <w:proofErr w:type="spellStart"/>
      <w:r w:rsidRPr="00C465DF">
        <w:rPr>
          <w:rFonts w:ascii="Times New Roman" w:hAnsi="Times New Roman" w:cs="Times New Roman"/>
          <w:lang w:val="lt-LT"/>
        </w:rPr>
        <w:t>etamsilatas</w:t>
      </w:r>
      <w:proofErr w:type="spellEnd"/>
      <w:r w:rsidRPr="00C465DF">
        <w:rPr>
          <w:rFonts w:ascii="Times New Roman" w:hAnsi="Times New Roman" w:cs="Times New Roman"/>
          <w:lang w:val="lt-LT"/>
        </w:rPr>
        <w:t xml:space="preserve">, paskirtas kraujavimo profilaktikai, sukėlė sunkią </w:t>
      </w:r>
      <w:proofErr w:type="spellStart"/>
      <w:r w:rsidRPr="00C465DF">
        <w:rPr>
          <w:rFonts w:ascii="Times New Roman" w:hAnsi="Times New Roman" w:cs="Times New Roman"/>
          <w:lang w:val="lt-LT"/>
        </w:rPr>
        <w:t>leukopeniją</w:t>
      </w:r>
      <w:proofErr w:type="spellEnd"/>
      <w:r w:rsidRPr="00C465DF">
        <w:rPr>
          <w:rFonts w:ascii="Times New Roman" w:hAnsi="Times New Roman" w:cs="Times New Roman"/>
          <w:lang w:val="lt-LT"/>
        </w:rPr>
        <w:t xml:space="preserve">. Todėl, remiantis kai kuriais duomenimis, vaikus gydyti </w:t>
      </w:r>
      <w:proofErr w:type="spellStart"/>
      <w:r w:rsidRPr="00C465DF">
        <w:rPr>
          <w:rFonts w:ascii="Times New Roman" w:hAnsi="Times New Roman" w:cs="Times New Roman"/>
          <w:lang w:val="lt-LT"/>
        </w:rPr>
        <w:t>etamsilatu</w:t>
      </w:r>
      <w:proofErr w:type="spellEnd"/>
      <w:r w:rsidRPr="00C465DF">
        <w:rPr>
          <w:rFonts w:ascii="Times New Roman" w:hAnsi="Times New Roman" w:cs="Times New Roman"/>
          <w:lang w:val="lt-LT"/>
        </w:rPr>
        <w:t xml:space="preserve"> draudžiama.</w:t>
      </w:r>
    </w:p>
    <w:p w14:paraId="7A15D7AD" w14:textId="77777777" w:rsidR="00BD14D8" w:rsidRPr="00C465DF" w:rsidRDefault="00BD14D8" w:rsidP="00C465DF">
      <w:pPr>
        <w:pStyle w:val="Betarp"/>
        <w:rPr>
          <w:rFonts w:ascii="Times New Roman" w:hAnsi="Times New Roman" w:cs="Times New Roman"/>
          <w:lang w:val="lt-LT"/>
        </w:rPr>
      </w:pPr>
    </w:p>
    <w:p w14:paraId="2FF78054" w14:textId="32FFFEFC" w:rsidR="00BD14D8" w:rsidRPr="00BD14D8" w:rsidRDefault="00BD14D8" w:rsidP="00C465DF">
      <w:pPr>
        <w:pStyle w:val="Betarp"/>
        <w:rPr>
          <w:rFonts w:ascii="Times New Roman" w:hAnsi="Times New Roman" w:cs="Times New Roman"/>
          <w:lang w:val="lt-LT" w:eastAsia="lt-LT"/>
        </w:rPr>
      </w:pPr>
      <w:r w:rsidRPr="00C465DF">
        <w:rPr>
          <w:rFonts w:ascii="Times New Roman" w:hAnsi="Times New Roman" w:cs="Times New Roman"/>
          <w:lang w:val="lt-LT"/>
        </w:rPr>
        <w:t>Pasireiškus odos reakcijoms ar karščiavimui, gydymą reikia nutraukti, nes tai gali būti padidėjusio jautrumo reakcijos požymis.</w:t>
      </w:r>
    </w:p>
    <w:p w14:paraId="0F810D2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4E2C84A" w14:textId="77777777" w:rsidR="00B000C4" w:rsidRPr="00B000C4" w:rsidRDefault="00B000C4" w:rsidP="00B000C4">
      <w:pPr>
        <w:tabs>
          <w:tab w:val="left" w:pos="567"/>
        </w:tabs>
        <w:autoSpaceDE w:val="0"/>
        <w:autoSpaceDN w:val="0"/>
        <w:adjustRightInd w:val="0"/>
        <w:spacing w:after="0" w:line="240" w:lineRule="auto"/>
        <w:contextualSpacing/>
        <w:jc w:val="both"/>
        <w:rPr>
          <w:rFonts w:ascii="Times New Roman" w:eastAsia="Calibri" w:hAnsi="Times New Roman" w:cs="Times New Roman"/>
          <w:snapToGrid w:val="0"/>
          <w:u w:val="single"/>
          <w:lang w:val="lt-LT" w:eastAsia="en-US"/>
        </w:rPr>
      </w:pPr>
      <w:r w:rsidRPr="00B000C4">
        <w:rPr>
          <w:rFonts w:ascii="Times New Roman" w:eastAsia="Calibri" w:hAnsi="Times New Roman" w:cs="Times New Roman"/>
          <w:snapToGrid w:val="0"/>
          <w:u w:val="single"/>
          <w:lang w:val="lt-LT" w:eastAsia="en-US"/>
        </w:rPr>
        <w:t>Pranešimas apie įtariamas nepageidaujamas reakcijas</w:t>
      </w:r>
    </w:p>
    <w:p w14:paraId="6B2ABC63" w14:textId="16B1D2DE" w:rsidR="00B000C4" w:rsidRPr="00B000C4" w:rsidRDefault="004E4EBB"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4E4EBB">
        <w:rPr>
          <w:rFonts w:ascii="Times New Roman" w:eastAsia="Calibri" w:hAnsi="Times New Roman" w:cs="Times New Roman"/>
          <w:snapToGrid w:val="0"/>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4E4EBB">
        <w:rPr>
          <w:rFonts w:ascii="Times New Roman" w:eastAsia="Calibri" w:hAnsi="Times New Roman" w:cs="Times New Roman"/>
          <w:snapToGrid w:val="0"/>
          <w:lang w:val="lt-LT" w:eastAsia="en-US"/>
        </w:rPr>
        <w:t>NepageidaujamaR@vvkt.lt</w:t>
      </w:r>
      <w:proofErr w:type="spellEnd"/>
      <w:r w:rsidRPr="004E4EBB">
        <w:rPr>
          <w:rFonts w:ascii="Times New Roman" w:eastAsia="Calibri" w:hAnsi="Times New Roman" w:cs="Times New Roman"/>
          <w:snapToGrid w:val="0"/>
          <w:lang w:val="lt-LT" w:eastAsia="en-US"/>
        </w:rPr>
        <w:t>), per interneto svetainę (adresu http://www.vvkt.lt).</w:t>
      </w:r>
    </w:p>
    <w:p w14:paraId="618A0551" w14:textId="77777777" w:rsidR="00B000C4" w:rsidRPr="00B000C4" w:rsidRDefault="00B000C4" w:rsidP="00B000C4">
      <w:pPr>
        <w:spacing w:after="0" w:line="240" w:lineRule="auto"/>
        <w:ind w:left="567" w:hanging="567"/>
        <w:contextualSpacing/>
        <w:rPr>
          <w:rFonts w:ascii="Times New Roman" w:eastAsia="Calibri" w:hAnsi="Times New Roman" w:cs="Times New Roman"/>
          <w:b/>
          <w:lang w:val="lt-LT" w:eastAsia="lt-LT"/>
        </w:rPr>
      </w:pPr>
    </w:p>
    <w:p w14:paraId="06FAEF3D" w14:textId="3EF341D3" w:rsidR="00B000C4" w:rsidRPr="00B000C4" w:rsidRDefault="00B000C4" w:rsidP="00B000C4">
      <w:pPr>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4.9</w:t>
      </w:r>
      <w:r w:rsidRPr="00B000C4">
        <w:rPr>
          <w:rFonts w:ascii="Times New Roman" w:eastAsia="Calibri" w:hAnsi="Times New Roman" w:cs="Times New Roman"/>
          <w:b/>
          <w:lang w:val="lt-LT" w:eastAsia="lt-LT"/>
        </w:rPr>
        <w:tab/>
        <w:t>Perdozavimas</w:t>
      </w:r>
    </w:p>
    <w:p w14:paraId="63B89F78" w14:textId="77777777" w:rsidR="00B000C4" w:rsidRPr="00B000C4" w:rsidRDefault="00B000C4" w:rsidP="00B000C4">
      <w:pPr>
        <w:spacing w:after="0" w:line="240" w:lineRule="auto"/>
        <w:ind w:left="567" w:hanging="567"/>
        <w:contextualSpacing/>
        <w:rPr>
          <w:rFonts w:ascii="Times New Roman" w:eastAsia="Calibri" w:hAnsi="Times New Roman" w:cs="Times New Roman"/>
          <w:lang w:val="lt-LT" w:eastAsia="lt-LT"/>
        </w:rPr>
      </w:pPr>
    </w:p>
    <w:p w14:paraId="3CCAB428" w14:textId="77777777" w:rsidR="00B000C4" w:rsidRPr="00B000C4" w:rsidRDefault="00B000C4" w:rsidP="00B000C4">
      <w:pPr>
        <w:spacing w:after="0" w:line="240" w:lineRule="auto"/>
        <w:ind w:left="567" w:hanging="567"/>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Iki šiol nėra pranešimų apie perdozavimą.</w:t>
      </w:r>
    </w:p>
    <w:p w14:paraId="476E3C25" w14:textId="153117D1" w:rsidR="00B000C4" w:rsidRPr="00B000C4" w:rsidRDefault="00B000C4" w:rsidP="00B000C4">
      <w:pPr>
        <w:spacing w:after="0" w:line="240" w:lineRule="auto"/>
        <w:ind w:left="567" w:hanging="567"/>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Esant perdozavimui reikia pradėti simptominį gydymą.</w:t>
      </w:r>
    </w:p>
    <w:p w14:paraId="6B063A92" w14:textId="77777777" w:rsidR="00B000C4" w:rsidRPr="00B000C4" w:rsidRDefault="00B000C4" w:rsidP="00B000C4">
      <w:pPr>
        <w:tabs>
          <w:tab w:val="left" w:pos="3544"/>
          <w:tab w:val="left" w:pos="4678"/>
          <w:tab w:val="left" w:pos="6237"/>
        </w:tabs>
        <w:spacing w:after="0" w:line="240" w:lineRule="auto"/>
        <w:ind w:left="720"/>
        <w:contextualSpacing/>
        <w:rPr>
          <w:rFonts w:ascii="Times New Roman" w:eastAsia="Calibri" w:hAnsi="Times New Roman" w:cs="Times New Roman"/>
          <w:lang w:val="lt-LT" w:eastAsia="lt-LT"/>
        </w:rPr>
      </w:pPr>
    </w:p>
    <w:p w14:paraId="6901D8CA" w14:textId="77777777" w:rsidR="00B000C4" w:rsidRPr="00B000C4" w:rsidRDefault="00B000C4" w:rsidP="00B000C4">
      <w:pPr>
        <w:tabs>
          <w:tab w:val="left" w:pos="3544"/>
          <w:tab w:val="left" w:pos="4678"/>
          <w:tab w:val="left" w:pos="6237"/>
        </w:tabs>
        <w:spacing w:after="0" w:line="240" w:lineRule="auto"/>
        <w:ind w:left="720"/>
        <w:contextualSpacing/>
        <w:rPr>
          <w:rFonts w:ascii="Times New Roman" w:eastAsia="Calibri" w:hAnsi="Times New Roman" w:cs="Times New Roman"/>
          <w:lang w:val="lt-LT" w:eastAsia="lt-LT"/>
        </w:rPr>
      </w:pPr>
    </w:p>
    <w:p w14:paraId="06E6B100" w14:textId="77777777" w:rsidR="00B000C4" w:rsidRPr="00B000C4" w:rsidRDefault="00B000C4" w:rsidP="00C465DF">
      <w:pPr>
        <w:numPr>
          <w:ilvl w:val="0"/>
          <w:numId w:val="18"/>
        </w:numPr>
        <w:tabs>
          <w:tab w:val="clear" w:pos="630"/>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FARMAKOLOGINĖS SAVYBĖS</w:t>
      </w:r>
    </w:p>
    <w:p w14:paraId="5B210AE4" w14:textId="77777777" w:rsidR="00B000C4" w:rsidRPr="00B000C4" w:rsidRDefault="00B000C4" w:rsidP="00B000C4">
      <w:pPr>
        <w:tabs>
          <w:tab w:val="left" w:pos="3544"/>
          <w:tab w:val="left" w:pos="4678"/>
          <w:tab w:val="left" w:pos="6237"/>
        </w:tabs>
        <w:spacing w:after="0" w:line="240" w:lineRule="auto"/>
        <w:ind w:left="630"/>
        <w:contextualSpacing/>
        <w:rPr>
          <w:rFonts w:ascii="Times New Roman" w:eastAsia="Calibri" w:hAnsi="Times New Roman" w:cs="Times New Roman"/>
          <w:bCs/>
          <w:lang w:val="lt-LT" w:eastAsia="lt-LT"/>
        </w:rPr>
      </w:pPr>
    </w:p>
    <w:p w14:paraId="1DABA805" w14:textId="77777777" w:rsidR="00B000C4" w:rsidRPr="005D753F" w:rsidRDefault="00B000C4" w:rsidP="005D753F">
      <w:pPr>
        <w:pStyle w:val="Sraopastraipa"/>
        <w:numPr>
          <w:ilvl w:val="1"/>
          <w:numId w:val="34"/>
        </w:numPr>
        <w:tabs>
          <w:tab w:val="left" w:pos="3544"/>
          <w:tab w:val="left" w:pos="4678"/>
          <w:tab w:val="left" w:pos="6237"/>
        </w:tabs>
        <w:spacing w:after="0" w:line="240" w:lineRule="auto"/>
        <w:ind w:left="567" w:hanging="567"/>
        <w:rPr>
          <w:rFonts w:ascii="Times New Roman" w:eastAsia="Calibri" w:hAnsi="Times New Roman" w:cs="Times New Roman"/>
          <w:b/>
          <w:lang w:val="lt-LT" w:eastAsia="lt-LT"/>
        </w:rPr>
      </w:pPr>
      <w:proofErr w:type="spellStart"/>
      <w:r w:rsidRPr="005D753F">
        <w:rPr>
          <w:rFonts w:ascii="Times New Roman" w:eastAsia="Calibri" w:hAnsi="Times New Roman" w:cs="Times New Roman"/>
          <w:b/>
          <w:lang w:val="lt-LT" w:eastAsia="lt-LT"/>
        </w:rPr>
        <w:t>Farmakodinaminės</w:t>
      </w:r>
      <w:proofErr w:type="spellEnd"/>
      <w:r w:rsidRPr="005D753F">
        <w:rPr>
          <w:rFonts w:ascii="Times New Roman" w:eastAsia="Calibri" w:hAnsi="Times New Roman" w:cs="Times New Roman"/>
          <w:b/>
          <w:lang w:val="lt-LT" w:eastAsia="lt-LT"/>
        </w:rPr>
        <w:t xml:space="preserve"> savybės</w:t>
      </w:r>
    </w:p>
    <w:p w14:paraId="5D597D7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230BB898" w14:textId="1E04CD59" w:rsidR="00B000C4" w:rsidRPr="00B000C4" w:rsidRDefault="00B000C4" w:rsidP="00B000C4">
      <w:pPr>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Farmakoterapinė</w:t>
      </w:r>
      <w:proofErr w:type="spellEnd"/>
      <w:r w:rsidRPr="00B000C4">
        <w:rPr>
          <w:rFonts w:ascii="Times New Roman" w:eastAsia="Calibri" w:hAnsi="Times New Roman" w:cs="Times New Roman"/>
          <w:lang w:val="lt-LT" w:eastAsia="lt-LT"/>
        </w:rPr>
        <w:t xml:space="preserve"> grupė – </w:t>
      </w:r>
      <w:proofErr w:type="spellStart"/>
      <w:r w:rsidR="002E7F2E" w:rsidRPr="002E7F2E">
        <w:rPr>
          <w:rFonts w:ascii="Times New Roman" w:eastAsia="Calibri" w:hAnsi="Times New Roman" w:cs="Times New Roman"/>
          <w:lang w:val="lt-LT" w:eastAsia="lt-LT"/>
        </w:rPr>
        <w:t>antihemoraginiai</w:t>
      </w:r>
      <w:proofErr w:type="spellEnd"/>
      <w:r w:rsidR="002E7F2E" w:rsidRPr="002E7F2E">
        <w:rPr>
          <w:rFonts w:ascii="Times New Roman" w:eastAsia="Calibri" w:hAnsi="Times New Roman" w:cs="Times New Roman"/>
          <w:lang w:val="lt-LT" w:eastAsia="lt-LT"/>
        </w:rPr>
        <w:t xml:space="preserve"> vaistiniai preparatai, v</w:t>
      </w:r>
      <w:r w:rsidRPr="00B000C4">
        <w:rPr>
          <w:rFonts w:ascii="Times New Roman" w:eastAsia="Calibri" w:hAnsi="Times New Roman" w:cs="Times New Roman"/>
          <w:lang w:val="lt-LT" w:eastAsia="lt-LT"/>
        </w:rPr>
        <w:t xml:space="preserve">itaminas K ir kiti </w:t>
      </w:r>
      <w:proofErr w:type="spellStart"/>
      <w:r w:rsidRPr="00B000C4">
        <w:rPr>
          <w:rFonts w:ascii="Times New Roman" w:eastAsia="Calibri" w:hAnsi="Times New Roman" w:cs="Times New Roman"/>
          <w:lang w:val="lt-LT" w:eastAsia="lt-LT"/>
        </w:rPr>
        <w:t>hemostatikai</w:t>
      </w:r>
      <w:proofErr w:type="spellEnd"/>
      <w:r w:rsidRPr="00B000C4">
        <w:rPr>
          <w:rFonts w:ascii="Times New Roman" w:eastAsia="Calibri" w:hAnsi="Times New Roman" w:cs="Times New Roman"/>
          <w:lang w:val="lt-LT" w:eastAsia="lt-LT"/>
        </w:rPr>
        <w:t xml:space="preserve">, kiti </w:t>
      </w:r>
      <w:proofErr w:type="spellStart"/>
      <w:r w:rsidRPr="00B000C4">
        <w:rPr>
          <w:rFonts w:ascii="Times New Roman" w:eastAsia="Calibri" w:hAnsi="Times New Roman" w:cs="Times New Roman"/>
          <w:lang w:val="lt-LT" w:eastAsia="lt-LT"/>
        </w:rPr>
        <w:t>hemostatikai</w:t>
      </w:r>
      <w:proofErr w:type="spellEnd"/>
      <w:r w:rsidRPr="00B000C4">
        <w:rPr>
          <w:rFonts w:ascii="Times New Roman" w:eastAsia="Calibri" w:hAnsi="Times New Roman" w:cs="Times New Roman"/>
          <w:lang w:val="lt-LT" w:eastAsia="lt-LT"/>
        </w:rPr>
        <w:t xml:space="preserve"> sisteminiam gydymui</w:t>
      </w:r>
      <w:r w:rsidR="002E7F2E">
        <w:rPr>
          <w:rFonts w:ascii="Times New Roman" w:eastAsia="Calibri" w:hAnsi="Times New Roman" w:cs="Times New Roman"/>
          <w:lang w:val="lt-LT" w:eastAsia="lt-LT"/>
        </w:rPr>
        <w:t xml:space="preserve">, </w:t>
      </w:r>
      <w:r w:rsidRPr="00B000C4">
        <w:rPr>
          <w:rFonts w:ascii="Times New Roman" w:eastAsia="Calibri" w:hAnsi="Times New Roman" w:cs="Times New Roman"/>
          <w:lang w:val="lt-LT" w:eastAsia="lt-LT"/>
        </w:rPr>
        <w:t>ATC kodas – B02BX01.</w:t>
      </w:r>
    </w:p>
    <w:p w14:paraId="13B551F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B4DC1BB" w14:textId="475EFF57" w:rsidR="00B000C4" w:rsidRPr="00B000C4" w:rsidRDefault="00B000C4" w:rsidP="002E7F2E">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iCs/>
          <w:lang w:val="lt-LT" w:eastAsia="lt-LT"/>
        </w:rPr>
        <w:t>Dicynone</w:t>
      </w:r>
      <w:proofErr w:type="spellEnd"/>
      <w:r w:rsidRPr="00B000C4">
        <w:rPr>
          <w:rFonts w:ascii="Times New Roman" w:eastAsia="Calibri" w:hAnsi="Times New Roman" w:cs="Times New Roman"/>
          <w:i/>
          <w:lang w:val="lt-LT" w:eastAsia="lt-LT"/>
        </w:rPr>
        <w:t xml:space="preserve"> </w:t>
      </w:r>
      <w:r w:rsidRPr="00B000C4">
        <w:rPr>
          <w:rFonts w:ascii="Times New Roman" w:eastAsia="Calibri" w:hAnsi="Times New Roman" w:cs="Times New Roman"/>
          <w:lang w:val="lt-LT" w:eastAsia="lt-LT"/>
        </w:rPr>
        <w:t xml:space="preserve"> - vaist</w:t>
      </w:r>
      <w:r w:rsidR="0025086F">
        <w:rPr>
          <w:rFonts w:ascii="Times New Roman" w:eastAsia="Calibri" w:hAnsi="Times New Roman" w:cs="Times New Roman"/>
          <w:lang w:val="lt-LT" w:eastAsia="lt-LT"/>
        </w:rPr>
        <w:t>inis preparat</w:t>
      </w:r>
      <w:r w:rsidRPr="00B000C4">
        <w:rPr>
          <w:rFonts w:ascii="Times New Roman" w:eastAsia="Calibri" w:hAnsi="Times New Roman" w:cs="Times New Roman"/>
          <w:lang w:val="lt-LT" w:eastAsia="lt-LT"/>
        </w:rPr>
        <w:t xml:space="preserve">as, perspėjantis </w:t>
      </w:r>
      <w:proofErr w:type="spellStart"/>
      <w:r w:rsidRPr="00B000C4">
        <w:rPr>
          <w:rFonts w:ascii="Times New Roman" w:eastAsia="Calibri" w:hAnsi="Times New Roman" w:cs="Times New Roman"/>
          <w:lang w:val="lt-LT" w:eastAsia="lt-LT"/>
        </w:rPr>
        <w:t>hemoragijas</w:t>
      </w:r>
      <w:proofErr w:type="spellEnd"/>
      <w:r w:rsidRPr="00B000C4">
        <w:rPr>
          <w:rFonts w:ascii="Times New Roman" w:eastAsia="Calibri" w:hAnsi="Times New Roman" w:cs="Times New Roman"/>
          <w:lang w:val="lt-LT" w:eastAsia="lt-LT"/>
        </w:rPr>
        <w:t xml:space="preserve"> (kraujosruvas). </w:t>
      </w:r>
      <w:proofErr w:type="spellStart"/>
      <w:r w:rsidRPr="00B000C4">
        <w:rPr>
          <w:rFonts w:ascii="Times New Roman" w:eastAsia="Calibri" w:hAnsi="Times New Roman" w:cs="Times New Roman"/>
          <w:lang w:val="lt-LT" w:eastAsia="lt-LT"/>
        </w:rPr>
        <w:t>Hemostatiškai</w:t>
      </w:r>
      <w:proofErr w:type="spellEnd"/>
      <w:r w:rsidRPr="00B000C4">
        <w:rPr>
          <w:rFonts w:ascii="Times New Roman" w:eastAsia="Calibri" w:hAnsi="Times New Roman" w:cs="Times New Roman"/>
          <w:lang w:val="lt-LT" w:eastAsia="lt-LT"/>
        </w:rPr>
        <w:t xml:space="preserve"> jis veikia, skatindamas pirmąją hemostazės mechanizmų grandį (</w:t>
      </w:r>
      <w:proofErr w:type="spellStart"/>
      <w:r w:rsidRPr="00B000C4">
        <w:rPr>
          <w:rFonts w:ascii="Times New Roman" w:eastAsia="Calibri" w:hAnsi="Times New Roman" w:cs="Times New Roman"/>
          <w:lang w:val="lt-LT" w:eastAsia="lt-LT"/>
        </w:rPr>
        <w:t>endotelio</w:t>
      </w:r>
      <w:proofErr w:type="spellEnd"/>
      <w:r w:rsidRPr="00B000C4">
        <w:rPr>
          <w:rFonts w:ascii="Times New Roman" w:eastAsia="Calibri" w:hAnsi="Times New Roman" w:cs="Times New Roman"/>
          <w:lang w:val="lt-LT" w:eastAsia="lt-LT"/>
        </w:rPr>
        <w:t xml:space="preserve"> sąveiką su trombocitais). </w:t>
      </w:r>
      <w:proofErr w:type="spellStart"/>
      <w:r w:rsidRPr="00B000C4">
        <w:rPr>
          <w:rFonts w:ascii="Times New Roman" w:eastAsia="Calibri" w:hAnsi="Times New Roman" w:cs="Times New Roman"/>
          <w:iCs/>
          <w:lang w:val="lt-LT" w:eastAsia="lt-LT"/>
        </w:rPr>
        <w:t>Dicynone</w:t>
      </w:r>
      <w:proofErr w:type="spellEnd"/>
      <w:r w:rsidRPr="00B000C4">
        <w:rPr>
          <w:rFonts w:ascii="Times New Roman" w:eastAsia="Calibri" w:hAnsi="Times New Roman" w:cs="Times New Roman"/>
          <w:lang w:val="lt-LT" w:eastAsia="lt-LT"/>
        </w:rPr>
        <w:t xml:space="preserve"> apsaugo </w:t>
      </w:r>
      <w:proofErr w:type="spellStart"/>
      <w:r w:rsidRPr="00B000C4">
        <w:rPr>
          <w:rFonts w:ascii="Times New Roman" w:eastAsia="Calibri" w:hAnsi="Times New Roman" w:cs="Times New Roman"/>
          <w:lang w:val="lt-LT" w:eastAsia="lt-LT"/>
        </w:rPr>
        <w:t>endotelį</w:t>
      </w:r>
      <w:proofErr w:type="spellEnd"/>
      <w:r w:rsidRPr="00B000C4">
        <w:rPr>
          <w:rFonts w:ascii="Times New Roman" w:eastAsia="Calibri" w:hAnsi="Times New Roman" w:cs="Times New Roman"/>
          <w:lang w:val="lt-LT" w:eastAsia="lt-LT"/>
        </w:rPr>
        <w:t xml:space="preserve">. Tyrimais nustatyta, kad etamsilatas didina trombocitų sulipimą, normalizuoja kapiliarų sienelių stabilumą, tokiu būdu mažindamas kapiliarų pralaidumą. Jis taip pat slopina tų prostaglandinų </w:t>
      </w:r>
      <w:proofErr w:type="spellStart"/>
      <w:r w:rsidRPr="00B000C4">
        <w:rPr>
          <w:rFonts w:ascii="Times New Roman" w:eastAsia="Calibri" w:hAnsi="Times New Roman" w:cs="Times New Roman"/>
          <w:lang w:val="lt-LT" w:eastAsia="lt-LT"/>
        </w:rPr>
        <w:t>biosintezę</w:t>
      </w:r>
      <w:proofErr w:type="spellEnd"/>
      <w:r w:rsidRPr="00B000C4">
        <w:rPr>
          <w:rFonts w:ascii="Times New Roman" w:eastAsia="Calibri" w:hAnsi="Times New Roman" w:cs="Times New Roman"/>
          <w:lang w:val="lt-LT" w:eastAsia="lt-LT"/>
        </w:rPr>
        <w:t xml:space="preserve">, dėl kurių sutrinka trombocitų </w:t>
      </w:r>
      <w:proofErr w:type="spellStart"/>
      <w:r w:rsidRPr="00B000C4">
        <w:rPr>
          <w:rFonts w:ascii="Times New Roman" w:eastAsia="Calibri" w:hAnsi="Times New Roman" w:cs="Times New Roman"/>
          <w:lang w:val="lt-LT" w:eastAsia="lt-LT"/>
        </w:rPr>
        <w:t>agregacija</w:t>
      </w:r>
      <w:proofErr w:type="spellEnd"/>
      <w:r w:rsidRPr="00B000C4">
        <w:rPr>
          <w:rFonts w:ascii="Times New Roman" w:eastAsia="Calibri" w:hAnsi="Times New Roman" w:cs="Times New Roman"/>
          <w:lang w:val="lt-LT" w:eastAsia="lt-LT"/>
        </w:rPr>
        <w:t xml:space="preserve">, pasireiškia </w:t>
      </w:r>
      <w:proofErr w:type="spellStart"/>
      <w:r w:rsidRPr="00B000C4">
        <w:rPr>
          <w:rFonts w:ascii="Times New Roman" w:eastAsia="Calibri" w:hAnsi="Times New Roman" w:cs="Times New Roman"/>
          <w:lang w:val="lt-LT" w:eastAsia="lt-LT"/>
        </w:rPr>
        <w:t>vazodilatacija</w:t>
      </w:r>
      <w:proofErr w:type="spellEnd"/>
      <w:r w:rsidRPr="00B000C4">
        <w:rPr>
          <w:rFonts w:ascii="Times New Roman" w:eastAsia="Calibri" w:hAnsi="Times New Roman" w:cs="Times New Roman"/>
          <w:lang w:val="lt-LT" w:eastAsia="lt-LT"/>
        </w:rPr>
        <w:t xml:space="preserve"> ir padidėja kapiliarų pralaidumas. Todėl nuo </w:t>
      </w:r>
      <w:proofErr w:type="spellStart"/>
      <w:r w:rsidRPr="00B000C4">
        <w:rPr>
          <w:rFonts w:ascii="Times New Roman" w:eastAsia="Calibri" w:hAnsi="Times New Roman" w:cs="Times New Roman"/>
          <w:lang w:val="lt-LT" w:eastAsia="lt-LT"/>
        </w:rPr>
        <w:t>etam</w:t>
      </w:r>
      <w:r w:rsidR="00115E2C">
        <w:rPr>
          <w:rFonts w:ascii="Times New Roman" w:eastAsia="Calibri" w:hAnsi="Times New Roman" w:cs="Times New Roman"/>
          <w:lang w:val="lt-LT" w:eastAsia="lt-LT"/>
        </w:rPr>
        <w:t>s</w:t>
      </w:r>
      <w:r w:rsidRPr="00B000C4">
        <w:rPr>
          <w:rFonts w:ascii="Times New Roman" w:eastAsia="Calibri" w:hAnsi="Times New Roman" w:cs="Times New Roman"/>
          <w:lang w:val="lt-LT" w:eastAsia="lt-LT"/>
        </w:rPr>
        <w:t>ilato</w:t>
      </w:r>
      <w:proofErr w:type="spellEnd"/>
      <w:r w:rsidRPr="00B000C4">
        <w:rPr>
          <w:rFonts w:ascii="Times New Roman" w:eastAsia="Calibri" w:hAnsi="Times New Roman" w:cs="Times New Roman"/>
          <w:lang w:val="lt-LT" w:eastAsia="lt-LT"/>
        </w:rPr>
        <w:t xml:space="preserve"> gerokai sutrumpėja kraujavimo trukmė ir mažiau netenkama kraujo. </w:t>
      </w:r>
      <w:proofErr w:type="spellStart"/>
      <w:r w:rsidRPr="00B000C4">
        <w:rPr>
          <w:rFonts w:ascii="Times New Roman" w:eastAsia="Calibri" w:hAnsi="Times New Roman" w:cs="Times New Roman"/>
          <w:iCs/>
          <w:lang w:val="lt-LT" w:eastAsia="lt-LT"/>
        </w:rPr>
        <w:t>Dicynone</w:t>
      </w:r>
      <w:proofErr w:type="spellEnd"/>
      <w:r w:rsidRPr="00B000C4">
        <w:rPr>
          <w:rFonts w:ascii="Times New Roman" w:eastAsia="Calibri" w:hAnsi="Times New Roman" w:cs="Times New Roman"/>
          <w:lang w:val="lt-LT" w:eastAsia="lt-LT"/>
        </w:rPr>
        <w:t xml:space="preserve"> nesutraukia kraujagyslių. Jis neveikia </w:t>
      </w:r>
      <w:proofErr w:type="spellStart"/>
      <w:r w:rsidRPr="00B000C4">
        <w:rPr>
          <w:rFonts w:ascii="Times New Roman" w:eastAsia="Calibri" w:hAnsi="Times New Roman" w:cs="Times New Roman"/>
          <w:lang w:val="lt-LT" w:eastAsia="lt-LT"/>
        </w:rPr>
        <w:t>fibrinolizės</w:t>
      </w:r>
      <w:proofErr w:type="spellEnd"/>
      <w:r w:rsidRPr="00B000C4">
        <w:rPr>
          <w:rFonts w:ascii="Times New Roman" w:eastAsia="Calibri" w:hAnsi="Times New Roman" w:cs="Times New Roman"/>
          <w:lang w:val="lt-LT" w:eastAsia="lt-LT"/>
        </w:rPr>
        <w:t xml:space="preserve"> ar fiziologinių krešėjimo mechanizmų, todėl neturi </w:t>
      </w:r>
      <w:proofErr w:type="spellStart"/>
      <w:r w:rsidRPr="00B000C4">
        <w:rPr>
          <w:rFonts w:ascii="Times New Roman" w:eastAsia="Calibri" w:hAnsi="Times New Roman" w:cs="Times New Roman"/>
          <w:lang w:val="lt-LT" w:eastAsia="lt-LT"/>
        </w:rPr>
        <w:t>trombogeninio</w:t>
      </w:r>
      <w:proofErr w:type="spellEnd"/>
      <w:r w:rsidRPr="00B000C4">
        <w:rPr>
          <w:rFonts w:ascii="Times New Roman" w:eastAsia="Calibri" w:hAnsi="Times New Roman" w:cs="Times New Roman"/>
          <w:lang w:val="lt-LT" w:eastAsia="lt-LT"/>
        </w:rPr>
        <w:t xml:space="preserve"> poveikio. </w:t>
      </w:r>
      <w:proofErr w:type="spellStart"/>
      <w:r w:rsidRPr="00B000C4">
        <w:rPr>
          <w:rFonts w:ascii="Times New Roman" w:eastAsia="Calibri" w:hAnsi="Times New Roman" w:cs="Times New Roman"/>
          <w:lang w:val="lt-LT" w:eastAsia="lt-LT"/>
        </w:rPr>
        <w:t>Etamsilatas</w:t>
      </w:r>
      <w:proofErr w:type="spellEnd"/>
      <w:r w:rsidRPr="00B000C4">
        <w:rPr>
          <w:rFonts w:ascii="Times New Roman" w:eastAsia="Calibri" w:hAnsi="Times New Roman" w:cs="Times New Roman"/>
          <w:lang w:val="lt-LT" w:eastAsia="lt-LT"/>
        </w:rPr>
        <w:t xml:space="preserve"> slopina </w:t>
      </w:r>
      <w:proofErr w:type="spellStart"/>
      <w:r w:rsidRPr="00B000C4">
        <w:rPr>
          <w:rFonts w:ascii="Times New Roman" w:eastAsia="Calibri" w:hAnsi="Times New Roman" w:cs="Times New Roman"/>
          <w:lang w:val="lt-LT" w:eastAsia="lt-LT"/>
        </w:rPr>
        <w:t>hialuronidazės</w:t>
      </w:r>
      <w:proofErr w:type="spellEnd"/>
      <w:r w:rsidRPr="00B000C4">
        <w:rPr>
          <w:rFonts w:ascii="Times New Roman" w:eastAsia="Calibri" w:hAnsi="Times New Roman" w:cs="Times New Roman"/>
          <w:lang w:val="lt-LT" w:eastAsia="lt-LT"/>
        </w:rPr>
        <w:t xml:space="preserve"> ir </w:t>
      </w:r>
      <w:proofErr w:type="spellStart"/>
      <w:r w:rsidRPr="00B000C4">
        <w:rPr>
          <w:rFonts w:ascii="Times New Roman" w:eastAsia="Calibri" w:hAnsi="Times New Roman" w:cs="Times New Roman"/>
          <w:lang w:val="lt-LT" w:eastAsia="lt-LT"/>
        </w:rPr>
        <w:t>histamino</w:t>
      </w:r>
      <w:proofErr w:type="spellEnd"/>
      <w:r w:rsidRPr="00B000C4">
        <w:rPr>
          <w:rFonts w:ascii="Times New Roman" w:eastAsia="Calibri" w:hAnsi="Times New Roman" w:cs="Times New Roman"/>
          <w:lang w:val="lt-LT" w:eastAsia="lt-LT"/>
        </w:rPr>
        <w:t xml:space="preserve"> poveikį, todėl mažina kapiliarų pralaidumą sergant įvairiomis ligomis (pvz., uždegiminėms). </w:t>
      </w:r>
    </w:p>
    <w:p w14:paraId="410DC70D" w14:textId="38EDEB21" w:rsidR="00B000C4" w:rsidRPr="00B000C4" w:rsidRDefault="00B000C4" w:rsidP="00C465DF">
      <w:pPr>
        <w:tabs>
          <w:tab w:val="left" w:pos="3544"/>
          <w:tab w:val="left" w:pos="4678"/>
          <w:tab w:val="left" w:pos="6237"/>
        </w:tabs>
        <w:spacing w:after="0" w:line="240" w:lineRule="auto"/>
        <w:contextualSpacing/>
        <w:rPr>
          <w:rFonts w:ascii="Times New Roman" w:eastAsia="Calibri" w:hAnsi="Times New Roman" w:cs="Times New Roman"/>
          <w:color w:val="0000FF"/>
          <w:lang w:val="lt-LT" w:eastAsia="lt-LT"/>
        </w:rPr>
      </w:pPr>
      <w:r w:rsidRPr="00B000C4">
        <w:rPr>
          <w:rFonts w:ascii="Times New Roman" w:eastAsia="Calibri" w:hAnsi="Times New Roman" w:cs="Times New Roman"/>
          <w:lang w:val="lt-LT" w:eastAsia="lt-LT"/>
        </w:rPr>
        <w:t xml:space="preserve">Etamsilatas gali sumažinti mažo svorio naujagimių </w:t>
      </w:r>
      <w:proofErr w:type="spellStart"/>
      <w:r w:rsidRPr="00B000C4">
        <w:rPr>
          <w:rFonts w:ascii="Times New Roman" w:eastAsia="Calibri" w:hAnsi="Times New Roman" w:cs="Times New Roman"/>
          <w:lang w:val="lt-LT" w:eastAsia="lt-LT"/>
        </w:rPr>
        <w:t>intraskilvelinio</w:t>
      </w:r>
      <w:proofErr w:type="spellEnd"/>
      <w:r w:rsidRPr="00B000C4">
        <w:rPr>
          <w:rFonts w:ascii="Times New Roman" w:eastAsia="Calibri" w:hAnsi="Times New Roman" w:cs="Times New Roman"/>
          <w:lang w:val="lt-LT" w:eastAsia="lt-LT"/>
        </w:rPr>
        <w:t xml:space="preserve"> kraujavimo dažnį. Vaikų</w:t>
      </w:r>
      <w:r w:rsidR="00115E2C">
        <w:rPr>
          <w:rFonts w:ascii="Times New Roman" w:eastAsia="Calibri" w:hAnsi="Times New Roman" w:cs="Times New Roman"/>
          <w:lang w:val="lt-LT" w:eastAsia="lt-LT"/>
        </w:rPr>
        <w:t>,</w:t>
      </w:r>
      <w:r w:rsidRPr="00B000C4">
        <w:rPr>
          <w:rFonts w:ascii="Times New Roman" w:eastAsia="Calibri" w:hAnsi="Times New Roman" w:cs="Times New Roman"/>
          <w:lang w:val="lt-LT" w:eastAsia="lt-LT"/>
        </w:rPr>
        <w:t xml:space="preserve"> vartojusių </w:t>
      </w:r>
      <w:proofErr w:type="spellStart"/>
      <w:r w:rsidRPr="00B000C4">
        <w:rPr>
          <w:rFonts w:ascii="Times New Roman" w:eastAsia="Calibri" w:hAnsi="Times New Roman" w:cs="Times New Roman"/>
          <w:lang w:val="lt-LT" w:eastAsia="lt-LT"/>
        </w:rPr>
        <w:t>etamsilat</w:t>
      </w:r>
      <w:r w:rsidR="00115E2C">
        <w:rPr>
          <w:rFonts w:ascii="Times New Roman" w:eastAsia="Calibri" w:hAnsi="Times New Roman" w:cs="Times New Roman"/>
          <w:lang w:val="lt-LT" w:eastAsia="lt-LT"/>
        </w:rPr>
        <w:t>o</w:t>
      </w:r>
      <w:proofErr w:type="spellEnd"/>
      <w:r w:rsidR="00115E2C">
        <w:rPr>
          <w:rFonts w:ascii="Times New Roman" w:eastAsia="Calibri" w:hAnsi="Times New Roman" w:cs="Times New Roman"/>
          <w:lang w:val="lt-LT" w:eastAsia="lt-LT"/>
        </w:rPr>
        <w:t>,</w:t>
      </w:r>
      <w:r w:rsidRPr="00B000C4">
        <w:rPr>
          <w:rFonts w:ascii="Times New Roman" w:eastAsia="Calibri" w:hAnsi="Times New Roman" w:cs="Times New Roman"/>
          <w:color w:val="0000FF"/>
          <w:lang w:val="lt-LT" w:eastAsia="lt-LT"/>
        </w:rPr>
        <w:t xml:space="preserve"> </w:t>
      </w:r>
      <w:r w:rsidRPr="00B000C4">
        <w:rPr>
          <w:rFonts w:ascii="Times New Roman" w:eastAsia="Calibri" w:hAnsi="Times New Roman" w:cs="Times New Roman"/>
          <w:lang w:val="lt-LT" w:eastAsia="lt-LT"/>
        </w:rPr>
        <w:t>kraujavimo į smegenis dažnis buvo daug retesnis (9 iš 35), palyginti su vaikais</w:t>
      </w:r>
      <w:r w:rsidR="00115E2C">
        <w:rPr>
          <w:rFonts w:ascii="Times New Roman" w:eastAsia="Calibri" w:hAnsi="Times New Roman" w:cs="Times New Roman"/>
          <w:lang w:val="lt-LT" w:eastAsia="lt-LT"/>
        </w:rPr>
        <w:t>,</w:t>
      </w:r>
      <w:r w:rsidRPr="00B000C4">
        <w:rPr>
          <w:rFonts w:ascii="Times New Roman" w:eastAsia="Calibri" w:hAnsi="Times New Roman" w:cs="Times New Roman"/>
          <w:lang w:val="lt-LT" w:eastAsia="lt-LT"/>
        </w:rPr>
        <w:t xml:space="preserve"> kurie šio vaist</w:t>
      </w:r>
      <w:r w:rsidR="0025086F">
        <w:rPr>
          <w:rFonts w:ascii="Times New Roman" w:eastAsia="Calibri" w:hAnsi="Times New Roman" w:cs="Times New Roman"/>
          <w:lang w:val="lt-LT" w:eastAsia="lt-LT"/>
        </w:rPr>
        <w:t>inio preparat</w:t>
      </w:r>
      <w:r w:rsidRPr="00B000C4">
        <w:rPr>
          <w:rFonts w:ascii="Times New Roman" w:eastAsia="Calibri" w:hAnsi="Times New Roman" w:cs="Times New Roman"/>
          <w:lang w:val="lt-LT" w:eastAsia="lt-LT"/>
        </w:rPr>
        <w:t xml:space="preserve">o nevartojo (18 iš 35), tačiau tai reikšmės </w:t>
      </w:r>
      <w:proofErr w:type="spellStart"/>
      <w:r w:rsidRPr="00B000C4">
        <w:rPr>
          <w:rFonts w:ascii="Times New Roman" w:eastAsia="Calibri" w:hAnsi="Times New Roman" w:cs="Times New Roman"/>
          <w:lang w:val="lt-LT" w:eastAsia="lt-LT"/>
        </w:rPr>
        <w:t>išgyvenamumui</w:t>
      </w:r>
      <w:proofErr w:type="spellEnd"/>
      <w:r w:rsidRPr="00B000C4">
        <w:rPr>
          <w:rFonts w:ascii="Times New Roman" w:eastAsia="Calibri" w:hAnsi="Times New Roman" w:cs="Times New Roman"/>
          <w:lang w:val="lt-LT" w:eastAsia="lt-LT"/>
        </w:rPr>
        <w:t xml:space="preserve"> ir </w:t>
      </w:r>
      <w:proofErr w:type="spellStart"/>
      <w:r w:rsidRPr="00B000C4">
        <w:rPr>
          <w:rFonts w:ascii="Times New Roman" w:eastAsia="Calibri" w:hAnsi="Times New Roman" w:cs="Times New Roman"/>
          <w:lang w:val="lt-LT" w:eastAsia="lt-LT"/>
        </w:rPr>
        <w:t>psichomotoriniam</w:t>
      </w:r>
      <w:proofErr w:type="spellEnd"/>
      <w:r w:rsidRPr="00B000C4">
        <w:rPr>
          <w:rFonts w:ascii="Times New Roman" w:eastAsia="Calibri" w:hAnsi="Times New Roman" w:cs="Times New Roman"/>
          <w:lang w:val="lt-LT" w:eastAsia="lt-LT"/>
        </w:rPr>
        <w:t xml:space="preserve"> vystymuisi neturi. Be to kiti tyrimai, atlikti su didesniu skai</w:t>
      </w:r>
      <w:r w:rsidRPr="00B000C4">
        <w:rPr>
          <w:rFonts w:ascii="Times New Roman" w:eastAsia="Times New Roman" w:hAnsi="Times New Roman" w:cs="Times New Roman"/>
          <w:lang w:val="lt-LT" w:eastAsia="lt-LT"/>
        </w:rPr>
        <w:t>č</w:t>
      </w:r>
      <w:r w:rsidRPr="00B000C4">
        <w:rPr>
          <w:rFonts w:ascii="Times New Roman" w:eastAsia="Calibri" w:hAnsi="Times New Roman" w:cs="Times New Roman"/>
          <w:lang w:val="lt-LT" w:eastAsia="lt-LT"/>
        </w:rPr>
        <w:t>iumi tiriamųjų, nepatvirtino, kad etamsilatas mažina naujagimi</w:t>
      </w:r>
      <w:r w:rsidRPr="00B000C4">
        <w:rPr>
          <w:rFonts w:ascii="Times New Roman" w:eastAsia="Times New Roman" w:hAnsi="Times New Roman" w:cs="Times New Roman"/>
          <w:lang w:val="lt-LT" w:eastAsia="lt-LT"/>
        </w:rPr>
        <w:t>ų</w:t>
      </w:r>
      <w:r w:rsidRPr="00B000C4">
        <w:rPr>
          <w:rFonts w:ascii="Times New Roman" w:eastAsia="Calibri" w:hAnsi="Times New Roman" w:cs="Times New Roman"/>
          <w:lang w:val="lt-LT" w:eastAsia="lt-LT"/>
        </w:rPr>
        <w:t xml:space="preserve"> kraujavimo į smegenis dažnį.</w:t>
      </w:r>
      <w:r w:rsidRPr="00B000C4" w:rsidDel="008344C8">
        <w:rPr>
          <w:rFonts w:ascii="Times New Roman" w:eastAsia="Calibri" w:hAnsi="Times New Roman" w:cs="Times New Roman"/>
          <w:color w:val="0000FF"/>
          <w:lang w:val="lt-LT" w:eastAsia="lt-LT"/>
        </w:rPr>
        <w:t xml:space="preserve"> </w:t>
      </w:r>
    </w:p>
    <w:p w14:paraId="489A0654" w14:textId="77777777" w:rsidR="005D753F" w:rsidRDefault="005D753F" w:rsidP="00B000C4">
      <w:pPr>
        <w:tabs>
          <w:tab w:val="left" w:pos="3544"/>
          <w:tab w:val="left" w:pos="4678"/>
          <w:tab w:val="left" w:pos="6237"/>
        </w:tabs>
        <w:spacing w:after="0" w:line="240" w:lineRule="auto"/>
        <w:ind w:left="720"/>
        <w:contextualSpacing/>
        <w:rPr>
          <w:rFonts w:ascii="Times New Roman" w:eastAsia="Calibri" w:hAnsi="Times New Roman" w:cs="Times New Roman"/>
          <w:b/>
          <w:lang w:val="lt-LT" w:eastAsia="lt-LT"/>
        </w:rPr>
      </w:pPr>
    </w:p>
    <w:p w14:paraId="57F19EBA" w14:textId="77777777" w:rsidR="00B000C4" w:rsidRPr="00B000C4" w:rsidRDefault="005D753F" w:rsidP="005D753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5.2</w:t>
      </w:r>
      <w:r>
        <w:rPr>
          <w:rFonts w:ascii="Times New Roman" w:eastAsia="Calibri" w:hAnsi="Times New Roman" w:cs="Times New Roman"/>
          <w:b/>
          <w:lang w:val="lt-LT" w:eastAsia="lt-LT"/>
        </w:rPr>
        <w:tab/>
      </w:r>
      <w:proofErr w:type="spellStart"/>
      <w:r w:rsidR="00B000C4" w:rsidRPr="00B000C4">
        <w:rPr>
          <w:rFonts w:ascii="Times New Roman" w:eastAsia="Calibri" w:hAnsi="Times New Roman" w:cs="Times New Roman"/>
          <w:b/>
          <w:lang w:val="lt-LT" w:eastAsia="lt-LT"/>
        </w:rPr>
        <w:t>Farmakokinetinės</w:t>
      </w:r>
      <w:proofErr w:type="spellEnd"/>
      <w:r w:rsidR="00B000C4" w:rsidRPr="00B000C4">
        <w:rPr>
          <w:rFonts w:ascii="Times New Roman" w:eastAsia="Calibri" w:hAnsi="Times New Roman" w:cs="Times New Roman"/>
          <w:b/>
          <w:lang w:val="lt-LT" w:eastAsia="lt-LT"/>
        </w:rPr>
        <w:t xml:space="preserve"> savybės</w:t>
      </w:r>
    </w:p>
    <w:p w14:paraId="6B633A1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8B822C6" w14:textId="77777777" w:rsidR="002E7F2E" w:rsidRPr="00E31994" w:rsidRDefault="002E7F2E" w:rsidP="002E7F2E">
      <w:pPr>
        <w:spacing w:after="0" w:line="240" w:lineRule="auto"/>
        <w:contextualSpacing/>
        <w:rPr>
          <w:rFonts w:ascii="Times New Roman" w:eastAsia="Calibri" w:hAnsi="Times New Roman" w:cs="Times New Roman"/>
          <w:u w:val="single"/>
          <w:lang w:val="lt-LT" w:eastAsia="lt-LT"/>
        </w:rPr>
      </w:pPr>
      <w:r w:rsidRPr="00E31994">
        <w:rPr>
          <w:rFonts w:ascii="Times New Roman" w:eastAsia="Calibri" w:hAnsi="Times New Roman" w:cs="Times New Roman"/>
          <w:u w:val="single"/>
          <w:lang w:val="lt-LT" w:eastAsia="lt-LT"/>
        </w:rPr>
        <w:t>Absorbcija</w:t>
      </w:r>
    </w:p>
    <w:p w14:paraId="45572894" w14:textId="1A621FF7" w:rsidR="006546B8" w:rsidRPr="002E7F2E" w:rsidRDefault="00056B75" w:rsidP="006546B8">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w:t>
      </w:r>
      <w:r w:rsidR="006546B8" w:rsidRPr="002E7F2E">
        <w:rPr>
          <w:rFonts w:ascii="Times New Roman" w:eastAsia="Calibri" w:hAnsi="Times New Roman" w:cs="Times New Roman"/>
          <w:lang w:val="lt-LT" w:eastAsia="lt-LT"/>
        </w:rPr>
        <w:t xml:space="preserve">uleidus </w:t>
      </w:r>
      <w:r w:rsidR="006546B8">
        <w:rPr>
          <w:rFonts w:ascii="Times New Roman" w:eastAsia="Calibri" w:hAnsi="Times New Roman" w:cs="Times New Roman"/>
          <w:lang w:val="lt-LT" w:eastAsia="lt-LT"/>
        </w:rPr>
        <w:t xml:space="preserve">vieną </w:t>
      </w:r>
      <w:r w:rsidR="006546B8" w:rsidRPr="002E7F2E">
        <w:rPr>
          <w:rFonts w:ascii="Times New Roman" w:eastAsia="Calibri" w:hAnsi="Times New Roman" w:cs="Times New Roman"/>
          <w:lang w:val="lt-LT" w:eastAsia="lt-LT"/>
        </w:rPr>
        <w:t>500</w:t>
      </w:r>
      <w:r w:rsidR="005F7878">
        <w:rPr>
          <w:rFonts w:ascii="Times New Roman" w:eastAsia="Calibri" w:hAnsi="Times New Roman" w:cs="Times New Roman"/>
          <w:lang w:val="lt-LT" w:eastAsia="lt-LT"/>
        </w:rPr>
        <w:t> </w:t>
      </w:r>
      <w:r w:rsidR="006546B8" w:rsidRPr="002E7F2E">
        <w:rPr>
          <w:rFonts w:ascii="Times New Roman" w:eastAsia="Calibri" w:hAnsi="Times New Roman" w:cs="Times New Roman"/>
          <w:lang w:val="lt-LT" w:eastAsia="lt-LT"/>
        </w:rPr>
        <w:t xml:space="preserve">mg </w:t>
      </w:r>
      <w:proofErr w:type="spellStart"/>
      <w:r w:rsidR="006546B8" w:rsidRPr="002E7F2E">
        <w:rPr>
          <w:rFonts w:ascii="Times New Roman" w:eastAsia="Calibri" w:hAnsi="Times New Roman" w:cs="Times New Roman"/>
          <w:lang w:val="lt-LT" w:eastAsia="lt-LT"/>
        </w:rPr>
        <w:t>etamsilato</w:t>
      </w:r>
      <w:proofErr w:type="spellEnd"/>
      <w:r w:rsidR="006546B8">
        <w:rPr>
          <w:rFonts w:ascii="Times New Roman" w:eastAsia="Calibri" w:hAnsi="Times New Roman" w:cs="Times New Roman"/>
          <w:lang w:val="lt-LT" w:eastAsia="lt-LT"/>
        </w:rPr>
        <w:t xml:space="preserve"> dozę</w:t>
      </w:r>
      <w:r w:rsidRPr="00056B75">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į</w:t>
      </w:r>
      <w:r w:rsidRPr="002E7F2E">
        <w:rPr>
          <w:rFonts w:ascii="Times New Roman" w:eastAsia="Calibri" w:hAnsi="Times New Roman" w:cs="Times New Roman"/>
          <w:lang w:val="lt-LT" w:eastAsia="lt-LT"/>
        </w:rPr>
        <w:t xml:space="preserve"> veną</w:t>
      </w:r>
      <w:r w:rsidR="006546B8" w:rsidRPr="002E7F2E">
        <w:rPr>
          <w:rFonts w:ascii="Times New Roman" w:eastAsia="Calibri" w:hAnsi="Times New Roman" w:cs="Times New Roman"/>
          <w:lang w:val="lt-LT" w:eastAsia="lt-LT"/>
        </w:rPr>
        <w:t>, didžiausia koncentracija plazmoje</w:t>
      </w:r>
      <w:r w:rsidR="006546B8">
        <w:rPr>
          <w:rFonts w:ascii="Times New Roman" w:eastAsia="Calibri" w:hAnsi="Times New Roman" w:cs="Times New Roman"/>
          <w:lang w:val="lt-LT" w:eastAsia="lt-LT"/>
        </w:rPr>
        <w:t>, nustatoma po 10</w:t>
      </w:r>
      <w:r w:rsidR="005F7878">
        <w:rPr>
          <w:rFonts w:ascii="Times New Roman" w:eastAsia="Calibri" w:hAnsi="Times New Roman" w:cs="Times New Roman"/>
          <w:lang w:val="lt-LT" w:eastAsia="lt-LT"/>
        </w:rPr>
        <w:t> </w:t>
      </w:r>
      <w:r w:rsidR="006546B8">
        <w:rPr>
          <w:rFonts w:ascii="Times New Roman" w:eastAsia="Calibri" w:hAnsi="Times New Roman" w:cs="Times New Roman"/>
          <w:lang w:val="lt-LT" w:eastAsia="lt-LT"/>
        </w:rPr>
        <w:t>minučių</w:t>
      </w:r>
      <w:r w:rsidR="00614806">
        <w:rPr>
          <w:rFonts w:ascii="Times New Roman" w:eastAsia="Calibri" w:hAnsi="Times New Roman" w:cs="Times New Roman"/>
          <w:lang w:val="lt-LT" w:eastAsia="lt-LT"/>
        </w:rPr>
        <w:t>,</w:t>
      </w:r>
      <w:r w:rsidR="006546B8">
        <w:rPr>
          <w:rFonts w:ascii="Times New Roman" w:eastAsia="Calibri" w:hAnsi="Times New Roman" w:cs="Times New Roman"/>
          <w:lang w:val="lt-LT" w:eastAsia="lt-LT"/>
        </w:rPr>
        <w:t xml:space="preserve"> yra </w:t>
      </w:r>
      <w:r w:rsidR="006546B8" w:rsidRPr="002E7F2E">
        <w:rPr>
          <w:rFonts w:ascii="Times New Roman" w:eastAsia="Calibri" w:hAnsi="Times New Roman" w:cs="Times New Roman"/>
          <w:lang w:val="lt-LT" w:eastAsia="lt-LT"/>
        </w:rPr>
        <w:t>50</w:t>
      </w:r>
      <w:r w:rsidR="005F7878">
        <w:rPr>
          <w:rFonts w:ascii="Times New Roman" w:eastAsia="Calibri" w:hAnsi="Times New Roman" w:cs="Times New Roman"/>
          <w:lang w:val="lt-LT" w:eastAsia="lt-LT"/>
        </w:rPr>
        <w:t> </w:t>
      </w:r>
      <w:proofErr w:type="spellStart"/>
      <w:r w:rsidR="006546B8" w:rsidRPr="002E7F2E">
        <w:rPr>
          <w:rFonts w:ascii="Times New Roman" w:eastAsia="Calibri" w:hAnsi="Times New Roman" w:cs="Times New Roman"/>
          <w:lang w:val="lt-LT" w:eastAsia="lt-LT"/>
        </w:rPr>
        <w:t>μg</w:t>
      </w:r>
      <w:proofErr w:type="spellEnd"/>
      <w:r w:rsidR="006546B8" w:rsidRPr="002E7F2E">
        <w:rPr>
          <w:rFonts w:ascii="Times New Roman" w:eastAsia="Calibri" w:hAnsi="Times New Roman" w:cs="Times New Roman"/>
          <w:lang w:val="lt-LT" w:eastAsia="lt-LT"/>
        </w:rPr>
        <w:t>/ml.</w:t>
      </w:r>
      <w:r w:rsidR="0057353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S</w:t>
      </w:r>
      <w:r w:rsidR="006546B8" w:rsidRPr="002E7F2E">
        <w:rPr>
          <w:rFonts w:ascii="Times New Roman" w:eastAsia="Calibri" w:hAnsi="Times New Roman" w:cs="Times New Roman"/>
          <w:lang w:val="lt-LT" w:eastAsia="lt-LT"/>
        </w:rPr>
        <w:t xml:space="preserve">uleidus </w:t>
      </w:r>
      <w:r w:rsidR="006546B8">
        <w:rPr>
          <w:rFonts w:ascii="Times New Roman" w:eastAsia="Calibri" w:hAnsi="Times New Roman" w:cs="Times New Roman"/>
          <w:lang w:val="lt-LT" w:eastAsia="lt-LT"/>
        </w:rPr>
        <w:t xml:space="preserve">vieną </w:t>
      </w:r>
      <w:r w:rsidR="006546B8" w:rsidRPr="002E7F2E">
        <w:rPr>
          <w:rFonts w:ascii="Times New Roman" w:eastAsia="Calibri" w:hAnsi="Times New Roman" w:cs="Times New Roman"/>
          <w:lang w:val="lt-LT" w:eastAsia="lt-LT"/>
        </w:rPr>
        <w:t>500</w:t>
      </w:r>
      <w:r w:rsidR="005F7878">
        <w:rPr>
          <w:rFonts w:ascii="Times New Roman" w:eastAsia="Calibri" w:hAnsi="Times New Roman" w:cs="Times New Roman"/>
          <w:lang w:val="lt-LT" w:eastAsia="lt-LT"/>
        </w:rPr>
        <w:t> </w:t>
      </w:r>
      <w:r w:rsidR="006546B8" w:rsidRPr="002E7F2E">
        <w:rPr>
          <w:rFonts w:ascii="Times New Roman" w:eastAsia="Calibri" w:hAnsi="Times New Roman" w:cs="Times New Roman"/>
          <w:lang w:val="lt-LT" w:eastAsia="lt-LT"/>
        </w:rPr>
        <w:t xml:space="preserve">mg </w:t>
      </w:r>
      <w:proofErr w:type="spellStart"/>
      <w:r w:rsidR="006546B8" w:rsidRPr="002E7F2E">
        <w:rPr>
          <w:rFonts w:ascii="Times New Roman" w:eastAsia="Calibri" w:hAnsi="Times New Roman" w:cs="Times New Roman"/>
          <w:lang w:val="lt-LT" w:eastAsia="lt-LT"/>
        </w:rPr>
        <w:t>etamsilato</w:t>
      </w:r>
      <w:proofErr w:type="spellEnd"/>
      <w:r w:rsidR="006546B8">
        <w:rPr>
          <w:rFonts w:ascii="Times New Roman" w:eastAsia="Calibri" w:hAnsi="Times New Roman" w:cs="Times New Roman"/>
          <w:lang w:val="lt-LT" w:eastAsia="lt-LT"/>
        </w:rPr>
        <w:t xml:space="preserve"> dozę</w:t>
      </w:r>
      <w:r w:rsidRPr="00056B75">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į</w:t>
      </w:r>
      <w:r w:rsidRPr="002E7F2E">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raumenis</w:t>
      </w:r>
      <w:r w:rsidR="006546B8" w:rsidRPr="002E7F2E">
        <w:rPr>
          <w:rFonts w:ascii="Times New Roman" w:eastAsia="Calibri" w:hAnsi="Times New Roman" w:cs="Times New Roman"/>
          <w:lang w:val="lt-LT" w:eastAsia="lt-LT"/>
        </w:rPr>
        <w:t>, didžiausia koncentracija plazmoje</w:t>
      </w:r>
      <w:r w:rsidR="006546B8">
        <w:rPr>
          <w:rFonts w:ascii="Times New Roman" w:eastAsia="Calibri" w:hAnsi="Times New Roman" w:cs="Times New Roman"/>
          <w:lang w:val="lt-LT" w:eastAsia="lt-LT"/>
        </w:rPr>
        <w:t>, nustatoma po 1</w:t>
      </w:r>
      <w:r w:rsidR="005F7878">
        <w:rPr>
          <w:rFonts w:ascii="Times New Roman" w:eastAsia="Calibri" w:hAnsi="Times New Roman" w:cs="Times New Roman"/>
          <w:lang w:val="lt-LT" w:eastAsia="lt-LT"/>
        </w:rPr>
        <w:t> </w:t>
      </w:r>
      <w:r w:rsidR="006546B8">
        <w:rPr>
          <w:rFonts w:ascii="Times New Roman" w:eastAsia="Calibri" w:hAnsi="Times New Roman" w:cs="Times New Roman"/>
          <w:lang w:val="lt-LT" w:eastAsia="lt-LT"/>
        </w:rPr>
        <w:t>valandos</w:t>
      </w:r>
      <w:r w:rsidR="00614806">
        <w:rPr>
          <w:rFonts w:ascii="Times New Roman" w:eastAsia="Calibri" w:hAnsi="Times New Roman" w:cs="Times New Roman"/>
          <w:lang w:val="lt-LT" w:eastAsia="lt-LT"/>
        </w:rPr>
        <w:t>,</w:t>
      </w:r>
      <w:r w:rsidR="006546B8">
        <w:rPr>
          <w:rFonts w:ascii="Times New Roman" w:eastAsia="Calibri" w:hAnsi="Times New Roman" w:cs="Times New Roman"/>
          <w:lang w:val="lt-LT" w:eastAsia="lt-LT"/>
        </w:rPr>
        <w:t xml:space="preserve"> yra 3</w:t>
      </w:r>
      <w:r w:rsidR="006546B8" w:rsidRPr="002E7F2E">
        <w:rPr>
          <w:rFonts w:ascii="Times New Roman" w:eastAsia="Calibri" w:hAnsi="Times New Roman" w:cs="Times New Roman"/>
          <w:lang w:val="lt-LT" w:eastAsia="lt-LT"/>
        </w:rPr>
        <w:t>0</w:t>
      </w:r>
      <w:r w:rsidR="005F7878">
        <w:rPr>
          <w:rFonts w:ascii="Times New Roman" w:eastAsia="Calibri" w:hAnsi="Times New Roman" w:cs="Times New Roman"/>
          <w:lang w:val="lt-LT" w:eastAsia="lt-LT"/>
        </w:rPr>
        <w:t> </w:t>
      </w:r>
      <w:proofErr w:type="spellStart"/>
      <w:r w:rsidR="006546B8" w:rsidRPr="002E7F2E">
        <w:rPr>
          <w:rFonts w:ascii="Times New Roman" w:eastAsia="Calibri" w:hAnsi="Times New Roman" w:cs="Times New Roman"/>
          <w:lang w:val="lt-LT" w:eastAsia="lt-LT"/>
        </w:rPr>
        <w:t>μg</w:t>
      </w:r>
      <w:proofErr w:type="spellEnd"/>
      <w:r w:rsidR="006546B8" w:rsidRPr="002E7F2E">
        <w:rPr>
          <w:rFonts w:ascii="Times New Roman" w:eastAsia="Calibri" w:hAnsi="Times New Roman" w:cs="Times New Roman"/>
          <w:lang w:val="lt-LT" w:eastAsia="lt-LT"/>
        </w:rPr>
        <w:t>/ml.</w:t>
      </w:r>
    </w:p>
    <w:p w14:paraId="3BBC8591" w14:textId="77777777" w:rsidR="002E7F2E" w:rsidRPr="00CB0557" w:rsidRDefault="002E7F2E" w:rsidP="002E7F2E">
      <w:pPr>
        <w:spacing w:after="0" w:line="240" w:lineRule="auto"/>
        <w:contextualSpacing/>
        <w:rPr>
          <w:rFonts w:ascii="Times New Roman" w:eastAsia="Calibri" w:hAnsi="Times New Roman" w:cs="Times New Roman"/>
          <w:lang w:val="lt-LT" w:eastAsia="lt-LT"/>
        </w:rPr>
      </w:pPr>
    </w:p>
    <w:p w14:paraId="4A5CD04F" w14:textId="77777777" w:rsidR="002E7F2E" w:rsidRPr="00E31994" w:rsidRDefault="002E7F2E" w:rsidP="002E7F2E">
      <w:pPr>
        <w:spacing w:after="0" w:line="240" w:lineRule="auto"/>
        <w:contextualSpacing/>
        <w:rPr>
          <w:rFonts w:ascii="Times New Roman" w:eastAsia="Calibri" w:hAnsi="Times New Roman" w:cs="Times New Roman"/>
          <w:u w:val="single"/>
          <w:lang w:val="lt-LT" w:eastAsia="lt-LT"/>
        </w:rPr>
      </w:pPr>
      <w:r w:rsidRPr="00E31994">
        <w:rPr>
          <w:rFonts w:ascii="Times New Roman" w:eastAsia="Calibri" w:hAnsi="Times New Roman" w:cs="Times New Roman"/>
          <w:u w:val="single"/>
          <w:lang w:val="lt-LT" w:eastAsia="lt-LT"/>
        </w:rPr>
        <w:t>Pasiskirstymas</w:t>
      </w:r>
    </w:p>
    <w:p w14:paraId="227D368D" w14:textId="4FDD65D6" w:rsidR="00FD30CA" w:rsidRDefault="00620D5C" w:rsidP="002E7F2E">
      <w:pPr>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Suleidus į veną</w:t>
      </w:r>
      <w:r w:rsidRPr="00CB0557">
        <w:rPr>
          <w:rFonts w:ascii="Times New Roman" w:eastAsia="Calibri" w:hAnsi="Times New Roman" w:cs="Times New Roman"/>
          <w:lang w:val="lt-LT" w:eastAsia="lt-LT"/>
        </w:rPr>
        <w:t xml:space="preserve">, pusinės eliminacijos laikas yra maždaug </w:t>
      </w:r>
      <w:r>
        <w:rPr>
          <w:rFonts w:ascii="Times New Roman" w:eastAsia="Calibri" w:hAnsi="Times New Roman" w:cs="Times New Roman"/>
          <w:lang w:val="lt-LT" w:eastAsia="lt-LT"/>
        </w:rPr>
        <w:t>1,9</w:t>
      </w:r>
      <w:r w:rsidRPr="00CB0557">
        <w:rPr>
          <w:rFonts w:ascii="Times New Roman" w:eastAsia="Calibri" w:hAnsi="Times New Roman" w:cs="Times New Roman"/>
          <w:lang w:val="lt-LT" w:eastAsia="lt-LT"/>
        </w:rPr>
        <w:t> valandos.</w:t>
      </w:r>
      <w:r>
        <w:rPr>
          <w:rFonts w:ascii="Times New Roman" w:eastAsia="Calibri" w:hAnsi="Times New Roman" w:cs="Times New Roman"/>
          <w:lang w:val="lt-LT" w:eastAsia="lt-LT"/>
        </w:rPr>
        <w:t xml:space="preserve"> </w:t>
      </w:r>
      <w:r w:rsidR="00573536">
        <w:rPr>
          <w:rFonts w:ascii="Times New Roman" w:eastAsia="Calibri" w:hAnsi="Times New Roman" w:cs="Times New Roman"/>
          <w:lang w:val="lt-LT" w:eastAsia="lt-LT"/>
        </w:rPr>
        <w:t>Suleidus į raumenis</w:t>
      </w:r>
      <w:r w:rsidR="00573536" w:rsidRPr="00CB0557">
        <w:rPr>
          <w:rFonts w:ascii="Times New Roman" w:eastAsia="Calibri" w:hAnsi="Times New Roman" w:cs="Times New Roman"/>
          <w:lang w:val="lt-LT" w:eastAsia="lt-LT"/>
        </w:rPr>
        <w:t xml:space="preserve">, plazmos pusinės eliminacijos laikas yra maždaug </w:t>
      </w:r>
      <w:r w:rsidR="00573536">
        <w:rPr>
          <w:rFonts w:ascii="Times New Roman" w:eastAsia="Calibri" w:hAnsi="Times New Roman" w:cs="Times New Roman"/>
          <w:lang w:val="lt-LT" w:eastAsia="lt-LT"/>
        </w:rPr>
        <w:t>2,1</w:t>
      </w:r>
      <w:r w:rsidR="00573536" w:rsidRPr="00CB0557">
        <w:rPr>
          <w:rFonts w:ascii="Times New Roman" w:eastAsia="Calibri" w:hAnsi="Times New Roman" w:cs="Times New Roman"/>
          <w:lang w:val="lt-LT" w:eastAsia="lt-LT"/>
        </w:rPr>
        <w:t xml:space="preserve"> valandos </w:t>
      </w:r>
    </w:p>
    <w:p w14:paraId="65B04F39" w14:textId="1D006B25" w:rsidR="002E7F2E" w:rsidRPr="00095094" w:rsidRDefault="002E7F2E" w:rsidP="002E7F2E">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Etamsilatas praeina</w:t>
      </w:r>
      <w:r w:rsidR="00095094">
        <w:rPr>
          <w:rFonts w:ascii="Times New Roman" w:eastAsia="Calibri" w:hAnsi="Times New Roman" w:cs="Times New Roman"/>
          <w:lang w:val="lt-LT" w:eastAsia="lt-LT"/>
        </w:rPr>
        <w:t xml:space="preserve"> pro</w:t>
      </w:r>
      <w:r w:rsidRPr="00CB0557">
        <w:rPr>
          <w:rFonts w:ascii="Times New Roman" w:eastAsia="Calibri" w:hAnsi="Times New Roman" w:cs="Times New Roman"/>
          <w:lang w:val="lt-LT" w:eastAsia="lt-LT"/>
        </w:rPr>
        <w:t xml:space="preserve"> placentos barjerą </w:t>
      </w:r>
      <w:r w:rsidR="00FD30CA" w:rsidRPr="00C465DF">
        <w:rPr>
          <w:rFonts w:ascii="Times New Roman" w:eastAsia="Calibri" w:hAnsi="Times New Roman" w:cs="Times New Roman"/>
          <w:lang w:val="lt-LT"/>
        </w:rPr>
        <w:t>ir patenka į motinos pieną.</w:t>
      </w:r>
      <w:r w:rsidR="00095094" w:rsidRPr="00095094" w:rsidDel="00095094">
        <w:rPr>
          <w:rFonts w:ascii="Times New Roman" w:eastAsia="Calibri" w:hAnsi="Times New Roman" w:cs="Times New Roman"/>
          <w:lang w:val="lt-LT" w:eastAsia="lt-LT"/>
        </w:rPr>
        <w:t xml:space="preserve"> </w:t>
      </w:r>
    </w:p>
    <w:p w14:paraId="37DC2675" w14:textId="77777777" w:rsidR="002E7F2E" w:rsidRPr="00CB0557" w:rsidRDefault="002E7F2E" w:rsidP="002E7F2E">
      <w:pPr>
        <w:spacing w:after="0" w:line="240" w:lineRule="auto"/>
        <w:contextualSpacing/>
        <w:rPr>
          <w:rFonts w:ascii="Times New Roman" w:eastAsia="Calibri" w:hAnsi="Times New Roman" w:cs="Times New Roman"/>
          <w:lang w:val="lt-LT" w:eastAsia="lt-LT"/>
        </w:rPr>
      </w:pPr>
    </w:p>
    <w:p w14:paraId="4704466D" w14:textId="77777777" w:rsidR="002E7F2E" w:rsidRPr="00E31994" w:rsidRDefault="002E7F2E" w:rsidP="002E7F2E">
      <w:pPr>
        <w:spacing w:after="0" w:line="240" w:lineRule="auto"/>
        <w:contextualSpacing/>
        <w:rPr>
          <w:rFonts w:ascii="Times New Roman" w:eastAsia="Calibri" w:hAnsi="Times New Roman" w:cs="Times New Roman"/>
          <w:u w:val="single"/>
          <w:lang w:val="lt-LT" w:eastAsia="lt-LT"/>
        </w:rPr>
      </w:pPr>
      <w:r w:rsidRPr="00E31994">
        <w:rPr>
          <w:rFonts w:ascii="Times New Roman" w:eastAsia="Calibri" w:hAnsi="Times New Roman" w:cs="Times New Roman"/>
          <w:u w:val="single"/>
          <w:lang w:val="lt-LT" w:eastAsia="lt-LT"/>
        </w:rPr>
        <w:t>Eliminacija</w:t>
      </w:r>
    </w:p>
    <w:p w14:paraId="0A0E9400" w14:textId="5DB8DCC9" w:rsidR="002E7F2E" w:rsidRPr="00CB0557" w:rsidRDefault="002E7F2E" w:rsidP="002E7F2E">
      <w:pPr>
        <w:spacing w:after="0" w:line="240" w:lineRule="auto"/>
        <w:contextualSpacing/>
        <w:rPr>
          <w:rFonts w:ascii="Times New Roman" w:eastAsia="Calibri" w:hAnsi="Times New Roman" w:cs="Times New Roman"/>
          <w:lang w:val="lt-LT" w:eastAsia="lt-LT"/>
        </w:rPr>
      </w:pPr>
      <w:r w:rsidRPr="00CB0557">
        <w:rPr>
          <w:rFonts w:ascii="Times New Roman" w:eastAsia="Calibri" w:hAnsi="Times New Roman" w:cs="Times New Roman"/>
          <w:lang w:val="lt-LT" w:eastAsia="lt-LT"/>
        </w:rPr>
        <w:t>Maždaug 72</w:t>
      </w:r>
      <w:r w:rsidR="005F7878">
        <w:rPr>
          <w:rFonts w:ascii="Times New Roman" w:eastAsia="Calibri" w:hAnsi="Times New Roman" w:cs="Times New Roman"/>
          <w:lang w:val="lt-LT" w:eastAsia="lt-LT"/>
        </w:rPr>
        <w:noBreakHyphen/>
      </w:r>
      <w:r w:rsidRPr="00CB0557">
        <w:rPr>
          <w:rFonts w:ascii="Times New Roman" w:eastAsia="Calibri" w:hAnsi="Times New Roman" w:cs="Times New Roman"/>
          <w:lang w:val="lt-LT" w:eastAsia="lt-LT"/>
        </w:rPr>
        <w:t>80</w:t>
      </w:r>
      <w:r w:rsidR="005F7878">
        <w:rPr>
          <w:rFonts w:ascii="Times New Roman" w:eastAsia="Calibri" w:hAnsi="Times New Roman" w:cs="Times New Roman"/>
          <w:lang w:val="lt-LT" w:eastAsia="lt-LT"/>
        </w:rPr>
        <w:t> </w:t>
      </w:r>
      <w:r w:rsidRPr="00CB0557">
        <w:rPr>
          <w:rFonts w:ascii="Times New Roman" w:eastAsia="Calibri" w:hAnsi="Times New Roman" w:cs="Times New Roman"/>
          <w:lang w:val="lt-LT" w:eastAsia="lt-LT"/>
        </w:rPr>
        <w:t xml:space="preserve">% </w:t>
      </w:r>
      <w:r w:rsidR="00620D5C">
        <w:rPr>
          <w:rFonts w:ascii="Times New Roman" w:eastAsia="Calibri" w:hAnsi="Times New Roman" w:cs="Times New Roman"/>
          <w:lang w:val="lt-LT" w:eastAsia="lt-LT"/>
        </w:rPr>
        <w:t xml:space="preserve">nepakitusio </w:t>
      </w:r>
      <w:proofErr w:type="spellStart"/>
      <w:r w:rsidR="00EC2B2C">
        <w:rPr>
          <w:rFonts w:ascii="Times New Roman" w:eastAsia="Calibri" w:hAnsi="Times New Roman" w:cs="Times New Roman"/>
          <w:lang w:val="lt-LT" w:eastAsia="lt-LT"/>
        </w:rPr>
        <w:t>etams</w:t>
      </w:r>
      <w:r w:rsidR="004F4156">
        <w:rPr>
          <w:rFonts w:ascii="Times New Roman" w:eastAsia="Calibri" w:hAnsi="Times New Roman" w:cs="Times New Roman"/>
          <w:lang w:val="lt-LT" w:eastAsia="lt-LT"/>
        </w:rPr>
        <w:t>ilato</w:t>
      </w:r>
      <w:proofErr w:type="spellEnd"/>
      <w:r w:rsidRPr="00CB0557">
        <w:rPr>
          <w:rFonts w:ascii="Times New Roman" w:eastAsia="Calibri" w:hAnsi="Times New Roman" w:cs="Times New Roman"/>
          <w:lang w:val="lt-LT" w:eastAsia="lt-LT"/>
        </w:rPr>
        <w:t xml:space="preserve"> pašalinama su šlapimu per pirmąsias 24 valandas. </w:t>
      </w:r>
    </w:p>
    <w:p w14:paraId="6171DC27" w14:textId="77777777" w:rsidR="00B000C4" w:rsidRPr="00B000C4" w:rsidRDefault="00B000C4" w:rsidP="00C465DF">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817B801" w14:textId="25B7DD59" w:rsidR="00B000C4" w:rsidRPr="00B000C4" w:rsidRDefault="005D753F" w:rsidP="005D753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5.3</w:t>
      </w:r>
      <w:r>
        <w:rPr>
          <w:rFonts w:ascii="Times New Roman" w:eastAsia="Calibri" w:hAnsi="Times New Roman" w:cs="Times New Roman"/>
          <w:b/>
          <w:lang w:val="lt-LT" w:eastAsia="lt-LT"/>
        </w:rPr>
        <w:tab/>
      </w:r>
      <w:proofErr w:type="spellStart"/>
      <w:r w:rsidR="00B000C4" w:rsidRPr="00B000C4">
        <w:rPr>
          <w:rFonts w:ascii="Times New Roman" w:eastAsia="Calibri" w:hAnsi="Times New Roman" w:cs="Times New Roman"/>
          <w:b/>
          <w:lang w:val="lt-LT" w:eastAsia="lt-LT"/>
        </w:rPr>
        <w:t>Ikiklinikinių</w:t>
      </w:r>
      <w:proofErr w:type="spellEnd"/>
      <w:r w:rsidR="00B000C4" w:rsidRPr="00B000C4">
        <w:rPr>
          <w:rFonts w:ascii="Times New Roman" w:eastAsia="Calibri" w:hAnsi="Times New Roman" w:cs="Times New Roman"/>
          <w:b/>
          <w:lang w:val="lt-LT" w:eastAsia="lt-LT"/>
        </w:rPr>
        <w:t xml:space="preserve"> saugumo tyrimų duomenys</w:t>
      </w:r>
    </w:p>
    <w:p w14:paraId="70FAF78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8991364" w14:textId="270A31F1" w:rsidR="00B000C4" w:rsidRPr="00B000C4" w:rsidRDefault="00B000C4" w:rsidP="006546B8">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roofErr w:type="spellStart"/>
      <w:r w:rsidRPr="00B000C4">
        <w:rPr>
          <w:rFonts w:ascii="Times New Roman" w:eastAsia="Calibri" w:hAnsi="Times New Roman" w:cs="Times New Roman"/>
          <w:lang w:val="lt-LT" w:eastAsia="lt-LT"/>
        </w:rPr>
        <w:t>Toksikologiniais</w:t>
      </w:r>
      <w:proofErr w:type="spellEnd"/>
      <w:r w:rsidRPr="00B000C4">
        <w:rPr>
          <w:rFonts w:ascii="Times New Roman" w:eastAsia="Calibri" w:hAnsi="Times New Roman" w:cs="Times New Roman"/>
          <w:lang w:val="lt-LT" w:eastAsia="lt-LT"/>
        </w:rPr>
        <w:t xml:space="preserve"> tyrimais, atliktais su pelėmis ir žiurkėmis, nustatyta, kad etamsilatas yra labai mažai toksiškas. </w:t>
      </w:r>
      <w:proofErr w:type="spellStart"/>
      <w:r w:rsidRPr="00B000C4">
        <w:rPr>
          <w:rFonts w:ascii="Times New Roman" w:eastAsia="Calibri" w:hAnsi="Times New Roman" w:cs="Times New Roman"/>
          <w:lang w:val="lt-LT" w:eastAsia="lt-LT"/>
        </w:rPr>
        <w:t>Ikiklinikinių</w:t>
      </w:r>
      <w:proofErr w:type="spellEnd"/>
      <w:r w:rsidRPr="00B000C4">
        <w:rPr>
          <w:rFonts w:ascii="Times New Roman" w:eastAsia="Calibri" w:hAnsi="Times New Roman" w:cs="Times New Roman"/>
          <w:lang w:val="lt-LT" w:eastAsia="lt-LT"/>
        </w:rPr>
        <w:t xml:space="preserve"> tyrimų metu poveikis pastebėtas tik kai ekspozicija buvo tokia, kuri laikoma pakankamai viršijančia maksimalią žmogui, todėl jo klinikinė reikšmė yra maža. </w:t>
      </w:r>
    </w:p>
    <w:p w14:paraId="3389BE3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i/>
          <w:lang w:val="lt-LT" w:eastAsia="lt-LT"/>
        </w:rPr>
      </w:pPr>
    </w:p>
    <w:p w14:paraId="46532A7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i/>
          <w:lang w:val="lt-LT" w:eastAsia="lt-LT"/>
        </w:rPr>
      </w:pPr>
    </w:p>
    <w:p w14:paraId="7F919D1A" w14:textId="4D2ABFE5" w:rsidR="00B000C4" w:rsidRPr="00B000C4" w:rsidRDefault="00B000C4" w:rsidP="00BF7B4B">
      <w:pPr>
        <w:numPr>
          <w:ilvl w:val="0"/>
          <w:numId w:val="14"/>
        </w:num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FARMACINĖ INFORMACIJA</w:t>
      </w:r>
    </w:p>
    <w:p w14:paraId="1044E84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3E8FD31F" w14:textId="7C1089C2" w:rsidR="00B000C4" w:rsidRPr="00B000C4" w:rsidRDefault="00BF7B4B" w:rsidP="00BF7B4B">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6.1</w:t>
      </w:r>
      <w:r>
        <w:rPr>
          <w:rFonts w:ascii="Times New Roman" w:eastAsia="Calibri" w:hAnsi="Times New Roman" w:cs="Times New Roman"/>
          <w:b/>
          <w:lang w:val="lt-LT" w:eastAsia="lt-LT"/>
        </w:rPr>
        <w:tab/>
      </w:r>
      <w:r w:rsidR="00B000C4" w:rsidRPr="00B000C4">
        <w:rPr>
          <w:rFonts w:ascii="Times New Roman" w:eastAsia="Calibri" w:hAnsi="Times New Roman" w:cs="Times New Roman"/>
          <w:b/>
          <w:lang w:val="lt-LT" w:eastAsia="lt-LT"/>
        </w:rPr>
        <w:t>Pagalbinių medžiagų sąrašas</w:t>
      </w:r>
    </w:p>
    <w:p w14:paraId="2EA3123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0FFC76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Natrio </w:t>
      </w:r>
      <w:proofErr w:type="spellStart"/>
      <w:r w:rsidRPr="00B000C4">
        <w:rPr>
          <w:rFonts w:ascii="Times New Roman" w:eastAsia="Calibri" w:hAnsi="Times New Roman" w:cs="Times New Roman"/>
          <w:lang w:val="lt-LT" w:eastAsia="lt-LT"/>
        </w:rPr>
        <w:t>metabisulfitas</w:t>
      </w:r>
      <w:proofErr w:type="spellEnd"/>
      <w:r w:rsidRPr="00B000C4">
        <w:rPr>
          <w:rFonts w:ascii="Times New Roman" w:eastAsia="Calibri" w:hAnsi="Times New Roman" w:cs="Times New Roman"/>
          <w:lang w:val="lt-LT" w:eastAsia="lt-LT"/>
        </w:rPr>
        <w:t xml:space="preserve"> (E223)</w:t>
      </w:r>
    </w:p>
    <w:p w14:paraId="2F910C4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Natrio vandenilio karbonatas (pH korekcijai) </w:t>
      </w:r>
    </w:p>
    <w:p w14:paraId="6A90445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Injekcinis vanduo.</w:t>
      </w:r>
    </w:p>
    <w:p w14:paraId="3B9BEF2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83210DE" w14:textId="2181C1F4" w:rsidR="00B000C4" w:rsidRPr="00B000C4" w:rsidRDefault="00BF7B4B" w:rsidP="00BF7B4B">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6.2</w:t>
      </w:r>
      <w:r>
        <w:rPr>
          <w:rFonts w:ascii="Times New Roman" w:eastAsia="Calibri" w:hAnsi="Times New Roman" w:cs="Times New Roman"/>
          <w:b/>
          <w:lang w:val="lt-LT" w:eastAsia="lt-LT"/>
        </w:rPr>
        <w:tab/>
      </w:r>
      <w:r w:rsidR="00B000C4" w:rsidRPr="00B000C4">
        <w:rPr>
          <w:rFonts w:ascii="Times New Roman" w:eastAsia="Calibri" w:hAnsi="Times New Roman" w:cs="Times New Roman"/>
          <w:b/>
          <w:lang w:val="lt-LT" w:eastAsia="lt-LT"/>
        </w:rPr>
        <w:t>Nesuderinamumas</w:t>
      </w:r>
    </w:p>
    <w:p w14:paraId="63BDF7D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i/>
          <w:lang w:val="lt-LT" w:eastAsia="lt-LT"/>
        </w:rPr>
      </w:pPr>
    </w:p>
    <w:p w14:paraId="09DA52EB" w14:textId="09FA65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iCs/>
          <w:lang w:val="lt-LT" w:eastAsia="lt-LT"/>
        </w:rPr>
        <w:t>Dicynone</w:t>
      </w:r>
      <w:proofErr w:type="spellEnd"/>
      <w:r w:rsidRPr="00B000C4">
        <w:rPr>
          <w:rFonts w:ascii="Times New Roman" w:eastAsia="Calibri" w:hAnsi="Times New Roman" w:cs="Times New Roman"/>
          <w:i/>
          <w:lang w:val="lt-LT" w:eastAsia="lt-LT"/>
        </w:rPr>
        <w:t xml:space="preserve"> </w:t>
      </w:r>
      <w:r w:rsidRPr="00B000C4">
        <w:rPr>
          <w:rFonts w:ascii="Times New Roman" w:eastAsia="Calibri" w:hAnsi="Times New Roman" w:cs="Times New Roman"/>
          <w:lang w:val="lt-LT" w:eastAsia="lt-LT"/>
        </w:rPr>
        <w:t>yra nesuderinamas su natrio vandenilio karbonato tirpalu ar natrio laktatu.</w:t>
      </w:r>
    </w:p>
    <w:p w14:paraId="17ABCA5B" w14:textId="77777777" w:rsidR="00B000C4" w:rsidRPr="00B000C4" w:rsidRDefault="00B000C4" w:rsidP="00B000C4">
      <w:pPr>
        <w:tabs>
          <w:tab w:val="left" w:pos="3544"/>
          <w:tab w:val="left" w:pos="4678"/>
          <w:tab w:val="left" w:pos="6237"/>
        </w:tabs>
        <w:spacing w:after="0" w:line="240" w:lineRule="auto"/>
        <w:ind w:left="705"/>
        <w:contextualSpacing/>
        <w:rPr>
          <w:rFonts w:ascii="Times New Roman" w:eastAsia="Calibri" w:hAnsi="Times New Roman" w:cs="Times New Roman"/>
          <w:lang w:val="lt-LT" w:eastAsia="lt-LT"/>
        </w:rPr>
      </w:pPr>
    </w:p>
    <w:p w14:paraId="347EB563" w14:textId="77777777" w:rsidR="00B000C4" w:rsidRPr="00B000C4" w:rsidRDefault="00BF7B4B" w:rsidP="00BF7B4B">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6.3</w:t>
      </w:r>
      <w:r>
        <w:rPr>
          <w:rFonts w:ascii="Times New Roman" w:eastAsia="Calibri" w:hAnsi="Times New Roman" w:cs="Times New Roman"/>
          <w:b/>
          <w:lang w:val="lt-LT" w:eastAsia="lt-LT"/>
        </w:rPr>
        <w:tab/>
      </w:r>
      <w:r w:rsidR="00B000C4" w:rsidRPr="00B000C4">
        <w:rPr>
          <w:rFonts w:ascii="Times New Roman" w:eastAsia="Calibri" w:hAnsi="Times New Roman" w:cs="Times New Roman"/>
          <w:b/>
          <w:lang w:val="lt-LT" w:eastAsia="lt-LT"/>
        </w:rPr>
        <w:t>Tinkamumo laikas</w:t>
      </w:r>
    </w:p>
    <w:p w14:paraId="7C0176D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5F3A3608" w14:textId="66134611"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5</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metai.</w:t>
      </w:r>
    </w:p>
    <w:p w14:paraId="5737B5D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F479FEC" w14:textId="0C73F117" w:rsidR="00B000C4" w:rsidRPr="00B000C4" w:rsidRDefault="00BF7B4B" w:rsidP="00BF7B4B">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6.4</w:t>
      </w:r>
      <w:r>
        <w:rPr>
          <w:rFonts w:ascii="Times New Roman" w:eastAsia="Calibri" w:hAnsi="Times New Roman" w:cs="Times New Roman"/>
          <w:b/>
          <w:lang w:val="lt-LT" w:eastAsia="lt-LT"/>
        </w:rPr>
        <w:tab/>
      </w:r>
      <w:r w:rsidR="00B000C4" w:rsidRPr="00B000C4">
        <w:rPr>
          <w:rFonts w:ascii="Times New Roman" w:eastAsia="Calibri" w:hAnsi="Times New Roman" w:cs="Times New Roman"/>
          <w:b/>
          <w:lang w:val="lt-LT" w:eastAsia="lt-LT"/>
        </w:rPr>
        <w:t>Specialios laikymo sąlygos</w:t>
      </w:r>
    </w:p>
    <w:p w14:paraId="49CED7A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F342758" w14:textId="06017598"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Laikyti ne aukštesnėje kaip 25</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C temperatūroje.</w:t>
      </w:r>
    </w:p>
    <w:p w14:paraId="2ED6103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Ampules laikyti išorinėje dėžutėje, kad </w:t>
      </w:r>
      <w:r w:rsidR="005F7878">
        <w:rPr>
          <w:rFonts w:ascii="Times New Roman" w:eastAsia="Calibri" w:hAnsi="Times New Roman" w:cs="Times New Roman"/>
          <w:lang w:val="lt-LT" w:eastAsia="lt-LT"/>
        </w:rPr>
        <w:t xml:space="preserve">vaistinis </w:t>
      </w:r>
      <w:r w:rsidRPr="00B000C4">
        <w:rPr>
          <w:rFonts w:ascii="Times New Roman" w:eastAsia="Calibri" w:hAnsi="Times New Roman" w:cs="Times New Roman"/>
          <w:lang w:val="lt-LT" w:eastAsia="lt-LT"/>
        </w:rPr>
        <w:t>preparatas būtų apsaugotas nuo šviesos.</w:t>
      </w:r>
    </w:p>
    <w:p w14:paraId="6539F9F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C37FBC1" w14:textId="01090E5B" w:rsidR="00B000C4" w:rsidRPr="00B000C4" w:rsidRDefault="00BF7B4B" w:rsidP="00BF7B4B">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Pr>
          <w:rFonts w:ascii="Times New Roman" w:eastAsia="Calibri" w:hAnsi="Times New Roman" w:cs="Times New Roman"/>
          <w:b/>
          <w:lang w:val="lt-LT" w:eastAsia="lt-LT"/>
        </w:rPr>
        <w:t>6.5</w:t>
      </w:r>
      <w:r>
        <w:rPr>
          <w:rFonts w:ascii="Times New Roman" w:eastAsia="Calibri" w:hAnsi="Times New Roman" w:cs="Times New Roman"/>
          <w:b/>
          <w:lang w:val="lt-LT" w:eastAsia="lt-LT"/>
        </w:rPr>
        <w:tab/>
      </w:r>
      <w:proofErr w:type="spellStart"/>
      <w:r w:rsidR="00B000C4" w:rsidRPr="00B000C4">
        <w:rPr>
          <w:rFonts w:ascii="Times New Roman" w:eastAsia="Calibri" w:hAnsi="Times New Roman" w:cs="Times New Roman"/>
          <w:b/>
          <w:lang w:val="lt-LT" w:eastAsia="lt-LT"/>
        </w:rPr>
        <w:t>Talpyklės</w:t>
      </w:r>
      <w:proofErr w:type="spellEnd"/>
      <w:r w:rsidR="00B000C4" w:rsidRPr="00B000C4">
        <w:rPr>
          <w:rFonts w:ascii="Times New Roman" w:eastAsia="Calibri" w:hAnsi="Times New Roman" w:cs="Times New Roman"/>
          <w:b/>
          <w:lang w:val="lt-LT" w:eastAsia="lt-LT"/>
        </w:rPr>
        <w:t xml:space="preserve"> pobūdis ir jos turinys</w:t>
      </w:r>
    </w:p>
    <w:p w14:paraId="0AC218B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533A28A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Bespalvio I tipo stiklo ampulės. </w:t>
      </w:r>
    </w:p>
    <w:p w14:paraId="7935524C" w14:textId="4DFF9468"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Pakuotėje yra 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ampulių po 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tirpalo.</w:t>
      </w:r>
    </w:p>
    <w:p w14:paraId="0DA3151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46CC0FD" w14:textId="60ED4407"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lang w:val="lt-LT" w:eastAsia="lt-LT"/>
        </w:rPr>
      </w:pPr>
      <w:r w:rsidRPr="00B000C4">
        <w:rPr>
          <w:rFonts w:ascii="Times New Roman" w:eastAsia="Calibri" w:hAnsi="Times New Roman" w:cs="Times New Roman"/>
          <w:b/>
          <w:lang w:val="lt-LT" w:eastAsia="lt-LT"/>
        </w:rPr>
        <w:t>6.6</w:t>
      </w:r>
      <w:r w:rsidR="00894BFD">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 xml:space="preserve">Specialūs reikalavimai atliekoms tvarkyti </w:t>
      </w:r>
    </w:p>
    <w:p w14:paraId="1B347524" w14:textId="0957B01D"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67EA7A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B000C4">
        <w:rPr>
          <w:rFonts w:ascii="Times New Roman" w:eastAsia="Calibri" w:hAnsi="Times New Roman" w:cs="Times New Roman"/>
          <w:snapToGrid w:val="0"/>
          <w:lang w:val="lt-LT" w:eastAsia="en-US"/>
        </w:rPr>
        <w:t xml:space="preserve">Nesuvartotą vaistinį preparatą ar atliekas reikia tvarkyti laikantis vietinių reikalavimų. </w:t>
      </w:r>
    </w:p>
    <w:p w14:paraId="03F215F3" w14:textId="040C0DC6"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ab/>
      </w:r>
    </w:p>
    <w:p w14:paraId="7940B6CF" w14:textId="77777777" w:rsidR="00B000C4" w:rsidRPr="00B000C4" w:rsidRDefault="00B000C4" w:rsidP="00B000C4">
      <w:pPr>
        <w:tabs>
          <w:tab w:val="left" w:pos="3544"/>
          <w:tab w:val="left" w:pos="4678"/>
          <w:tab w:val="left" w:pos="6237"/>
        </w:tabs>
        <w:spacing w:after="0" w:line="240" w:lineRule="auto"/>
        <w:ind w:left="720"/>
        <w:contextualSpacing/>
        <w:rPr>
          <w:rFonts w:ascii="Times New Roman" w:eastAsia="Calibri" w:hAnsi="Times New Roman" w:cs="Times New Roman"/>
          <w:bCs/>
          <w:lang w:val="lt-LT" w:eastAsia="lt-LT"/>
        </w:rPr>
      </w:pPr>
    </w:p>
    <w:p w14:paraId="42B2117E" w14:textId="08B8AA52" w:rsidR="00B000C4" w:rsidRPr="00B000C4" w:rsidRDefault="00B000C4" w:rsidP="00C465DF">
      <w:pPr>
        <w:keepNext/>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7.</w:t>
      </w:r>
      <w:r w:rsidR="00894BFD">
        <w:rPr>
          <w:rFonts w:ascii="Times New Roman" w:eastAsia="Calibri" w:hAnsi="Times New Roman" w:cs="Times New Roman"/>
          <w:b/>
          <w:lang w:val="lt-LT" w:eastAsia="lt-LT"/>
        </w:rPr>
        <w:tab/>
      </w:r>
      <w:r w:rsidR="004E4EBB">
        <w:rPr>
          <w:rFonts w:ascii="Times New Roman" w:eastAsia="Calibri" w:hAnsi="Times New Roman" w:cs="Times New Roman"/>
          <w:b/>
          <w:lang w:val="lt-LT" w:eastAsia="lt-LT"/>
        </w:rPr>
        <w:t>REGISTRUOTOJAS</w:t>
      </w:r>
    </w:p>
    <w:p w14:paraId="4455F70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9B8135F"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55CC139A"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1118F0F6" w14:textId="77777777" w:rsidR="00E748B5"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04E0C412" w14:textId="77777777" w:rsidR="00E748B5" w:rsidRPr="008879DF"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0DCFE8B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C1FC86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A576D3B" w14:textId="1E484824"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8.</w:t>
      </w:r>
      <w:r w:rsidR="00894BFD">
        <w:rPr>
          <w:rFonts w:ascii="Times New Roman" w:eastAsia="Calibri" w:hAnsi="Times New Roman" w:cs="Times New Roman"/>
          <w:b/>
          <w:lang w:val="lt-LT" w:eastAsia="lt-LT"/>
        </w:rPr>
        <w:tab/>
      </w:r>
      <w:r w:rsidR="004E4EBB">
        <w:rPr>
          <w:rFonts w:ascii="Times New Roman" w:eastAsia="Calibri" w:hAnsi="Times New Roman" w:cs="Times New Roman"/>
          <w:b/>
          <w:lang w:val="lt-LT" w:eastAsia="lt-LT"/>
        </w:rPr>
        <w:t>REGISTRACIJOS</w:t>
      </w:r>
      <w:r w:rsidR="004E4EBB" w:rsidRPr="00B000C4">
        <w:rPr>
          <w:rFonts w:ascii="Times New Roman" w:eastAsia="Calibri" w:hAnsi="Times New Roman" w:cs="Times New Roman"/>
          <w:b/>
          <w:lang w:val="lt-LT" w:eastAsia="lt-LT"/>
        </w:rPr>
        <w:t xml:space="preserve"> </w:t>
      </w:r>
      <w:r w:rsidRPr="00B000C4">
        <w:rPr>
          <w:rFonts w:ascii="Times New Roman" w:eastAsia="Calibri" w:hAnsi="Times New Roman" w:cs="Times New Roman"/>
          <w:b/>
          <w:bCs/>
          <w:caps/>
          <w:lang w:val="lt-LT" w:eastAsia="lt-LT"/>
        </w:rPr>
        <w:t>PAŽYMĖJIMO</w:t>
      </w:r>
      <w:r w:rsidRPr="00B000C4">
        <w:rPr>
          <w:rFonts w:ascii="Times New Roman" w:eastAsia="Calibri" w:hAnsi="Times New Roman" w:cs="Times New Roman"/>
          <w:b/>
          <w:lang w:val="lt-LT" w:eastAsia="lt-LT"/>
        </w:rPr>
        <w:t xml:space="preserve"> NUMERIS (-IAI)</w:t>
      </w:r>
    </w:p>
    <w:p w14:paraId="3706669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B9AC038" w14:textId="77777777"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LT/1/95/1425/002</w:t>
      </w:r>
    </w:p>
    <w:p w14:paraId="4ACCE68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31B3CB9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59971D53" w14:textId="2BA17FB7"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9.</w:t>
      </w:r>
      <w:r w:rsidR="00894BFD">
        <w:rPr>
          <w:rFonts w:ascii="Times New Roman" w:eastAsia="Calibri" w:hAnsi="Times New Roman" w:cs="Times New Roman"/>
          <w:b/>
          <w:lang w:val="lt-LT" w:eastAsia="lt-LT"/>
        </w:rPr>
        <w:tab/>
      </w:r>
      <w:r w:rsidR="004E4EBB">
        <w:rPr>
          <w:rFonts w:ascii="Times New Roman" w:eastAsia="Calibri" w:hAnsi="Times New Roman" w:cs="Times New Roman"/>
          <w:b/>
          <w:lang w:val="lt-LT" w:eastAsia="lt-LT"/>
        </w:rPr>
        <w:t xml:space="preserve">REGISTRAVIMO </w:t>
      </w:r>
      <w:r w:rsidRPr="00B000C4">
        <w:rPr>
          <w:rFonts w:ascii="Times New Roman" w:eastAsia="Calibri" w:hAnsi="Times New Roman" w:cs="Times New Roman"/>
          <w:b/>
          <w:lang w:val="lt-LT" w:eastAsia="lt-LT"/>
        </w:rPr>
        <w:t>/</w:t>
      </w:r>
      <w:r w:rsidR="004E4EBB">
        <w:rPr>
          <w:rFonts w:ascii="Times New Roman" w:eastAsia="Calibri" w:hAnsi="Times New Roman" w:cs="Times New Roman"/>
          <w:b/>
          <w:lang w:val="lt-LT" w:eastAsia="lt-LT"/>
        </w:rPr>
        <w:t xml:space="preserve"> PERREGISTRAVIMO DATA</w:t>
      </w:r>
    </w:p>
    <w:p w14:paraId="154CEA7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2CAE377" w14:textId="28A55AC2" w:rsidR="00B000C4" w:rsidRPr="00B000C4" w:rsidRDefault="004E4EBB"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Registravimo data</w:t>
      </w:r>
      <w:r w:rsidR="00B000C4" w:rsidRPr="00B000C4">
        <w:rPr>
          <w:rFonts w:ascii="Times New Roman" w:eastAsia="Calibri" w:hAnsi="Times New Roman" w:cs="Times New Roman"/>
          <w:lang w:val="lt-LT" w:eastAsia="lt-LT"/>
        </w:rPr>
        <w:t xml:space="preserve"> 1995</w:t>
      </w:r>
      <w:r>
        <w:rPr>
          <w:rFonts w:ascii="Times New Roman" w:eastAsia="Calibri" w:hAnsi="Times New Roman" w:cs="Times New Roman"/>
          <w:lang w:val="lt-LT" w:eastAsia="lt-LT"/>
        </w:rPr>
        <w:t> </w:t>
      </w:r>
      <w:r w:rsidR="00B000C4" w:rsidRPr="00B000C4">
        <w:rPr>
          <w:rFonts w:ascii="Times New Roman" w:eastAsia="Calibri" w:hAnsi="Times New Roman" w:cs="Times New Roman"/>
          <w:lang w:val="lt-LT" w:eastAsia="lt-LT"/>
        </w:rPr>
        <w:t>m. vasario 15</w:t>
      </w:r>
      <w:r>
        <w:rPr>
          <w:rFonts w:ascii="Times New Roman" w:eastAsia="Calibri" w:hAnsi="Times New Roman" w:cs="Times New Roman"/>
          <w:lang w:val="lt-LT" w:eastAsia="lt-LT"/>
        </w:rPr>
        <w:t> </w:t>
      </w:r>
      <w:r w:rsidR="00B000C4" w:rsidRPr="00B000C4">
        <w:rPr>
          <w:rFonts w:ascii="Times New Roman" w:eastAsia="Calibri" w:hAnsi="Times New Roman" w:cs="Times New Roman"/>
          <w:lang w:val="lt-LT" w:eastAsia="lt-LT"/>
        </w:rPr>
        <w:t>d.</w:t>
      </w:r>
    </w:p>
    <w:p w14:paraId="7C853414" w14:textId="1C16487F" w:rsidR="00B000C4" w:rsidRPr="00B000C4" w:rsidRDefault="004E4EBB"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Paskutinio perregistravimo data</w:t>
      </w:r>
      <w:r w:rsidR="00B000C4" w:rsidRPr="00B000C4">
        <w:rPr>
          <w:rFonts w:ascii="Times New Roman" w:eastAsia="Calibri" w:hAnsi="Times New Roman" w:cs="Times New Roman"/>
          <w:lang w:val="lt-LT" w:eastAsia="lt-LT"/>
        </w:rPr>
        <w:t xml:space="preserve"> 2009</w:t>
      </w:r>
      <w:r>
        <w:rPr>
          <w:rFonts w:ascii="Times New Roman" w:eastAsia="Calibri" w:hAnsi="Times New Roman" w:cs="Times New Roman"/>
          <w:lang w:val="lt-LT" w:eastAsia="lt-LT"/>
        </w:rPr>
        <w:t> </w:t>
      </w:r>
      <w:r w:rsidR="00B000C4" w:rsidRPr="00B000C4">
        <w:rPr>
          <w:rFonts w:ascii="Times New Roman" w:eastAsia="Calibri" w:hAnsi="Times New Roman" w:cs="Times New Roman"/>
          <w:lang w:val="lt-LT" w:eastAsia="lt-LT"/>
        </w:rPr>
        <w:t>m. balandžio 24</w:t>
      </w:r>
      <w:r>
        <w:rPr>
          <w:rFonts w:ascii="Times New Roman" w:eastAsia="Calibri" w:hAnsi="Times New Roman" w:cs="Times New Roman"/>
          <w:lang w:val="lt-LT" w:eastAsia="lt-LT"/>
        </w:rPr>
        <w:t> </w:t>
      </w:r>
      <w:r w:rsidR="00B000C4" w:rsidRPr="00B000C4">
        <w:rPr>
          <w:rFonts w:ascii="Times New Roman" w:eastAsia="Calibri" w:hAnsi="Times New Roman" w:cs="Times New Roman"/>
          <w:lang w:val="lt-LT" w:eastAsia="lt-LT"/>
        </w:rPr>
        <w:t>d.</w:t>
      </w:r>
      <w:r w:rsidR="00B000C4" w:rsidRPr="00B000C4" w:rsidDel="00C350D8">
        <w:rPr>
          <w:rFonts w:ascii="Times New Roman" w:eastAsia="Calibri" w:hAnsi="Times New Roman" w:cs="Times New Roman"/>
          <w:lang w:val="lt-LT" w:eastAsia="lt-LT"/>
        </w:rPr>
        <w:t xml:space="preserve"> </w:t>
      </w:r>
    </w:p>
    <w:p w14:paraId="1D2BDA0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365814A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6C1C7FBD" w14:textId="1DE7FD77"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10.</w:t>
      </w:r>
      <w:r w:rsidR="00894BFD">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TEKSTO PERŽIŪROS DATA</w:t>
      </w:r>
    </w:p>
    <w:p w14:paraId="1C5D5D4A" w14:textId="77777777" w:rsidR="00B000C4" w:rsidRPr="00B000C4" w:rsidRDefault="00B000C4" w:rsidP="00B000C4">
      <w:pPr>
        <w:tabs>
          <w:tab w:val="left" w:pos="3544"/>
          <w:tab w:val="left" w:pos="4678"/>
          <w:tab w:val="left" w:pos="6237"/>
        </w:tabs>
        <w:spacing w:after="0" w:line="240" w:lineRule="auto"/>
        <w:ind w:firstLine="720"/>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  </w:t>
      </w:r>
    </w:p>
    <w:p w14:paraId="11E87421" w14:textId="56878FEF" w:rsidR="00B000C4" w:rsidRPr="00B000C4" w:rsidRDefault="00CC5AD9"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 xml:space="preserve">2020 m. lapkričio 12 d. </w:t>
      </w:r>
    </w:p>
    <w:p w14:paraId="1DBBD84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A65D24C" w14:textId="77777777" w:rsidR="00B000C4" w:rsidRPr="00B000C4" w:rsidRDefault="00B000C4" w:rsidP="00B000C4">
      <w:pPr>
        <w:tabs>
          <w:tab w:val="left" w:pos="0"/>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Išsami informacija apie šį vaistinį preparatą pateikiama Valstybinės vaistų kontrolės tarnybos prie Lietuvos Respublikos sveikatos apsaugos ministerijos tinklalapyje http://www.vvkt.lt</w:t>
      </w:r>
      <w:r w:rsidRPr="00B000C4">
        <w:rPr>
          <w:rFonts w:ascii="Times New Roman" w:eastAsia="Calibri" w:hAnsi="Times New Roman" w:cs="Times New Roman"/>
          <w:color w:val="0000FF"/>
          <w:lang w:val="lt-LT" w:eastAsia="lt-LT"/>
        </w:rPr>
        <w:t xml:space="preserve"> </w:t>
      </w:r>
    </w:p>
    <w:p w14:paraId="2F0595A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44ADB73" w14:textId="77777777" w:rsidR="005F7878" w:rsidRDefault="005F7878">
      <w:pPr>
        <w:rPr>
          <w:rFonts w:ascii="Times New Roman" w:eastAsia="Calibri" w:hAnsi="Times New Roman" w:cs="Times New Roman"/>
          <w:lang w:val="lt-LT" w:eastAsia="lt-LT"/>
        </w:rPr>
      </w:pPr>
      <w:r>
        <w:rPr>
          <w:rFonts w:ascii="Times New Roman" w:eastAsia="Calibri" w:hAnsi="Times New Roman" w:cs="Times New Roman"/>
          <w:lang w:val="lt-LT" w:eastAsia="lt-LT"/>
        </w:rPr>
        <w:br w:type="page"/>
      </w:r>
    </w:p>
    <w:p w14:paraId="46D16B9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B238FE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E549DD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F38CDF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141B2A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06E8BA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BF146B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23380C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CE0FE8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E917AE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23E18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1907DF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F3CE3C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DFB1B4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551CEC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E758DC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ECD69C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95EF61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B14B10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3D8CC2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F1D2094"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5B77A5E1"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182399F5"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28D61117"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375A64F7"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II PRIEDAS</w:t>
      </w:r>
    </w:p>
    <w:p w14:paraId="21E027C2"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2F61F0A7" w14:textId="03F8E06D" w:rsidR="00B000C4" w:rsidRPr="00B000C4" w:rsidRDefault="004E4EBB"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Pr>
          <w:rFonts w:ascii="Times New Roman" w:eastAsia="Calibri" w:hAnsi="Times New Roman" w:cs="Times New Roman"/>
          <w:b/>
          <w:kern w:val="28"/>
          <w:lang w:val="lt-LT" w:eastAsia="lt-LT"/>
        </w:rPr>
        <w:t>REGISTRACIJOS</w:t>
      </w:r>
      <w:r w:rsidRPr="00B000C4">
        <w:rPr>
          <w:rFonts w:ascii="Times New Roman" w:eastAsia="Calibri" w:hAnsi="Times New Roman" w:cs="Times New Roman"/>
          <w:b/>
          <w:kern w:val="28"/>
          <w:lang w:val="lt-LT" w:eastAsia="lt-LT"/>
        </w:rPr>
        <w:t xml:space="preserve"> </w:t>
      </w:r>
      <w:r w:rsidR="00B000C4" w:rsidRPr="00B000C4">
        <w:rPr>
          <w:rFonts w:ascii="Times New Roman" w:eastAsia="Calibri" w:hAnsi="Times New Roman" w:cs="Times New Roman"/>
          <w:b/>
          <w:kern w:val="28"/>
          <w:lang w:val="lt-LT" w:eastAsia="lt-LT"/>
        </w:rPr>
        <w:t>SĄLYGOS</w:t>
      </w:r>
    </w:p>
    <w:p w14:paraId="5B5A12D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99138E4" w14:textId="77777777" w:rsidR="00B000C4" w:rsidRPr="00C465DF" w:rsidRDefault="00B000C4" w:rsidP="00C465DF">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C465DF">
        <w:rPr>
          <w:rFonts w:ascii="Times New Roman" w:eastAsia="Times New Roman" w:hAnsi="Times New Roman" w:cs="Times New Roman"/>
          <w:b/>
          <w:noProof/>
          <w:snapToGrid w:val="0"/>
          <w:szCs w:val="24"/>
          <w:lang w:val="lt-LT" w:eastAsia="en-US"/>
        </w:rPr>
        <w:t xml:space="preserve">A. </w:t>
      </w:r>
      <w:r w:rsidR="004E4EBB">
        <w:rPr>
          <w:rFonts w:ascii="Times New Roman" w:eastAsia="Times New Roman" w:hAnsi="Times New Roman" w:cs="Times New Roman"/>
          <w:b/>
          <w:noProof/>
          <w:snapToGrid w:val="0"/>
          <w:szCs w:val="24"/>
          <w:lang w:val="lt-LT" w:eastAsia="en-US"/>
        </w:rPr>
        <w:tab/>
      </w:r>
      <w:r w:rsidRPr="00C465DF">
        <w:rPr>
          <w:rFonts w:ascii="Times New Roman" w:eastAsia="Times New Roman" w:hAnsi="Times New Roman" w:cs="Times New Roman"/>
          <w:b/>
          <w:noProof/>
          <w:snapToGrid w:val="0"/>
          <w:szCs w:val="24"/>
          <w:lang w:val="lt-LT" w:eastAsia="en-US"/>
        </w:rPr>
        <w:t>GAMINTOJAS (-AI), ATSAKINGAS (-I) UŽ SERIJŲ IŠLEIDIMĄ</w:t>
      </w:r>
    </w:p>
    <w:p w14:paraId="43404F8E" w14:textId="77777777" w:rsidR="00B000C4" w:rsidRPr="00C465DF" w:rsidRDefault="00B000C4" w:rsidP="00C465DF">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p>
    <w:p w14:paraId="1538D46E" w14:textId="77777777" w:rsidR="00B000C4" w:rsidRPr="00C465DF" w:rsidRDefault="00B000C4" w:rsidP="00C465DF">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C465DF">
        <w:rPr>
          <w:rFonts w:ascii="Times New Roman" w:eastAsia="Times New Roman" w:hAnsi="Times New Roman" w:cs="Times New Roman"/>
          <w:b/>
          <w:noProof/>
          <w:snapToGrid w:val="0"/>
          <w:szCs w:val="24"/>
          <w:lang w:val="lt-LT" w:eastAsia="en-US"/>
        </w:rPr>
        <w:t xml:space="preserve">B. </w:t>
      </w:r>
      <w:r w:rsidR="004E4EBB">
        <w:rPr>
          <w:rFonts w:ascii="Times New Roman" w:eastAsia="Times New Roman" w:hAnsi="Times New Roman" w:cs="Times New Roman"/>
          <w:b/>
          <w:noProof/>
          <w:snapToGrid w:val="0"/>
          <w:szCs w:val="24"/>
          <w:lang w:val="lt-LT" w:eastAsia="en-US"/>
        </w:rPr>
        <w:tab/>
      </w:r>
      <w:r w:rsidRPr="00C465DF">
        <w:rPr>
          <w:rFonts w:ascii="Times New Roman" w:eastAsia="Times New Roman" w:hAnsi="Times New Roman" w:cs="Times New Roman"/>
          <w:b/>
          <w:noProof/>
          <w:snapToGrid w:val="0"/>
          <w:szCs w:val="24"/>
          <w:lang w:val="lt-LT" w:eastAsia="en-US"/>
        </w:rPr>
        <w:t>TIEKIMO IR VARTOJIMO SĄLYGOS AR APRIBOJIMAI</w:t>
      </w:r>
    </w:p>
    <w:p w14:paraId="403A2B45" w14:textId="77777777" w:rsidR="00B000C4" w:rsidRPr="00B000C4" w:rsidRDefault="00B000C4" w:rsidP="00B000C4">
      <w:pPr>
        <w:keepNext/>
        <w:spacing w:after="0" w:line="240" w:lineRule="auto"/>
        <w:contextualSpacing/>
        <w:outlineLvl w:val="0"/>
        <w:rPr>
          <w:rFonts w:ascii="Times New Roman" w:eastAsia="Calibri" w:hAnsi="Times New Roman" w:cs="Times New Roman"/>
          <w:b/>
          <w:lang w:val="lt-LT" w:eastAsia="lt-LT"/>
        </w:rPr>
      </w:pPr>
    </w:p>
    <w:p w14:paraId="129ACF7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81589BA" w14:textId="77777777" w:rsidR="00B000C4" w:rsidRPr="00B000C4" w:rsidRDefault="00B000C4" w:rsidP="00C465DF">
      <w:pPr>
        <w:tabs>
          <w:tab w:val="left" w:pos="567"/>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B000C4">
        <w:rPr>
          <w:rFonts w:ascii="Times New Roman" w:eastAsia="Calibri" w:hAnsi="Times New Roman" w:cs="Times New Roman"/>
          <w:lang w:val="lt-LT" w:eastAsia="lt-LT"/>
        </w:rPr>
        <w:br w:type="page"/>
      </w:r>
      <w:r w:rsidRPr="00B000C4">
        <w:rPr>
          <w:rFonts w:ascii="Times New Roman" w:eastAsia="Calibri" w:hAnsi="Times New Roman" w:cs="Times New Roman"/>
          <w:b/>
          <w:lang w:val="lt-LT" w:eastAsia="lt-LT"/>
        </w:rPr>
        <w:lastRenderedPageBreak/>
        <w:t xml:space="preserve">A. </w:t>
      </w:r>
      <w:r w:rsidR="004E4EBB">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GAMINTOJAS (-AI), ATSAKINGAS (-I) UŽ SERIJŲ IŠLEIDIMĄ</w:t>
      </w:r>
    </w:p>
    <w:p w14:paraId="4D5196B0"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4E0EA9EA" w14:textId="77777777" w:rsidR="00B000C4" w:rsidRPr="00B000C4" w:rsidRDefault="00B000C4" w:rsidP="00B000C4">
      <w:pPr>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u w:val="single"/>
          <w:lang w:val="lt-LT" w:eastAsia="lt-LT"/>
        </w:rPr>
        <w:t>Gamintojo (-ų), atsakingo (-ų) už serijų išleidimą, pavadinimas (-ai) ir adresas (-ai)</w:t>
      </w:r>
    </w:p>
    <w:p w14:paraId="239956E4"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4CA73D59" w14:textId="401B8B2D"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Lek</w:t>
      </w:r>
      <w:proofErr w:type="spellEnd"/>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Pharmaceuticals</w:t>
      </w:r>
      <w:proofErr w:type="spellEnd"/>
      <w:r w:rsidRPr="00B000C4">
        <w:rPr>
          <w:rFonts w:ascii="Times New Roman" w:eastAsia="Calibri" w:hAnsi="Times New Roman" w:cs="Times New Roman"/>
          <w:lang w:val="lt-LT" w:eastAsia="lt-LT"/>
        </w:rPr>
        <w:t xml:space="preserve"> </w:t>
      </w:r>
      <w:proofErr w:type="spellStart"/>
      <w:r w:rsidRPr="00B000C4">
        <w:rPr>
          <w:rFonts w:ascii="Times New Roman" w:eastAsia="Calibri" w:hAnsi="Times New Roman" w:cs="Times New Roman"/>
          <w:lang w:val="lt-LT" w:eastAsia="lt-LT"/>
        </w:rPr>
        <w:t>d.d</w:t>
      </w:r>
      <w:proofErr w:type="spellEnd"/>
      <w:r w:rsidRPr="00B000C4">
        <w:rPr>
          <w:rFonts w:ascii="Times New Roman" w:eastAsia="Calibri" w:hAnsi="Times New Roman" w:cs="Times New Roman"/>
          <w:lang w:val="lt-LT" w:eastAsia="lt-LT"/>
        </w:rPr>
        <w:t xml:space="preserve">. </w:t>
      </w:r>
    </w:p>
    <w:p w14:paraId="46E954FA" w14:textId="7BB72412"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Verovškova</w:t>
      </w:r>
      <w:proofErr w:type="spellEnd"/>
      <w:r w:rsidRPr="00B000C4">
        <w:rPr>
          <w:rFonts w:ascii="Times New Roman" w:eastAsia="Calibri" w:hAnsi="Times New Roman" w:cs="Times New Roman"/>
          <w:lang w:val="lt-LT" w:eastAsia="lt-LT"/>
        </w:rPr>
        <w:t xml:space="preserve"> 57, 1526 </w:t>
      </w:r>
      <w:proofErr w:type="spellStart"/>
      <w:r w:rsidRPr="00B000C4">
        <w:rPr>
          <w:rFonts w:ascii="Times New Roman" w:eastAsia="Calibri" w:hAnsi="Times New Roman" w:cs="Times New Roman"/>
          <w:lang w:val="lt-LT" w:eastAsia="lt-LT"/>
        </w:rPr>
        <w:t>Ljubljana</w:t>
      </w:r>
      <w:proofErr w:type="spellEnd"/>
      <w:r w:rsidRPr="00B000C4">
        <w:rPr>
          <w:rFonts w:ascii="Times New Roman" w:eastAsia="Calibri" w:hAnsi="Times New Roman" w:cs="Times New Roman"/>
          <w:lang w:val="lt-LT" w:eastAsia="lt-LT"/>
        </w:rPr>
        <w:t xml:space="preserve"> </w:t>
      </w:r>
    </w:p>
    <w:p w14:paraId="006DC5E7"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Slovėnija</w:t>
      </w:r>
    </w:p>
    <w:p w14:paraId="0E4DE28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CF8CE1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007BE75" w14:textId="77777777" w:rsidR="00B000C4" w:rsidRPr="00B000C4" w:rsidRDefault="00B000C4" w:rsidP="00C465DF">
      <w:pPr>
        <w:tabs>
          <w:tab w:val="left" w:pos="567"/>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B.</w:t>
      </w:r>
      <w:r w:rsidR="004E4EBB">
        <w:rPr>
          <w:rFonts w:ascii="Times New Roman" w:eastAsia="Calibri" w:hAnsi="Times New Roman" w:cs="Times New Roman"/>
          <w:b/>
          <w:lang w:val="lt-LT" w:eastAsia="lt-LT"/>
        </w:rPr>
        <w:tab/>
      </w:r>
      <w:r w:rsidRPr="00B000C4">
        <w:rPr>
          <w:rFonts w:ascii="Times New Roman" w:eastAsia="Calibri" w:hAnsi="Times New Roman" w:cs="Times New Roman"/>
          <w:b/>
          <w:lang w:val="lt-LT" w:eastAsia="lt-LT"/>
        </w:rPr>
        <w:t xml:space="preserve"> TIEKIMO IR VARTOJIMO SĄLYGOS AR APRIBOJIMAI</w:t>
      </w:r>
    </w:p>
    <w:p w14:paraId="54226C2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79C630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Receptinis vaistinis preparatas.</w:t>
      </w:r>
    </w:p>
    <w:p w14:paraId="55908A6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519FFA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br w:type="page"/>
      </w:r>
    </w:p>
    <w:p w14:paraId="7171CE5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60682B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2D100C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718379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718D55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EBD941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9E7319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567262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12FA95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C81571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8F6BBF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C95A59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3FF11F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B60DE8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E4520C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D066BC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A62493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7A000E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050494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317358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C6E547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FAC195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8545DCC"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279F0A17"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III PRIEDAS</w:t>
      </w:r>
    </w:p>
    <w:p w14:paraId="1B52E9E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6E4ED35" w14:textId="77777777" w:rsidR="00B000C4" w:rsidRPr="00B000C4" w:rsidRDefault="00B000C4" w:rsidP="00B000C4">
      <w:pPr>
        <w:tabs>
          <w:tab w:val="left" w:pos="3544"/>
          <w:tab w:val="left" w:pos="4678"/>
          <w:tab w:val="left" w:pos="6237"/>
        </w:tabs>
        <w:spacing w:after="0" w:line="240" w:lineRule="auto"/>
        <w:contextualSpacing/>
        <w:jc w:val="center"/>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ŽENKLINIMAS IR PAKUOTĖS LAPELIS</w:t>
      </w:r>
    </w:p>
    <w:p w14:paraId="276CE85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br w:type="page"/>
      </w:r>
    </w:p>
    <w:p w14:paraId="181B170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24EEF7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9464BA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8D0225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3C1A4E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6DF976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ABFCBF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B01A1F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8B07B7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57E720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EE96DE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C2A1E5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6D9FCB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3C1CD7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CF4B3F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2A8BAC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E118EE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2A2FE8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20AF15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8D837FE"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9E8F26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8A73B6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29E6875"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721A3761"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A. ŽENKLINIMAS</w:t>
      </w:r>
    </w:p>
    <w:p w14:paraId="72CB6D23" w14:textId="3BEFC7DE" w:rsidR="00B000C4" w:rsidRPr="00B000C4" w:rsidRDefault="00B000C4" w:rsidP="00B000C4">
      <w:pPr>
        <w:keepNext/>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outlineLvl w:val="1"/>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br w:type="page"/>
      </w:r>
      <w:r w:rsidRPr="00B000C4">
        <w:rPr>
          <w:rFonts w:ascii="Times New Roman" w:eastAsia="Calibri" w:hAnsi="Times New Roman" w:cs="Times New Roman"/>
          <w:b/>
          <w:lang w:val="lt-LT" w:eastAsia="lt-LT"/>
        </w:rPr>
        <w:lastRenderedPageBreak/>
        <w:t xml:space="preserve">INFORMACIJA ANT IŠORINĖS PAKUOTĖS </w:t>
      </w:r>
    </w:p>
    <w:p w14:paraId="0126BCF2" w14:textId="77777777" w:rsidR="005F7878" w:rsidRDefault="005F7878" w:rsidP="00B000C4">
      <w:pPr>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62B52AD" w14:textId="77777777" w:rsidR="00B000C4" w:rsidRPr="00C465DF" w:rsidRDefault="00B000C4" w:rsidP="00B000C4">
      <w:pPr>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C465DF">
        <w:rPr>
          <w:rFonts w:ascii="Times New Roman" w:eastAsia="Calibri" w:hAnsi="Times New Roman" w:cs="Times New Roman"/>
          <w:b/>
          <w:lang w:val="lt-LT" w:eastAsia="lt-LT"/>
        </w:rPr>
        <w:t>KARTONO DĖŽUTĖ</w:t>
      </w:r>
    </w:p>
    <w:p w14:paraId="070F8A9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A45B78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F9F6221"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 </w:t>
      </w:r>
      <w:r w:rsidRPr="00B000C4">
        <w:rPr>
          <w:rFonts w:ascii="Times New Roman" w:eastAsia="Calibri" w:hAnsi="Times New Roman" w:cs="Times New Roman"/>
          <w:b/>
          <w:lang w:val="lt-LT" w:eastAsia="lt-LT"/>
        </w:rPr>
        <w:tab/>
        <w:t>VAISTINIO PREPARATO PAVADINIMAS</w:t>
      </w:r>
    </w:p>
    <w:p w14:paraId="008477F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4FAE863" w14:textId="5EB9D22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Pr="00B000C4">
        <w:rPr>
          <w:rFonts w:ascii="Times New Roman" w:eastAsia="Calibri" w:hAnsi="Times New Roman" w:cs="Times New Roman"/>
          <w:lang w:val="lt-LT" w:eastAsia="lt-LT"/>
        </w:rPr>
        <w:t xml:space="preserve">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mg/2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injekcinis tirpalas</w:t>
      </w:r>
    </w:p>
    <w:p w14:paraId="58B21DDE" w14:textId="70A9542C" w:rsidR="00B000C4" w:rsidRPr="00B000C4" w:rsidRDefault="00894E17"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e</w:t>
      </w:r>
      <w:r w:rsidR="00B000C4" w:rsidRPr="00B000C4">
        <w:rPr>
          <w:rFonts w:ascii="Times New Roman" w:eastAsia="Calibri" w:hAnsi="Times New Roman" w:cs="Times New Roman"/>
          <w:lang w:val="lt-LT" w:eastAsia="lt-LT"/>
        </w:rPr>
        <w:t>tams</w:t>
      </w:r>
      <w:r w:rsidR="00D3744F">
        <w:rPr>
          <w:rFonts w:ascii="Times New Roman" w:eastAsia="Calibri" w:hAnsi="Times New Roman" w:cs="Times New Roman"/>
          <w:lang w:val="lt-LT" w:eastAsia="lt-LT"/>
        </w:rPr>
        <w:t>ilatas</w:t>
      </w:r>
    </w:p>
    <w:p w14:paraId="4430B56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BACE00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21B46AE"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2. </w:t>
      </w:r>
      <w:r w:rsidRPr="00B000C4">
        <w:rPr>
          <w:rFonts w:ascii="Times New Roman" w:eastAsia="Calibri" w:hAnsi="Times New Roman" w:cs="Times New Roman"/>
          <w:b/>
          <w:lang w:val="lt-LT" w:eastAsia="lt-LT"/>
        </w:rPr>
        <w:tab/>
        <w:t>VEIKLIOJI</w:t>
      </w:r>
      <w:r w:rsidR="004E4EBB">
        <w:rPr>
          <w:rFonts w:ascii="Times New Roman" w:eastAsia="Calibri" w:hAnsi="Times New Roman" w:cs="Times New Roman"/>
          <w:b/>
          <w:lang w:val="lt-LT" w:eastAsia="lt-LT"/>
        </w:rPr>
        <w:t xml:space="preserve"> (-IOS)</w:t>
      </w:r>
      <w:r w:rsidRPr="00B000C4">
        <w:rPr>
          <w:rFonts w:ascii="Times New Roman" w:eastAsia="Calibri" w:hAnsi="Times New Roman" w:cs="Times New Roman"/>
          <w:b/>
          <w:lang w:val="lt-LT" w:eastAsia="lt-LT"/>
        </w:rPr>
        <w:t xml:space="preserve"> MEDŽIAGA</w:t>
      </w:r>
      <w:r w:rsidR="004E4EBB">
        <w:rPr>
          <w:rFonts w:ascii="Times New Roman" w:eastAsia="Calibri" w:hAnsi="Times New Roman" w:cs="Times New Roman"/>
          <w:b/>
          <w:lang w:val="lt-LT" w:eastAsia="lt-LT"/>
        </w:rPr>
        <w:t xml:space="preserve"> (-OS)</w:t>
      </w:r>
      <w:r w:rsidRPr="00B000C4">
        <w:rPr>
          <w:rFonts w:ascii="Times New Roman" w:eastAsia="Calibri" w:hAnsi="Times New Roman" w:cs="Times New Roman"/>
          <w:b/>
          <w:lang w:val="lt-LT" w:eastAsia="lt-LT"/>
        </w:rPr>
        <w:t xml:space="preserve"> IR JOS</w:t>
      </w:r>
      <w:r w:rsidR="004E4EBB">
        <w:rPr>
          <w:rFonts w:ascii="Times New Roman" w:eastAsia="Calibri" w:hAnsi="Times New Roman" w:cs="Times New Roman"/>
          <w:b/>
          <w:lang w:val="lt-LT" w:eastAsia="lt-LT"/>
        </w:rPr>
        <w:t xml:space="preserve"> (-Ų)</w:t>
      </w:r>
      <w:r w:rsidRPr="00B000C4">
        <w:rPr>
          <w:rFonts w:ascii="Times New Roman" w:eastAsia="Calibri" w:hAnsi="Times New Roman" w:cs="Times New Roman"/>
          <w:b/>
          <w:lang w:val="lt-LT" w:eastAsia="lt-LT"/>
        </w:rPr>
        <w:t xml:space="preserve"> KIEKIS</w:t>
      </w:r>
      <w:r w:rsidR="004E4EBB">
        <w:rPr>
          <w:rFonts w:ascii="Times New Roman" w:eastAsia="Calibri" w:hAnsi="Times New Roman" w:cs="Times New Roman"/>
          <w:b/>
          <w:lang w:val="lt-LT" w:eastAsia="lt-LT"/>
        </w:rPr>
        <w:t xml:space="preserve"> (-IAI)</w:t>
      </w:r>
      <w:r w:rsidRPr="00B000C4">
        <w:rPr>
          <w:rFonts w:ascii="Times New Roman" w:eastAsia="Calibri" w:hAnsi="Times New Roman" w:cs="Times New Roman"/>
          <w:b/>
          <w:lang w:val="lt-LT" w:eastAsia="lt-LT"/>
        </w:rPr>
        <w:t xml:space="preserve"> </w:t>
      </w:r>
    </w:p>
    <w:p w14:paraId="7B736EC1"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166CD162" w14:textId="6B3AE904"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tirpalo (</w:t>
      </w:r>
      <w:r w:rsidR="005F7878">
        <w:rPr>
          <w:rFonts w:ascii="Times New Roman" w:eastAsia="Calibri" w:hAnsi="Times New Roman" w:cs="Times New Roman"/>
          <w:lang w:val="lt-LT" w:eastAsia="lt-LT"/>
        </w:rPr>
        <w:t>kiek</w:t>
      </w:r>
      <w:r w:rsidRPr="00B000C4">
        <w:rPr>
          <w:rFonts w:ascii="Times New Roman" w:eastAsia="Calibri" w:hAnsi="Times New Roman" w:cs="Times New Roman"/>
          <w:lang w:val="lt-LT" w:eastAsia="lt-LT"/>
        </w:rPr>
        <w:t>vienoje ampulėje) yra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mg </w:t>
      </w:r>
      <w:proofErr w:type="spellStart"/>
      <w:r w:rsidRPr="00B000C4">
        <w:rPr>
          <w:rFonts w:ascii="Times New Roman" w:eastAsia="Calibri" w:hAnsi="Times New Roman" w:cs="Times New Roman"/>
          <w:lang w:val="lt-LT" w:eastAsia="lt-LT"/>
        </w:rPr>
        <w:t>etamsilato</w:t>
      </w:r>
      <w:proofErr w:type="spellEnd"/>
      <w:r w:rsidRPr="00B000C4">
        <w:rPr>
          <w:rFonts w:ascii="Times New Roman" w:eastAsia="Calibri" w:hAnsi="Times New Roman" w:cs="Times New Roman"/>
          <w:lang w:val="lt-LT" w:eastAsia="lt-LT"/>
        </w:rPr>
        <w:t>.</w:t>
      </w:r>
    </w:p>
    <w:p w14:paraId="67A96C6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9B0700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0C78B40"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3. </w:t>
      </w:r>
      <w:r w:rsidRPr="00B000C4">
        <w:rPr>
          <w:rFonts w:ascii="Times New Roman" w:eastAsia="Calibri" w:hAnsi="Times New Roman" w:cs="Times New Roman"/>
          <w:b/>
          <w:lang w:val="lt-LT" w:eastAsia="lt-LT"/>
        </w:rPr>
        <w:tab/>
        <w:t>PAGALBINIŲ MEDŽIAGŲ SĄRAŠAS</w:t>
      </w:r>
    </w:p>
    <w:p w14:paraId="7235D8A2"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p>
    <w:p w14:paraId="16C4BC82"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Natrio </w:t>
      </w:r>
      <w:proofErr w:type="spellStart"/>
      <w:r w:rsidRPr="00B000C4">
        <w:rPr>
          <w:rFonts w:ascii="Times New Roman" w:eastAsia="Calibri" w:hAnsi="Times New Roman" w:cs="Times New Roman"/>
          <w:lang w:val="lt-LT" w:eastAsia="lt-LT"/>
        </w:rPr>
        <w:t>metabisulfitas</w:t>
      </w:r>
      <w:proofErr w:type="spellEnd"/>
      <w:r w:rsidRPr="00B000C4">
        <w:rPr>
          <w:rFonts w:ascii="Times New Roman" w:eastAsia="Calibri" w:hAnsi="Times New Roman" w:cs="Times New Roman"/>
          <w:lang w:val="lt-LT" w:eastAsia="lt-LT"/>
        </w:rPr>
        <w:t xml:space="preserve"> (E223), natrio vandenilio karbonatas, injekcinis vanduo.</w:t>
      </w:r>
    </w:p>
    <w:p w14:paraId="1480923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376B47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BF5A9DF"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4. </w:t>
      </w:r>
      <w:r w:rsidRPr="00B000C4">
        <w:rPr>
          <w:rFonts w:ascii="Times New Roman" w:eastAsia="Calibri" w:hAnsi="Times New Roman" w:cs="Times New Roman"/>
          <w:b/>
          <w:lang w:val="lt-LT" w:eastAsia="lt-LT"/>
        </w:rPr>
        <w:tab/>
        <w:t>FARMACINĖ FORMA IR KIEKIS PAKUOTĖJE</w:t>
      </w:r>
    </w:p>
    <w:p w14:paraId="3A82A0C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05F118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highlight w:val="lightGray"/>
          <w:lang w:val="lt-LT" w:eastAsia="lt-LT"/>
        </w:rPr>
        <w:t>Injekcinis tirpalas</w:t>
      </w:r>
    </w:p>
    <w:p w14:paraId="1A2FCE45" w14:textId="4E0A3969"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ampulių.</w:t>
      </w:r>
    </w:p>
    <w:p w14:paraId="3708F45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D91E40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0E5AC26"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5. </w:t>
      </w:r>
      <w:r w:rsidRPr="00B000C4">
        <w:rPr>
          <w:rFonts w:ascii="Times New Roman" w:eastAsia="Calibri" w:hAnsi="Times New Roman" w:cs="Times New Roman"/>
          <w:b/>
          <w:lang w:val="lt-LT" w:eastAsia="lt-LT"/>
        </w:rPr>
        <w:tab/>
        <w:t>VARTOJIMO METODAS IR BŪDAS</w:t>
      </w:r>
      <w:r w:rsidR="004E4EBB">
        <w:rPr>
          <w:rFonts w:ascii="Times New Roman" w:eastAsia="Calibri" w:hAnsi="Times New Roman" w:cs="Times New Roman"/>
          <w:b/>
          <w:lang w:val="lt-LT" w:eastAsia="lt-LT"/>
        </w:rPr>
        <w:t xml:space="preserve"> (-AI)</w:t>
      </w:r>
    </w:p>
    <w:p w14:paraId="5609EBE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5AC867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Leisti į raumenis ar į veną.</w:t>
      </w:r>
    </w:p>
    <w:p w14:paraId="56AF52E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Prieš vartojimą perskaitykite pakuotės lapelį.</w:t>
      </w:r>
    </w:p>
    <w:p w14:paraId="1F0B5EC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240A8E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59B8160"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6. </w:t>
      </w:r>
      <w:r w:rsidRPr="00B000C4">
        <w:rPr>
          <w:rFonts w:ascii="Times New Roman" w:eastAsia="Calibri" w:hAnsi="Times New Roman" w:cs="Times New Roman"/>
          <w:b/>
          <w:lang w:val="lt-LT" w:eastAsia="lt-LT"/>
        </w:rPr>
        <w:tab/>
        <w:t>SPECIALUS ĮSPĖJIMAS, KAD VAISTINĮ PREPARATĄ BŪTINA LAIKYTI VAIKAMS NEPASTEBIMOJE IR NEPASIEKIAMOJE VIETOJE</w:t>
      </w:r>
    </w:p>
    <w:p w14:paraId="49BF1E3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3F6CB6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Laikyti vaikams nepastebimoje ir nepasiekiamoje vietoje.</w:t>
      </w:r>
    </w:p>
    <w:p w14:paraId="6DE5A9F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B7805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0C3683E"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7. </w:t>
      </w:r>
      <w:r w:rsidRPr="00B000C4">
        <w:rPr>
          <w:rFonts w:ascii="Times New Roman" w:eastAsia="Calibri" w:hAnsi="Times New Roman" w:cs="Times New Roman"/>
          <w:b/>
          <w:lang w:val="lt-LT" w:eastAsia="lt-LT"/>
        </w:rPr>
        <w:tab/>
        <w:t>KITAS</w:t>
      </w:r>
      <w:r w:rsidR="004E4EBB">
        <w:rPr>
          <w:rFonts w:ascii="Times New Roman" w:eastAsia="Calibri" w:hAnsi="Times New Roman" w:cs="Times New Roman"/>
          <w:b/>
          <w:lang w:val="lt-LT" w:eastAsia="lt-LT"/>
        </w:rPr>
        <w:t xml:space="preserve"> (-I)</w:t>
      </w:r>
      <w:r w:rsidRPr="00B000C4">
        <w:rPr>
          <w:rFonts w:ascii="Times New Roman" w:eastAsia="Calibri" w:hAnsi="Times New Roman" w:cs="Times New Roman"/>
          <w:b/>
          <w:lang w:val="lt-LT" w:eastAsia="lt-LT"/>
        </w:rPr>
        <w:t xml:space="preserve"> SPECIALUS</w:t>
      </w:r>
      <w:r w:rsidR="004E4EBB">
        <w:rPr>
          <w:rFonts w:ascii="Times New Roman" w:eastAsia="Calibri" w:hAnsi="Times New Roman" w:cs="Times New Roman"/>
          <w:b/>
          <w:lang w:val="lt-LT" w:eastAsia="lt-LT"/>
        </w:rPr>
        <w:t xml:space="preserve"> (-ŪS)</w:t>
      </w:r>
      <w:r w:rsidRPr="00B000C4">
        <w:rPr>
          <w:rFonts w:ascii="Times New Roman" w:eastAsia="Calibri" w:hAnsi="Times New Roman" w:cs="Times New Roman"/>
          <w:b/>
          <w:lang w:val="lt-LT" w:eastAsia="lt-LT"/>
        </w:rPr>
        <w:t xml:space="preserve"> ĮSPĖJIMAS</w:t>
      </w:r>
      <w:r w:rsidR="004E4EBB">
        <w:rPr>
          <w:rFonts w:ascii="Times New Roman" w:eastAsia="Calibri" w:hAnsi="Times New Roman" w:cs="Times New Roman"/>
          <w:b/>
          <w:lang w:val="lt-LT" w:eastAsia="lt-LT"/>
        </w:rPr>
        <w:t xml:space="preserve"> (-AI)</w:t>
      </w:r>
      <w:r w:rsidRPr="00B000C4">
        <w:rPr>
          <w:rFonts w:ascii="Times New Roman" w:eastAsia="Calibri" w:hAnsi="Times New Roman" w:cs="Times New Roman"/>
          <w:b/>
          <w:lang w:val="lt-LT" w:eastAsia="lt-LT"/>
        </w:rPr>
        <w:t xml:space="preserve"> (JEI REIKIA)</w:t>
      </w:r>
    </w:p>
    <w:p w14:paraId="6382D5C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D51446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Vartojamas tik ligoninėje arba poliklinikoje.</w:t>
      </w:r>
    </w:p>
    <w:p w14:paraId="21B95545" w14:textId="77777777" w:rsidR="00B000C4" w:rsidRPr="00B000C4" w:rsidRDefault="00B000C4" w:rsidP="00B000C4">
      <w:pPr>
        <w:tabs>
          <w:tab w:val="left" w:pos="3544"/>
          <w:tab w:val="left" w:pos="4678"/>
          <w:tab w:val="left" w:pos="6237"/>
        </w:tabs>
        <w:spacing w:after="0" w:line="240" w:lineRule="auto"/>
        <w:ind w:left="720" w:hanging="720"/>
        <w:contextualSpacing/>
        <w:jc w:val="both"/>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Jeigu ampulėje esantis tirpalas pakeičia spalvą, vaisto vartoti negalima.</w:t>
      </w:r>
    </w:p>
    <w:p w14:paraId="5E09009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A68C0D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FBA574A"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8. </w:t>
      </w:r>
      <w:r w:rsidRPr="00B000C4">
        <w:rPr>
          <w:rFonts w:ascii="Times New Roman" w:eastAsia="Calibri" w:hAnsi="Times New Roman" w:cs="Times New Roman"/>
          <w:b/>
          <w:lang w:val="lt-LT" w:eastAsia="lt-LT"/>
        </w:rPr>
        <w:tab/>
        <w:t>TINKAMUMO LAIKAS</w:t>
      </w:r>
    </w:p>
    <w:p w14:paraId="6AB3764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1CDEEDF" w14:textId="0C3BB24F" w:rsidR="00B000C4" w:rsidRPr="00B000C4" w:rsidRDefault="003356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00B000C4" w:rsidRPr="00B000C4">
        <w:rPr>
          <w:rFonts w:ascii="Times New Roman" w:eastAsia="Calibri" w:hAnsi="Times New Roman" w:cs="Times New Roman"/>
          <w:lang w:val="lt-LT" w:eastAsia="lt-LT"/>
        </w:rPr>
        <w:t xml:space="preserve"> {mm</w:t>
      </w:r>
      <w:r w:rsidR="005F7878">
        <w:rPr>
          <w:rFonts w:ascii="Times New Roman" w:eastAsia="Calibri" w:hAnsi="Times New Roman" w:cs="Times New Roman"/>
          <w:lang w:val="lt-LT" w:eastAsia="lt-LT"/>
        </w:rPr>
        <w:t xml:space="preserve"> </w:t>
      </w:r>
      <w:r w:rsidR="00B000C4" w:rsidRPr="00B000C4">
        <w:rPr>
          <w:rFonts w:ascii="Times New Roman" w:eastAsia="Calibri" w:hAnsi="Times New Roman" w:cs="Times New Roman"/>
          <w:lang w:val="lt-LT" w:eastAsia="lt-LT"/>
        </w:rPr>
        <w:t>MMMM}</w:t>
      </w:r>
    </w:p>
    <w:p w14:paraId="5451896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710E43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E104B34"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9. </w:t>
      </w:r>
      <w:r w:rsidRPr="00B000C4">
        <w:rPr>
          <w:rFonts w:ascii="Times New Roman" w:eastAsia="Calibri" w:hAnsi="Times New Roman" w:cs="Times New Roman"/>
          <w:b/>
          <w:lang w:val="lt-LT" w:eastAsia="lt-LT"/>
        </w:rPr>
        <w:tab/>
        <w:t>SPECIALIOS LAIKYMO SĄLYGOS</w:t>
      </w:r>
    </w:p>
    <w:p w14:paraId="1221E45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9414D92" w14:textId="69343094"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Laikyti ne aukštesnėje kaip 25</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sym w:font="Symbol" w:char="F0B0"/>
      </w:r>
      <w:r w:rsidRPr="00B000C4">
        <w:rPr>
          <w:rFonts w:ascii="Times New Roman" w:eastAsia="Calibri" w:hAnsi="Times New Roman" w:cs="Times New Roman"/>
          <w:lang w:val="lt-LT" w:eastAsia="lt-LT"/>
        </w:rPr>
        <w:t>C temperatūroje.</w:t>
      </w:r>
    </w:p>
    <w:p w14:paraId="1949B8D3" w14:textId="12387A3B"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 xml:space="preserve">Ampules laikyti išorinėje dėžutėje, kad </w:t>
      </w:r>
      <w:r w:rsidR="005F7878">
        <w:rPr>
          <w:rFonts w:ascii="Times New Roman" w:eastAsia="Calibri" w:hAnsi="Times New Roman" w:cs="Times New Roman"/>
          <w:lang w:val="lt-LT" w:eastAsia="lt-LT"/>
        </w:rPr>
        <w:t>vaistas</w:t>
      </w:r>
      <w:r w:rsidR="005F7878" w:rsidRPr="00B000C4">
        <w:rPr>
          <w:rFonts w:ascii="Times New Roman" w:eastAsia="Calibri" w:hAnsi="Times New Roman" w:cs="Times New Roman"/>
          <w:lang w:val="lt-LT" w:eastAsia="lt-LT"/>
        </w:rPr>
        <w:t xml:space="preserve"> </w:t>
      </w:r>
      <w:r w:rsidRPr="00B000C4">
        <w:rPr>
          <w:rFonts w:ascii="Times New Roman" w:eastAsia="Calibri" w:hAnsi="Times New Roman" w:cs="Times New Roman"/>
          <w:lang w:val="lt-LT" w:eastAsia="lt-LT"/>
        </w:rPr>
        <w:t>būtų apsaugotas nuo šviesos.</w:t>
      </w:r>
    </w:p>
    <w:p w14:paraId="3C4447E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286325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1453461"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10. </w:t>
      </w:r>
      <w:r w:rsidRPr="00B000C4">
        <w:rPr>
          <w:rFonts w:ascii="Times New Roman" w:eastAsia="Calibri" w:hAnsi="Times New Roman" w:cs="Times New Roman"/>
          <w:b/>
          <w:lang w:val="lt-LT" w:eastAsia="lt-LT"/>
        </w:rPr>
        <w:tab/>
        <w:t>SPECIALIOS ATSARGUMO PRIEMONĖS DĖL NESUVARTOTO VAISTINIO PREPARATO AR JO ATLIEKŲ TVARKYMO (JEI REIKIA)</w:t>
      </w:r>
    </w:p>
    <w:p w14:paraId="26F736B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4FBF82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16AF36B" w14:textId="1BB5E275"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11. </w:t>
      </w:r>
      <w:r w:rsidRPr="00B000C4">
        <w:rPr>
          <w:rFonts w:ascii="Times New Roman" w:eastAsia="Calibri" w:hAnsi="Times New Roman" w:cs="Times New Roman"/>
          <w:b/>
          <w:lang w:val="lt-LT" w:eastAsia="lt-LT"/>
        </w:rPr>
        <w:tab/>
      </w:r>
      <w:r w:rsidR="004E4EBB">
        <w:rPr>
          <w:rFonts w:ascii="Times New Roman" w:eastAsia="Calibri" w:hAnsi="Times New Roman" w:cs="Times New Roman"/>
          <w:b/>
          <w:lang w:val="lt-LT" w:eastAsia="lt-LT"/>
        </w:rPr>
        <w:t>REGISTRUOTOJO</w:t>
      </w:r>
      <w:r w:rsidRPr="00B000C4">
        <w:rPr>
          <w:rFonts w:ascii="Times New Roman" w:eastAsia="Calibri" w:hAnsi="Times New Roman" w:cs="Times New Roman"/>
          <w:b/>
          <w:lang w:val="lt-LT" w:eastAsia="lt-LT"/>
        </w:rPr>
        <w:t xml:space="preserve"> PAVADINIMAS IR ADRESAS</w:t>
      </w:r>
    </w:p>
    <w:p w14:paraId="7F08F2DC" w14:textId="77777777" w:rsidR="00B000C4" w:rsidRPr="00B000C4" w:rsidRDefault="00B000C4" w:rsidP="00B000C4">
      <w:pPr>
        <w:tabs>
          <w:tab w:val="left" w:pos="3544"/>
          <w:tab w:val="left" w:pos="4678"/>
          <w:tab w:val="left" w:pos="6237"/>
        </w:tabs>
        <w:spacing w:after="0" w:line="240" w:lineRule="auto"/>
        <w:ind w:left="720" w:hanging="720"/>
        <w:contextualSpacing/>
        <w:jc w:val="both"/>
        <w:rPr>
          <w:rFonts w:ascii="Times New Roman" w:eastAsia="Calibri" w:hAnsi="Times New Roman" w:cs="Times New Roman"/>
          <w:lang w:val="lt-LT" w:eastAsia="lt-LT"/>
        </w:rPr>
      </w:pPr>
    </w:p>
    <w:p w14:paraId="37A737C4"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2513388A"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6D6CD3E8" w14:textId="77777777" w:rsidR="00E748B5"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030A59F4" w14:textId="77777777" w:rsidR="00E748B5" w:rsidRPr="008879DF"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0ACB775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AAE2A4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698F8A7" w14:textId="3FCDA93A"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12. </w:t>
      </w:r>
      <w:r w:rsidRPr="00B000C4">
        <w:rPr>
          <w:rFonts w:ascii="Times New Roman" w:eastAsia="Calibri" w:hAnsi="Times New Roman" w:cs="Times New Roman"/>
          <w:b/>
          <w:lang w:val="lt-LT" w:eastAsia="lt-LT"/>
        </w:rPr>
        <w:tab/>
      </w:r>
      <w:r w:rsidR="004E4EBB">
        <w:rPr>
          <w:rFonts w:ascii="Times New Roman" w:eastAsia="Calibri" w:hAnsi="Times New Roman" w:cs="Times New Roman"/>
          <w:b/>
          <w:lang w:val="lt-LT" w:eastAsia="lt-LT"/>
        </w:rPr>
        <w:t>REGISTRACIJOS</w:t>
      </w:r>
      <w:r w:rsidR="004E4EBB" w:rsidRPr="00B000C4">
        <w:rPr>
          <w:rFonts w:ascii="Times New Roman" w:eastAsia="Calibri" w:hAnsi="Times New Roman" w:cs="Times New Roman"/>
          <w:b/>
          <w:lang w:val="lt-LT" w:eastAsia="lt-LT"/>
        </w:rPr>
        <w:t xml:space="preserve"> </w:t>
      </w:r>
      <w:r w:rsidRPr="00B000C4">
        <w:rPr>
          <w:rFonts w:ascii="Times New Roman" w:eastAsia="Calibri" w:hAnsi="Times New Roman" w:cs="Times New Roman"/>
          <w:b/>
          <w:lang w:val="lt-LT" w:eastAsia="lt-LT"/>
        </w:rPr>
        <w:t>PAŽYMĖJIMO NUMERIS</w:t>
      </w:r>
      <w:r w:rsidR="004E4EBB">
        <w:rPr>
          <w:rFonts w:ascii="Times New Roman" w:eastAsia="Calibri" w:hAnsi="Times New Roman" w:cs="Times New Roman"/>
          <w:b/>
          <w:lang w:val="lt-LT" w:eastAsia="lt-LT"/>
        </w:rPr>
        <w:t xml:space="preserve"> (-IAI)</w:t>
      </w:r>
    </w:p>
    <w:p w14:paraId="7587F91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C6C63DC" w14:textId="77777777" w:rsidR="00B000C4" w:rsidRPr="00B000C4" w:rsidRDefault="00B000C4" w:rsidP="00B000C4">
      <w:pPr>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LT/1/95/1425/002</w:t>
      </w:r>
    </w:p>
    <w:p w14:paraId="653FF43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188E79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C28ED6F"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13. </w:t>
      </w:r>
      <w:r w:rsidRPr="00B000C4">
        <w:rPr>
          <w:rFonts w:ascii="Times New Roman" w:eastAsia="Calibri" w:hAnsi="Times New Roman" w:cs="Times New Roman"/>
          <w:b/>
          <w:lang w:val="lt-LT" w:eastAsia="lt-LT"/>
        </w:rPr>
        <w:tab/>
        <w:t>SERIJOS NUMERIS</w:t>
      </w:r>
    </w:p>
    <w:p w14:paraId="29299EE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CC1ED1E" w14:textId="4FE1EBCA" w:rsidR="00B000C4" w:rsidRPr="00B000C4" w:rsidRDefault="003356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Lot</w:t>
      </w:r>
      <w:proofErr w:type="spellEnd"/>
      <w:r w:rsidRPr="00B000C4">
        <w:rPr>
          <w:rFonts w:ascii="Times New Roman" w:eastAsia="Calibri" w:hAnsi="Times New Roman" w:cs="Times New Roman"/>
          <w:lang w:val="lt-LT" w:eastAsia="lt-LT"/>
        </w:rPr>
        <w:t xml:space="preserve"> </w:t>
      </w:r>
      <w:r w:rsidR="00B000C4" w:rsidRPr="00B000C4">
        <w:rPr>
          <w:rFonts w:ascii="Times New Roman" w:eastAsia="Calibri" w:hAnsi="Times New Roman" w:cs="Times New Roman"/>
          <w:lang w:val="lt-LT" w:eastAsia="lt-LT"/>
        </w:rPr>
        <w:t>{numeris}</w:t>
      </w:r>
    </w:p>
    <w:p w14:paraId="76B272A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6E4AFC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E385A1A"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14. </w:t>
      </w:r>
      <w:r w:rsidRPr="00B000C4">
        <w:rPr>
          <w:rFonts w:ascii="Times New Roman" w:eastAsia="Calibri" w:hAnsi="Times New Roman" w:cs="Times New Roman"/>
          <w:b/>
          <w:lang w:val="lt-LT" w:eastAsia="lt-LT"/>
        </w:rPr>
        <w:tab/>
        <w:t>PARDAVIMO (IŠDAVIMO) TVARKA</w:t>
      </w:r>
    </w:p>
    <w:p w14:paraId="52E59E7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DFD215B" w14:textId="291F766E"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Receptinis vaist</w:t>
      </w:r>
      <w:r w:rsidR="005F7878">
        <w:rPr>
          <w:rFonts w:ascii="Times New Roman" w:eastAsia="Calibri" w:hAnsi="Times New Roman" w:cs="Times New Roman"/>
          <w:lang w:val="lt-LT" w:eastAsia="lt-LT"/>
        </w:rPr>
        <w:t>as</w:t>
      </w:r>
      <w:r w:rsidRPr="00B000C4">
        <w:rPr>
          <w:rFonts w:ascii="Times New Roman" w:eastAsia="Calibri" w:hAnsi="Times New Roman" w:cs="Times New Roman"/>
          <w:lang w:val="lt-LT" w:eastAsia="lt-LT"/>
        </w:rPr>
        <w:t>.</w:t>
      </w:r>
    </w:p>
    <w:p w14:paraId="02F59001"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1A2381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74E1635"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15. </w:t>
      </w:r>
      <w:r w:rsidRPr="00B000C4">
        <w:rPr>
          <w:rFonts w:ascii="Times New Roman" w:eastAsia="Calibri" w:hAnsi="Times New Roman" w:cs="Times New Roman"/>
          <w:b/>
          <w:lang w:val="lt-LT" w:eastAsia="lt-LT"/>
        </w:rPr>
        <w:tab/>
        <w:t>VARTOJIMO INSTRUKCIJA</w:t>
      </w:r>
    </w:p>
    <w:p w14:paraId="39B6CFE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553039F" w14:textId="77777777" w:rsidR="00B000C4" w:rsidRPr="00B000C4" w:rsidRDefault="00B000C4" w:rsidP="00B000C4">
      <w:pPr>
        <w:tabs>
          <w:tab w:val="left" w:pos="3544"/>
          <w:tab w:val="left" w:pos="4678"/>
        </w:tabs>
        <w:spacing w:after="0" w:line="240" w:lineRule="auto"/>
        <w:contextualSpacing/>
        <w:rPr>
          <w:rFonts w:ascii="Times New Roman" w:eastAsia="Calibri" w:hAnsi="Times New Roman" w:cs="Times New Roman"/>
          <w:b/>
          <w:lang w:val="lt-LT" w:eastAsia="lt-LT"/>
        </w:rPr>
      </w:pPr>
    </w:p>
    <w:p w14:paraId="4CBECCC4"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16. </w:t>
      </w:r>
      <w:r w:rsidRPr="00B000C4">
        <w:rPr>
          <w:rFonts w:ascii="Times New Roman" w:eastAsia="Calibri" w:hAnsi="Times New Roman" w:cs="Times New Roman"/>
          <w:b/>
          <w:lang w:val="lt-LT" w:eastAsia="lt-LT"/>
        </w:rPr>
        <w:tab/>
        <w:t>INFORMACIJA BRAILIO RAŠTU</w:t>
      </w:r>
    </w:p>
    <w:p w14:paraId="4EC26B85" w14:textId="77777777" w:rsidR="00B000C4" w:rsidRPr="00B000C4" w:rsidRDefault="00B000C4" w:rsidP="00B000C4">
      <w:pPr>
        <w:tabs>
          <w:tab w:val="left" w:pos="3544"/>
          <w:tab w:val="left" w:pos="4678"/>
        </w:tabs>
        <w:spacing w:after="0" w:line="240" w:lineRule="auto"/>
        <w:contextualSpacing/>
        <w:rPr>
          <w:rFonts w:ascii="Times New Roman" w:eastAsia="Calibri" w:hAnsi="Times New Roman" w:cs="Times New Roman"/>
          <w:lang w:val="lt-LT" w:eastAsia="lt-LT"/>
        </w:rPr>
      </w:pPr>
    </w:p>
    <w:p w14:paraId="13A3B1E0" w14:textId="5CAAB7FF"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Pr="00B000C4">
        <w:rPr>
          <w:rFonts w:ascii="Times New Roman" w:eastAsia="Calibri" w:hAnsi="Times New Roman" w:cs="Times New Roman"/>
          <w:lang w:val="lt-LT" w:eastAsia="lt-LT"/>
        </w:rPr>
        <w:t xml:space="preserve">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mg/2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 xml:space="preserve">ml </w:t>
      </w:r>
      <w:r w:rsidRPr="00B000C4">
        <w:rPr>
          <w:rFonts w:ascii="Times New Roman" w:eastAsia="Calibri" w:hAnsi="Times New Roman" w:cs="Times New Roman"/>
          <w:highlight w:val="lightGray"/>
          <w:lang w:val="lt-LT" w:eastAsia="lt-LT"/>
        </w:rPr>
        <w:t>injekcinis tirpalas</w:t>
      </w:r>
    </w:p>
    <w:p w14:paraId="09EB88B7" w14:textId="77777777" w:rsidR="00B000C4" w:rsidRDefault="00B000C4" w:rsidP="00B000C4">
      <w:pPr>
        <w:tabs>
          <w:tab w:val="left" w:pos="3544"/>
          <w:tab w:val="left" w:pos="4678"/>
        </w:tabs>
        <w:spacing w:after="0" w:line="240" w:lineRule="auto"/>
        <w:contextualSpacing/>
        <w:rPr>
          <w:rFonts w:ascii="Times New Roman" w:eastAsia="Calibri" w:hAnsi="Times New Roman" w:cs="Times New Roman"/>
          <w:lang w:val="lt-LT" w:eastAsia="lt-LT"/>
        </w:rPr>
      </w:pPr>
    </w:p>
    <w:p w14:paraId="2BE879A5"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108F8C61" w14:textId="77777777" w:rsidR="004E4EBB" w:rsidRPr="004E4EBB" w:rsidRDefault="004E4EBB" w:rsidP="004E4EB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4E4EBB">
        <w:rPr>
          <w:rFonts w:ascii="Times New Roman" w:eastAsia="Times New Roman" w:hAnsi="Times New Roman" w:cs="Times New Roman"/>
          <w:b/>
          <w:noProof/>
          <w:snapToGrid w:val="0"/>
          <w:szCs w:val="20"/>
          <w:lang w:val="lt-LT" w:eastAsia="en-US"/>
        </w:rPr>
        <w:t>17.</w:t>
      </w:r>
      <w:r w:rsidRPr="004E4EBB">
        <w:rPr>
          <w:rFonts w:ascii="Times New Roman" w:eastAsia="Times New Roman" w:hAnsi="Times New Roman" w:cs="Times New Roman"/>
          <w:b/>
          <w:noProof/>
          <w:snapToGrid w:val="0"/>
          <w:szCs w:val="20"/>
          <w:lang w:val="lt-LT" w:eastAsia="en-US"/>
        </w:rPr>
        <w:tab/>
        <w:t>UNIKALUS IDENTIFIKATORIUS – 2D BRŪKŠNINIS KODAS</w:t>
      </w:r>
    </w:p>
    <w:p w14:paraId="6E092C1E"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napToGrid w:val="0"/>
          <w:szCs w:val="20"/>
          <w:lang w:val="lt-LT" w:eastAsia="en-US"/>
        </w:rPr>
      </w:pPr>
    </w:p>
    <w:p w14:paraId="70EE74A7"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4E4EBB">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06FE3151"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60B6B3A3"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napToGrid w:val="0"/>
          <w:szCs w:val="20"/>
          <w:lang w:val="lt-LT" w:eastAsia="en-US"/>
        </w:rPr>
      </w:pPr>
    </w:p>
    <w:p w14:paraId="5C164B6E" w14:textId="77777777" w:rsidR="004E4EBB" w:rsidRPr="004E4EBB" w:rsidRDefault="004E4EBB" w:rsidP="004E4EB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4E4EBB">
        <w:rPr>
          <w:rFonts w:ascii="Times New Roman" w:eastAsia="Times New Roman" w:hAnsi="Times New Roman" w:cs="Times New Roman"/>
          <w:b/>
          <w:noProof/>
          <w:snapToGrid w:val="0"/>
          <w:szCs w:val="20"/>
          <w:lang w:val="lt-LT" w:eastAsia="en-US"/>
        </w:rPr>
        <w:t>18.</w:t>
      </w:r>
      <w:r w:rsidRPr="004E4EBB">
        <w:rPr>
          <w:rFonts w:ascii="Times New Roman" w:eastAsia="Times New Roman" w:hAnsi="Times New Roman" w:cs="Times New Roman"/>
          <w:b/>
          <w:noProof/>
          <w:snapToGrid w:val="0"/>
          <w:szCs w:val="20"/>
          <w:lang w:val="lt-LT" w:eastAsia="en-US"/>
        </w:rPr>
        <w:tab/>
        <w:t>UNIKALUS IDENTIFIKATORIUS – ŽMONĖMS SUPRANTAMI DUOMENYS</w:t>
      </w:r>
    </w:p>
    <w:p w14:paraId="5E58A548" w14:textId="77777777" w:rsidR="004E4EBB" w:rsidRPr="004E4EBB" w:rsidRDefault="004E4EBB" w:rsidP="004E4EBB">
      <w:pPr>
        <w:tabs>
          <w:tab w:val="left" w:pos="567"/>
        </w:tabs>
        <w:spacing w:after="0" w:line="260" w:lineRule="exact"/>
        <w:rPr>
          <w:rFonts w:ascii="Times New Roman" w:eastAsia="Times New Roman" w:hAnsi="Times New Roman" w:cs="Times New Roman"/>
          <w:noProof/>
          <w:snapToGrid w:val="0"/>
          <w:szCs w:val="20"/>
          <w:lang w:val="lt-LT" w:eastAsia="en-US"/>
        </w:rPr>
      </w:pPr>
    </w:p>
    <w:p w14:paraId="09C9B1B2" w14:textId="77777777" w:rsidR="004E4EBB" w:rsidRPr="00C465DF" w:rsidRDefault="004E4EBB" w:rsidP="004E4EBB">
      <w:pPr>
        <w:tabs>
          <w:tab w:val="left" w:pos="567"/>
        </w:tabs>
        <w:spacing w:after="0" w:line="260" w:lineRule="exact"/>
        <w:rPr>
          <w:rFonts w:ascii="Times New Roman" w:eastAsia="Times New Roman" w:hAnsi="Times New Roman" w:cs="Times New Roman"/>
          <w:snapToGrid w:val="0"/>
          <w:color w:val="008000"/>
          <w:lang w:val="lt-LT" w:eastAsia="en-US"/>
        </w:rPr>
      </w:pPr>
      <w:r w:rsidRPr="00C465DF">
        <w:rPr>
          <w:rFonts w:ascii="Times New Roman" w:eastAsia="Times New Roman" w:hAnsi="Times New Roman" w:cs="Times New Roman"/>
          <w:snapToGrid w:val="0"/>
          <w:szCs w:val="20"/>
          <w:lang w:val="lt-LT" w:eastAsia="en-US"/>
        </w:rPr>
        <w:t>PC: {numeris}</w:t>
      </w:r>
    </w:p>
    <w:p w14:paraId="19B2BAC8" w14:textId="77777777" w:rsidR="004E4EBB" w:rsidRPr="00C465DF" w:rsidRDefault="004E4EBB" w:rsidP="004E4EBB">
      <w:pPr>
        <w:tabs>
          <w:tab w:val="left" w:pos="567"/>
        </w:tabs>
        <w:spacing w:after="0" w:line="260" w:lineRule="exact"/>
        <w:rPr>
          <w:rFonts w:ascii="Times New Roman" w:eastAsia="Times New Roman" w:hAnsi="Times New Roman" w:cs="Times New Roman"/>
          <w:snapToGrid w:val="0"/>
          <w:lang w:val="lt-LT" w:eastAsia="en-US"/>
        </w:rPr>
      </w:pPr>
      <w:r w:rsidRPr="00C465DF">
        <w:rPr>
          <w:rFonts w:ascii="Times New Roman" w:eastAsia="Times New Roman" w:hAnsi="Times New Roman" w:cs="Times New Roman"/>
          <w:snapToGrid w:val="0"/>
          <w:szCs w:val="20"/>
          <w:lang w:val="lt-LT" w:eastAsia="en-US"/>
        </w:rPr>
        <w:t>SN: {numeris}</w:t>
      </w:r>
    </w:p>
    <w:p w14:paraId="78B43836" w14:textId="77777777" w:rsidR="004E4EBB" w:rsidRPr="00B000C4" w:rsidRDefault="004E4EBB" w:rsidP="004E4EBB">
      <w:pPr>
        <w:tabs>
          <w:tab w:val="left" w:pos="3544"/>
          <w:tab w:val="left" w:pos="4678"/>
        </w:tabs>
        <w:spacing w:after="0" w:line="240" w:lineRule="auto"/>
        <w:contextualSpacing/>
        <w:rPr>
          <w:rFonts w:ascii="Times New Roman" w:eastAsia="Calibri" w:hAnsi="Times New Roman" w:cs="Times New Roman"/>
          <w:lang w:val="lt-LT" w:eastAsia="lt-LT"/>
        </w:rPr>
      </w:pPr>
      <w:r w:rsidRPr="00C465DF">
        <w:rPr>
          <w:rFonts w:ascii="Times New Roman" w:eastAsia="Times New Roman" w:hAnsi="Times New Roman" w:cs="Times New Roman"/>
          <w:snapToGrid w:val="0"/>
          <w:szCs w:val="20"/>
          <w:highlight w:val="lightGray"/>
          <w:lang w:val="lt-LT" w:eastAsia="en-US"/>
        </w:rPr>
        <w:t>NN: {numeris}</w:t>
      </w:r>
    </w:p>
    <w:p w14:paraId="34DD5A3E" w14:textId="1C61A5A1" w:rsidR="00B000C4" w:rsidRPr="00B000C4" w:rsidRDefault="00B000C4" w:rsidP="00B000C4">
      <w:pPr>
        <w:keepNext/>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outlineLvl w:val="1"/>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br w:type="page"/>
      </w:r>
      <w:r w:rsidRPr="00B000C4">
        <w:rPr>
          <w:rFonts w:ascii="Times New Roman" w:eastAsia="Calibri" w:hAnsi="Times New Roman" w:cs="Times New Roman"/>
          <w:b/>
          <w:lang w:val="lt-LT" w:eastAsia="lt-LT"/>
        </w:rPr>
        <w:lastRenderedPageBreak/>
        <w:t>MINIMALI INFORMACIJA ANT MAŽŲ VIDINIŲ PAKUOČIŲ</w:t>
      </w:r>
    </w:p>
    <w:p w14:paraId="2ADBC249" w14:textId="77777777" w:rsidR="005F7878" w:rsidRDefault="005F7878" w:rsidP="00B000C4">
      <w:pPr>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rPr>
          <w:rFonts w:ascii="Times New Roman" w:eastAsia="Calibri" w:hAnsi="Times New Roman" w:cs="Times New Roman"/>
          <w:b/>
          <w:lang w:val="lt-LT" w:eastAsia="lt-LT"/>
        </w:rPr>
      </w:pPr>
    </w:p>
    <w:p w14:paraId="4BB9221E" w14:textId="77777777" w:rsidR="00B000C4" w:rsidRPr="00C465DF" w:rsidRDefault="00B000C4" w:rsidP="00B000C4">
      <w:pPr>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C465DF">
        <w:rPr>
          <w:rFonts w:ascii="Times New Roman" w:eastAsia="Calibri" w:hAnsi="Times New Roman" w:cs="Times New Roman"/>
          <w:b/>
          <w:lang w:val="lt-LT" w:eastAsia="lt-LT"/>
        </w:rPr>
        <w:t>AMPULĖ</w:t>
      </w:r>
    </w:p>
    <w:p w14:paraId="185EAA3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2B41D1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2CC44BB"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1. </w:t>
      </w:r>
      <w:r w:rsidRPr="00B000C4">
        <w:rPr>
          <w:rFonts w:ascii="Times New Roman" w:eastAsia="Calibri" w:hAnsi="Times New Roman" w:cs="Times New Roman"/>
          <w:b/>
          <w:lang w:val="lt-LT" w:eastAsia="lt-LT"/>
        </w:rPr>
        <w:tab/>
        <w:t>VAISTINIO PREPARATO PAVADINIMAS IR VARTOJIMO BŪDAS</w:t>
      </w:r>
      <w:r w:rsidR="00894BFD">
        <w:rPr>
          <w:rFonts w:ascii="Times New Roman" w:eastAsia="Calibri" w:hAnsi="Times New Roman" w:cs="Times New Roman"/>
          <w:b/>
          <w:lang w:val="lt-LT" w:eastAsia="lt-LT"/>
        </w:rPr>
        <w:t xml:space="preserve"> (-AI)</w:t>
      </w:r>
    </w:p>
    <w:p w14:paraId="0175AA2F"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A0E74F0" w14:textId="6A687D81"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Dicynone</w:t>
      </w:r>
      <w:proofErr w:type="spellEnd"/>
      <w:r w:rsidRPr="00B000C4">
        <w:rPr>
          <w:rFonts w:ascii="Times New Roman" w:eastAsia="Calibri" w:hAnsi="Times New Roman" w:cs="Times New Roman"/>
          <w:lang w:val="lt-LT" w:eastAsia="lt-LT"/>
        </w:rPr>
        <w:t xml:space="preserve"> 250</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mg/2</w:t>
      </w:r>
      <w:r w:rsidR="005F7878">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 injekcinis tirpalas</w:t>
      </w:r>
    </w:p>
    <w:p w14:paraId="37A8E6F1" w14:textId="09F1E437" w:rsidR="00B000C4" w:rsidRPr="00B000C4" w:rsidRDefault="00894E17"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e</w:t>
      </w:r>
      <w:r w:rsidR="00B000C4" w:rsidRPr="00B000C4">
        <w:rPr>
          <w:rFonts w:ascii="Times New Roman" w:eastAsia="Calibri" w:hAnsi="Times New Roman" w:cs="Times New Roman"/>
          <w:lang w:val="lt-LT" w:eastAsia="lt-LT"/>
        </w:rPr>
        <w:t>tams</w:t>
      </w:r>
      <w:r w:rsidR="00D3744F">
        <w:rPr>
          <w:rFonts w:ascii="Times New Roman" w:eastAsia="Calibri" w:hAnsi="Times New Roman" w:cs="Times New Roman"/>
          <w:lang w:val="lt-LT" w:eastAsia="lt-LT"/>
        </w:rPr>
        <w:t>ilatas</w:t>
      </w:r>
    </w:p>
    <w:p w14:paraId="65B0830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F9F930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sidRPr="00B000C4">
        <w:rPr>
          <w:rFonts w:ascii="Times New Roman" w:eastAsia="Calibri" w:hAnsi="Times New Roman" w:cs="Times New Roman"/>
          <w:lang w:val="lt-LT" w:eastAsia="lt-LT"/>
        </w:rPr>
        <w:t>i.v</w:t>
      </w:r>
      <w:proofErr w:type="spellEnd"/>
      <w:r w:rsidRPr="00B000C4">
        <w:rPr>
          <w:rFonts w:ascii="Times New Roman" w:eastAsia="Calibri" w:hAnsi="Times New Roman" w:cs="Times New Roman"/>
          <w:lang w:val="lt-LT" w:eastAsia="lt-LT"/>
        </w:rPr>
        <w:t>./</w:t>
      </w:r>
      <w:proofErr w:type="spellStart"/>
      <w:r w:rsidRPr="00B000C4">
        <w:rPr>
          <w:rFonts w:ascii="Times New Roman" w:eastAsia="Calibri" w:hAnsi="Times New Roman" w:cs="Times New Roman"/>
          <w:lang w:val="lt-LT" w:eastAsia="lt-LT"/>
        </w:rPr>
        <w:t>i.m</w:t>
      </w:r>
      <w:proofErr w:type="spellEnd"/>
      <w:r w:rsidRPr="00B000C4">
        <w:rPr>
          <w:rFonts w:ascii="Times New Roman" w:eastAsia="Calibri" w:hAnsi="Times New Roman" w:cs="Times New Roman"/>
          <w:lang w:val="lt-LT" w:eastAsia="lt-LT"/>
        </w:rPr>
        <w:t>.</w:t>
      </w:r>
    </w:p>
    <w:p w14:paraId="67D8A4E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D3AE338" w14:textId="77777777" w:rsidR="00B000C4" w:rsidRPr="00B000C4" w:rsidRDefault="00B000C4" w:rsidP="00B000C4">
      <w:pPr>
        <w:keepNext/>
        <w:spacing w:after="0" w:line="240" w:lineRule="auto"/>
        <w:contextualSpacing/>
        <w:outlineLvl w:val="0"/>
        <w:rPr>
          <w:rFonts w:ascii="Times New Roman" w:eastAsia="Calibri" w:hAnsi="Times New Roman" w:cs="Times New Roman"/>
          <w:b/>
          <w:lang w:val="lt-LT" w:eastAsia="lt-LT"/>
        </w:rPr>
      </w:pPr>
    </w:p>
    <w:p w14:paraId="572BC91D"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2. </w:t>
      </w:r>
      <w:r w:rsidRPr="00B000C4">
        <w:rPr>
          <w:rFonts w:ascii="Times New Roman" w:eastAsia="Calibri" w:hAnsi="Times New Roman" w:cs="Times New Roman"/>
          <w:b/>
          <w:lang w:val="lt-LT" w:eastAsia="lt-LT"/>
        </w:rPr>
        <w:tab/>
        <w:t>VARTOJIMO METODAS</w:t>
      </w:r>
    </w:p>
    <w:p w14:paraId="45CF3B6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A27689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4E33D59"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3. </w:t>
      </w:r>
      <w:r w:rsidRPr="00B000C4">
        <w:rPr>
          <w:rFonts w:ascii="Times New Roman" w:eastAsia="Calibri" w:hAnsi="Times New Roman" w:cs="Times New Roman"/>
          <w:b/>
          <w:lang w:val="lt-LT" w:eastAsia="lt-LT"/>
        </w:rPr>
        <w:tab/>
        <w:t>TINKAMUMO LAIKAS</w:t>
      </w:r>
    </w:p>
    <w:p w14:paraId="6CB53B6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FB591FF" w14:textId="309ADF15" w:rsidR="00B000C4" w:rsidRPr="00B000C4" w:rsidRDefault="003356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00B000C4" w:rsidRPr="00B000C4">
        <w:rPr>
          <w:rFonts w:ascii="Times New Roman" w:eastAsia="Calibri" w:hAnsi="Times New Roman" w:cs="Times New Roman"/>
          <w:lang w:val="lt-LT" w:eastAsia="lt-LT"/>
        </w:rPr>
        <w:t xml:space="preserve"> {mm</w:t>
      </w:r>
      <w:r w:rsidR="005F7878">
        <w:rPr>
          <w:rFonts w:ascii="Times New Roman" w:eastAsia="Calibri" w:hAnsi="Times New Roman" w:cs="Times New Roman"/>
          <w:lang w:val="lt-LT" w:eastAsia="lt-LT"/>
        </w:rPr>
        <w:t xml:space="preserve"> </w:t>
      </w:r>
      <w:r w:rsidR="00B000C4" w:rsidRPr="00B000C4">
        <w:rPr>
          <w:rFonts w:ascii="Times New Roman" w:eastAsia="Calibri" w:hAnsi="Times New Roman" w:cs="Times New Roman"/>
          <w:lang w:val="lt-LT" w:eastAsia="lt-LT"/>
        </w:rPr>
        <w:t>MMMM}</w:t>
      </w:r>
    </w:p>
    <w:p w14:paraId="73AED5E6"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550D8E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99E1BF7"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4. </w:t>
      </w:r>
      <w:r w:rsidRPr="00B000C4">
        <w:rPr>
          <w:rFonts w:ascii="Times New Roman" w:eastAsia="Calibri" w:hAnsi="Times New Roman" w:cs="Times New Roman"/>
          <w:b/>
          <w:lang w:val="lt-LT" w:eastAsia="lt-LT"/>
        </w:rPr>
        <w:tab/>
        <w:t>SERIJOS NUMERIS</w:t>
      </w:r>
    </w:p>
    <w:p w14:paraId="21A3AAD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DE11B0" w14:textId="406CE34C" w:rsidR="00B000C4" w:rsidRPr="00B000C4" w:rsidRDefault="003356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Lot</w:t>
      </w:r>
      <w:proofErr w:type="spellEnd"/>
      <w:r w:rsidRPr="00B000C4">
        <w:rPr>
          <w:rFonts w:ascii="Times New Roman" w:eastAsia="Calibri" w:hAnsi="Times New Roman" w:cs="Times New Roman"/>
          <w:lang w:val="lt-LT" w:eastAsia="lt-LT"/>
        </w:rPr>
        <w:t xml:space="preserve"> </w:t>
      </w:r>
      <w:r w:rsidR="00B000C4" w:rsidRPr="00B000C4">
        <w:rPr>
          <w:rFonts w:ascii="Times New Roman" w:eastAsia="Calibri" w:hAnsi="Times New Roman" w:cs="Times New Roman"/>
          <w:lang w:val="lt-LT" w:eastAsia="lt-LT"/>
        </w:rPr>
        <w:t>{numeris}</w:t>
      </w:r>
    </w:p>
    <w:p w14:paraId="4859520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5AC75CA"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42F9668" w14:textId="77777777" w:rsidR="00B000C4" w:rsidRPr="00B000C4" w:rsidRDefault="00B000C4" w:rsidP="00B000C4">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 xml:space="preserve">5. </w:t>
      </w:r>
      <w:r w:rsidRPr="00B000C4">
        <w:rPr>
          <w:rFonts w:ascii="Times New Roman" w:eastAsia="Calibri" w:hAnsi="Times New Roman" w:cs="Times New Roman"/>
          <w:b/>
          <w:lang w:val="lt-LT" w:eastAsia="lt-LT"/>
        </w:rPr>
        <w:tab/>
        <w:t>KIEKIS (MASĖ, TŪRIS ARBA VIENETAI)</w:t>
      </w:r>
    </w:p>
    <w:p w14:paraId="10A9ED5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2023EF3" w14:textId="2C58BD11"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sidRPr="00B000C4">
        <w:rPr>
          <w:rFonts w:ascii="Times New Roman" w:eastAsia="Calibri" w:hAnsi="Times New Roman" w:cs="Times New Roman"/>
          <w:lang w:val="lt-LT" w:eastAsia="lt-LT"/>
        </w:rPr>
        <w:t>2</w:t>
      </w:r>
      <w:r w:rsidR="004E4EBB">
        <w:rPr>
          <w:rFonts w:ascii="Times New Roman" w:eastAsia="Calibri" w:hAnsi="Times New Roman" w:cs="Times New Roman"/>
          <w:lang w:val="lt-LT" w:eastAsia="lt-LT"/>
        </w:rPr>
        <w:t> </w:t>
      </w:r>
      <w:r w:rsidRPr="00B000C4">
        <w:rPr>
          <w:rFonts w:ascii="Times New Roman" w:eastAsia="Calibri" w:hAnsi="Times New Roman" w:cs="Times New Roman"/>
          <w:lang w:val="lt-LT" w:eastAsia="lt-LT"/>
        </w:rPr>
        <w:t>ml</w:t>
      </w:r>
    </w:p>
    <w:p w14:paraId="0B35DA2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BFED6E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A86E907" w14:textId="77777777" w:rsidR="00B000C4" w:rsidRPr="00B000C4" w:rsidRDefault="00B000C4" w:rsidP="005D753F">
      <w:pPr>
        <w:numPr>
          <w:ilvl w:val="0"/>
          <w:numId w:val="32"/>
        </w:numPr>
        <w:pBdr>
          <w:top w:val="single" w:sz="4" w:space="1" w:color="auto"/>
          <w:left w:val="single" w:sz="4" w:space="4" w:color="auto"/>
          <w:bottom w:val="single" w:sz="4" w:space="1" w:color="auto"/>
          <w:right w:val="single" w:sz="4" w:space="4" w:color="auto"/>
        </w:pBdr>
        <w:tabs>
          <w:tab w:val="left" w:pos="3544"/>
          <w:tab w:val="left" w:pos="4678"/>
          <w:tab w:val="left" w:pos="6237"/>
        </w:tabs>
        <w:spacing w:after="0" w:line="240" w:lineRule="auto"/>
        <w:contextualSpacing/>
        <w:rPr>
          <w:rFonts w:ascii="Times New Roman" w:eastAsia="Calibri" w:hAnsi="Times New Roman" w:cs="Times New Roman"/>
          <w:b/>
          <w:lang w:val="lt-LT" w:eastAsia="lt-LT"/>
        </w:rPr>
      </w:pPr>
      <w:r w:rsidRPr="00B000C4">
        <w:rPr>
          <w:rFonts w:ascii="Times New Roman" w:eastAsia="Calibri" w:hAnsi="Times New Roman" w:cs="Times New Roman"/>
          <w:b/>
          <w:lang w:val="lt-LT" w:eastAsia="lt-LT"/>
        </w:rPr>
        <w:t>KITA</w:t>
      </w:r>
    </w:p>
    <w:p w14:paraId="54A6A99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8C46C28" w14:textId="3B8792B1" w:rsidR="00B000C4" w:rsidRPr="00B000C4" w:rsidRDefault="00E748B5"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r>
        <w:rPr>
          <w:rFonts w:ascii="Times New Roman" w:eastAsia="Calibri" w:hAnsi="Times New Roman" w:cs="Times New Roman"/>
          <w:lang w:val="lt-LT" w:eastAsia="lt-LT"/>
        </w:rPr>
        <w:t>SANDOZ</w:t>
      </w:r>
      <w:r w:rsidR="00B000C4" w:rsidRPr="00B000C4">
        <w:rPr>
          <w:rFonts w:ascii="Times New Roman" w:eastAsia="Calibri" w:hAnsi="Times New Roman" w:cs="Times New Roman"/>
          <w:lang w:val="lt-LT" w:eastAsia="lt-LT"/>
        </w:rPr>
        <w:br w:type="page"/>
      </w:r>
    </w:p>
    <w:p w14:paraId="427608C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53AC63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AD3916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17E4A07"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04EAC32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D4CF254"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4BF9477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537C75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7E670E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E85244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4CDAF0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11BF92D5"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D70A45B"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55E32F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9D6FE88"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77EF9373"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CF8A022"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29240DD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6733FAF9"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03004B0"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D30B2CC"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3048144D" w14:textId="77777777" w:rsidR="00B000C4" w:rsidRPr="00B000C4" w:rsidRDefault="00B000C4" w:rsidP="00B000C4">
      <w:pPr>
        <w:tabs>
          <w:tab w:val="left" w:pos="3544"/>
          <w:tab w:val="left" w:pos="4678"/>
          <w:tab w:val="left" w:pos="6237"/>
        </w:tabs>
        <w:spacing w:after="0" w:line="240" w:lineRule="auto"/>
        <w:contextualSpacing/>
        <w:rPr>
          <w:rFonts w:ascii="Times New Roman" w:eastAsia="Calibri" w:hAnsi="Times New Roman" w:cs="Times New Roman"/>
          <w:lang w:val="lt-LT" w:eastAsia="lt-LT"/>
        </w:rPr>
      </w:pPr>
    </w:p>
    <w:p w14:paraId="583F9FCB"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p>
    <w:p w14:paraId="1BE21613" w14:textId="77777777" w:rsidR="00B000C4" w:rsidRPr="00B000C4" w:rsidRDefault="00B000C4" w:rsidP="00B000C4">
      <w:pPr>
        <w:tabs>
          <w:tab w:val="left" w:pos="3544"/>
          <w:tab w:val="left" w:pos="4678"/>
          <w:tab w:val="left" w:pos="6237"/>
        </w:tabs>
        <w:spacing w:after="0" w:line="240" w:lineRule="auto"/>
        <w:contextualSpacing/>
        <w:jc w:val="center"/>
        <w:outlineLvl w:val="0"/>
        <w:rPr>
          <w:rFonts w:ascii="Times New Roman" w:eastAsia="Calibri" w:hAnsi="Times New Roman" w:cs="Times New Roman"/>
          <w:b/>
          <w:kern w:val="28"/>
          <w:lang w:val="lt-LT" w:eastAsia="lt-LT"/>
        </w:rPr>
      </w:pPr>
      <w:r w:rsidRPr="00B000C4">
        <w:rPr>
          <w:rFonts w:ascii="Times New Roman" w:eastAsia="Calibri" w:hAnsi="Times New Roman" w:cs="Times New Roman"/>
          <w:b/>
          <w:kern w:val="28"/>
          <w:lang w:val="lt-LT" w:eastAsia="lt-LT"/>
        </w:rPr>
        <w:t>B. PAKUOTĖS LAPELIS</w:t>
      </w:r>
    </w:p>
    <w:p w14:paraId="4B759CE3" w14:textId="77777777" w:rsidR="00B000C4" w:rsidRPr="00B000C4" w:rsidRDefault="00B000C4" w:rsidP="00B000C4">
      <w:pPr>
        <w:spacing w:after="0" w:line="240" w:lineRule="auto"/>
        <w:contextualSpacing/>
        <w:rPr>
          <w:rFonts w:ascii="Times New Roman" w:eastAsia="Times New Roman" w:hAnsi="Times New Roman" w:cs="Times New Roman"/>
          <w:b/>
          <w:lang w:val="lt-LT" w:eastAsia="en-US"/>
        </w:rPr>
      </w:pPr>
    </w:p>
    <w:p w14:paraId="7A107CF7" w14:textId="77777777" w:rsidR="00B000C4" w:rsidRPr="00B000C4" w:rsidRDefault="00B000C4" w:rsidP="00B000C4">
      <w:pPr>
        <w:spacing w:after="0" w:line="240" w:lineRule="auto"/>
        <w:contextualSpacing/>
        <w:rPr>
          <w:rFonts w:ascii="Times New Roman" w:eastAsia="Times New Roman" w:hAnsi="Times New Roman" w:cs="Times New Roman"/>
          <w:b/>
          <w:lang w:val="lt-LT" w:eastAsia="en-US"/>
        </w:rPr>
      </w:pPr>
      <w:r w:rsidRPr="00B000C4">
        <w:rPr>
          <w:rFonts w:ascii="Times New Roman" w:eastAsia="Times New Roman" w:hAnsi="Times New Roman" w:cs="Times New Roman"/>
          <w:b/>
          <w:caps/>
          <w:lang w:val="lt-LT" w:eastAsia="lt-LT"/>
        </w:rPr>
        <w:br w:type="page"/>
      </w:r>
    </w:p>
    <w:p w14:paraId="6596FB07" w14:textId="77777777" w:rsidR="00B000C4" w:rsidRPr="00B000C4" w:rsidRDefault="00B000C4" w:rsidP="00B000C4">
      <w:pPr>
        <w:tabs>
          <w:tab w:val="left" w:pos="567"/>
        </w:tabs>
        <w:spacing w:after="0" w:line="240" w:lineRule="auto"/>
        <w:ind w:left="567" w:hanging="567"/>
        <w:contextualSpacing/>
        <w:jc w:val="center"/>
        <w:rPr>
          <w:rFonts w:ascii="Times New Roman" w:eastAsia="Times New Roman" w:hAnsi="Times New Roman" w:cs="Times New Roman"/>
          <w:caps/>
          <w:lang w:val="lt-LT" w:eastAsia="en-US"/>
        </w:rPr>
      </w:pPr>
      <w:r w:rsidRPr="00B000C4">
        <w:rPr>
          <w:rFonts w:ascii="Times New Roman" w:eastAsia="Times New Roman" w:hAnsi="Times New Roman" w:cs="Times New Roman"/>
          <w:b/>
          <w:lang w:val="lt-LT" w:eastAsia="en-US"/>
        </w:rPr>
        <w:lastRenderedPageBreak/>
        <w:t>Pakuotės lapelis: informacija vartotojui</w:t>
      </w:r>
    </w:p>
    <w:p w14:paraId="6C291993"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7FC71B07" w14:textId="1AF3A12B" w:rsidR="00B000C4" w:rsidRPr="00B000C4" w:rsidRDefault="00B000C4" w:rsidP="00B000C4">
      <w:pPr>
        <w:keepNext/>
        <w:tabs>
          <w:tab w:val="left" w:pos="3544"/>
          <w:tab w:val="left" w:pos="4678"/>
          <w:tab w:val="left" w:pos="6237"/>
        </w:tabs>
        <w:spacing w:after="0" w:line="240" w:lineRule="auto"/>
        <w:contextualSpacing/>
        <w:jc w:val="center"/>
        <w:outlineLvl w:val="1"/>
        <w:rPr>
          <w:rFonts w:ascii="Times New Roman" w:eastAsia="Times New Roman" w:hAnsi="Times New Roman" w:cs="Times New Roman"/>
          <w:b/>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vertAlign w:val="superscript"/>
          <w:lang w:val="lt-LT" w:eastAsia="lt-LT"/>
        </w:rPr>
        <w:t xml:space="preserve"> </w:t>
      </w:r>
      <w:r w:rsidRPr="00B000C4">
        <w:rPr>
          <w:rFonts w:ascii="Times New Roman" w:eastAsia="Times New Roman" w:hAnsi="Times New Roman" w:cs="Times New Roman"/>
          <w:b/>
          <w:lang w:val="lt-LT" w:eastAsia="lt-LT"/>
        </w:rPr>
        <w:t xml:space="preserve"> 250</w:t>
      </w:r>
      <w:r w:rsidR="004E4EBB">
        <w:rPr>
          <w:rFonts w:ascii="Times New Roman" w:eastAsia="Times New Roman" w:hAnsi="Times New Roman" w:cs="Times New Roman"/>
          <w:b/>
          <w:lang w:val="lt-LT" w:eastAsia="lt-LT"/>
        </w:rPr>
        <w:t> </w:t>
      </w:r>
      <w:r w:rsidRPr="00B000C4">
        <w:rPr>
          <w:rFonts w:ascii="Times New Roman" w:eastAsia="Times New Roman" w:hAnsi="Times New Roman" w:cs="Times New Roman"/>
          <w:b/>
          <w:lang w:val="lt-LT" w:eastAsia="lt-LT"/>
        </w:rPr>
        <w:t>mg/2</w:t>
      </w:r>
      <w:r w:rsidR="004E4EBB">
        <w:rPr>
          <w:rFonts w:ascii="Times New Roman" w:eastAsia="Times New Roman" w:hAnsi="Times New Roman" w:cs="Times New Roman"/>
          <w:b/>
          <w:lang w:val="lt-LT" w:eastAsia="lt-LT"/>
        </w:rPr>
        <w:t> </w:t>
      </w:r>
      <w:r w:rsidRPr="00B000C4">
        <w:rPr>
          <w:rFonts w:ascii="Times New Roman" w:eastAsia="Times New Roman" w:hAnsi="Times New Roman" w:cs="Times New Roman"/>
          <w:b/>
          <w:lang w:val="lt-LT" w:eastAsia="lt-LT"/>
        </w:rPr>
        <w:t>ml injekcinis tirpalas</w:t>
      </w:r>
    </w:p>
    <w:p w14:paraId="1464DAD9" w14:textId="5836ADE8" w:rsidR="00B000C4" w:rsidRPr="00B000C4" w:rsidRDefault="00894E17" w:rsidP="00B000C4">
      <w:pPr>
        <w:keepNext/>
        <w:tabs>
          <w:tab w:val="left" w:pos="3544"/>
          <w:tab w:val="left" w:pos="4678"/>
          <w:tab w:val="left" w:pos="6237"/>
        </w:tabs>
        <w:spacing w:after="0" w:line="240" w:lineRule="auto"/>
        <w:contextualSpacing/>
        <w:jc w:val="center"/>
        <w:outlineLvl w:val="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w:t>
      </w:r>
      <w:r w:rsidR="00B000C4" w:rsidRPr="00B000C4">
        <w:rPr>
          <w:rFonts w:ascii="Times New Roman" w:eastAsia="Times New Roman" w:hAnsi="Times New Roman" w:cs="Times New Roman"/>
          <w:lang w:val="lt-LT" w:eastAsia="lt-LT"/>
        </w:rPr>
        <w:t>tamsilatas</w:t>
      </w:r>
    </w:p>
    <w:p w14:paraId="7C2C81AF"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52780205"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lang w:val="lt-LT" w:eastAsia="en-US"/>
        </w:rPr>
      </w:pPr>
      <w:r w:rsidRPr="00B000C4">
        <w:rPr>
          <w:rFonts w:ascii="Times New Roman" w:eastAsia="Times New Roman" w:hAnsi="Times New Roman" w:cs="Times New Roman"/>
          <w:b/>
          <w:lang w:val="lt-LT" w:eastAsia="en-US"/>
        </w:rPr>
        <w:t>Atidžiai perskaitykite visą šį lapelį, prieš pradėdami vartoti vaistą, nes jame pateikiama Jums svarbi informacija.</w:t>
      </w:r>
    </w:p>
    <w:p w14:paraId="60F265F0" w14:textId="77777777" w:rsidR="00B000C4" w:rsidRPr="00B000C4" w:rsidRDefault="00B000C4" w:rsidP="00B000C4">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Neišmeskite šio lapelio, nes vėl gali prireikti jį perskaityti.</w:t>
      </w:r>
    </w:p>
    <w:p w14:paraId="4E3D8626" w14:textId="77777777" w:rsidR="00B000C4" w:rsidRPr="00B000C4" w:rsidRDefault="00B000C4" w:rsidP="00B000C4">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kiltų daugiau klausimų, kreipkitės į gydytoją, vaistininką arba slaugytoją.</w:t>
      </w:r>
    </w:p>
    <w:p w14:paraId="2950311B" w14:textId="77777777" w:rsidR="00B000C4" w:rsidRPr="00B000C4" w:rsidRDefault="00B000C4" w:rsidP="00B000C4">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04788F5C" w14:textId="77777777" w:rsidR="00B000C4" w:rsidRPr="00B000C4" w:rsidRDefault="00B000C4" w:rsidP="00B000C4">
      <w:pPr>
        <w:numPr>
          <w:ilvl w:val="0"/>
          <w:numId w:val="1"/>
        </w:num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pasireiškė šalutinis poveikis (net jeigu jis šiame lapelyje nenurodytas), kreipkitės į gydytoją, vaistininką arba slaugytoją. Žr. 4 skyrių.</w:t>
      </w:r>
    </w:p>
    <w:p w14:paraId="202078E4"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18CA8CB6"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lang w:val="lt-LT" w:eastAsia="en-US"/>
        </w:rPr>
      </w:pPr>
      <w:r w:rsidRPr="00B000C4">
        <w:rPr>
          <w:rFonts w:ascii="Times New Roman" w:eastAsia="Times New Roman" w:hAnsi="Times New Roman" w:cs="Times New Roman"/>
          <w:b/>
          <w:lang w:val="lt-LT" w:eastAsia="en-US"/>
        </w:rPr>
        <w:t>Apie ką rašoma šiame lapelyje?</w:t>
      </w:r>
    </w:p>
    <w:p w14:paraId="2D84D957"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lang w:val="lt-LT" w:eastAsia="en-US"/>
        </w:rPr>
      </w:pPr>
    </w:p>
    <w:p w14:paraId="5C92B36C" w14:textId="0F7AA506"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Kas yra </w:t>
      </w:r>
      <w:proofErr w:type="spellStart"/>
      <w:r w:rsidRPr="00C465DF">
        <w:rPr>
          <w:rFonts w:ascii="Times New Roman" w:eastAsia="Times New Roman" w:hAnsi="Times New Roman" w:cs="Times New Roman"/>
          <w:lang w:val="lt-LT" w:eastAsia="en-US"/>
        </w:rPr>
        <w:t>Dicynone</w:t>
      </w:r>
      <w:proofErr w:type="spellEnd"/>
      <w:r w:rsidRPr="00C465DF">
        <w:rPr>
          <w:rFonts w:ascii="Times New Roman" w:eastAsia="Times New Roman" w:hAnsi="Times New Roman" w:cs="Times New Roman"/>
          <w:lang w:val="lt-LT" w:eastAsia="en-US"/>
        </w:rPr>
        <w:t xml:space="preserve"> ir kam jis vartojamas</w:t>
      </w:r>
    </w:p>
    <w:p w14:paraId="02FA27C1" w14:textId="6F1985B5"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Kas žinotina prieš vartojant </w:t>
      </w:r>
      <w:proofErr w:type="spellStart"/>
      <w:r w:rsidRPr="00C465DF">
        <w:rPr>
          <w:rFonts w:ascii="Times New Roman" w:eastAsia="Times New Roman" w:hAnsi="Times New Roman" w:cs="Times New Roman"/>
          <w:lang w:val="lt-LT" w:eastAsia="en-US"/>
        </w:rPr>
        <w:t>Dicynone</w:t>
      </w:r>
      <w:proofErr w:type="spellEnd"/>
    </w:p>
    <w:p w14:paraId="51D3D1B5" w14:textId="412B693D"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Kaip vartoti </w:t>
      </w:r>
      <w:proofErr w:type="spellStart"/>
      <w:r w:rsidRPr="00C465DF">
        <w:rPr>
          <w:rFonts w:ascii="Times New Roman" w:eastAsia="Times New Roman" w:hAnsi="Times New Roman" w:cs="Times New Roman"/>
          <w:lang w:val="lt-LT" w:eastAsia="en-US"/>
        </w:rPr>
        <w:t>Dicynone</w:t>
      </w:r>
      <w:proofErr w:type="spellEnd"/>
    </w:p>
    <w:p w14:paraId="4620E83E" w14:textId="397125FF"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Galimas šalutinis poveikis</w:t>
      </w:r>
    </w:p>
    <w:p w14:paraId="777A7B0C" w14:textId="44CB8380"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 xml:space="preserve">Kaip laikyti </w:t>
      </w:r>
      <w:proofErr w:type="spellStart"/>
      <w:r w:rsidRPr="00C465DF">
        <w:rPr>
          <w:rFonts w:ascii="Times New Roman" w:eastAsia="Times New Roman" w:hAnsi="Times New Roman" w:cs="Times New Roman"/>
          <w:lang w:val="lt-LT" w:eastAsia="en-US"/>
        </w:rPr>
        <w:t>Dicynone</w:t>
      </w:r>
      <w:proofErr w:type="spellEnd"/>
    </w:p>
    <w:p w14:paraId="30CF641C" w14:textId="4E809380" w:rsidR="00B000C4" w:rsidRPr="00C465DF" w:rsidRDefault="00B000C4" w:rsidP="00C465DF">
      <w:pPr>
        <w:pStyle w:val="Sraopastraipa"/>
        <w:numPr>
          <w:ilvl w:val="0"/>
          <w:numId w:val="28"/>
        </w:numPr>
        <w:tabs>
          <w:tab w:val="left" w:pos="3544"/>
          <w:tab w:val="left" w:pos="4678"/>
        </w:tabs>
        <w:spacing w:after="0" w:line="240" w:lineRule="auto"/>
        <w:ind w:left="567" w:hanging="567"/>
        <w:rPr>
          <w:rFonts w:ascii="Times New Roman" w:eastAsia="Times New Roman" w:hAnsi="Times New Roman" w:cs="Times New Roman"/>
          <w:lang w:val="lt-LT" w:eastAsia="en-US"/>
        </w:rPr>
      </w:pPr>
      <w:r w:rsidRPr="00C465DF">
        <w:rPr>
          <w:rFonts w:ascii="Times New Roman" w:eastAsia="Times New Roman" w:hAnsi="Times New Roman" w:cs="Times New Roman"/>
          <w:lang w:val="lt-LT" w:eastAsia="en-US"/>
        </w:rPr>
        <w:t>Pakuotės turinys ir kita informacija</w:t>
      </w:r>
    </w:p>
    <w:p w14:paraId="1F405D9E"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035428E7"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4EB1E9BA" w14:textId="77777777" w:rsidR="00B000C4" w:rsidRPr="00B000C4" w:rsidRDefault="00B000C4" w:rsidP="00B000C4">
      <w:pPr>
        <w:keepNext/>
        <w:tabs>
          <w:tab w:val="left" w:pos="567"/>
          <w:tab w:val="left" w:pos="3544"/>
          <w:tab w:val="left" w:pos="4678"/>
        </w:tabs>
        <w:spacing w:after="0" w:line="240" w:lineRule="auto"/>
        <w:ind w:left="567" w:hanging="567"/>
        <w:contextualSpacing/>
        <w:outlineLvl w:val="1"/>
        <w:rPr>
          <w:rFonts w:ascii="Times New Roman" w:eastAsia="Times New Roman" w:hAnsi="Times New Roman" w:cs="Times New Roman"/>
          <w:b/>
          <w:lang w:val="lt-LT" w:eastAsia="en-US"/>
        </w:rPr>
      </w:pPr>
      <w:bookmarkStart w:id="1" w:name="_Toc129243264"/>
      <w:bookmarkStart w:id="2" w:name="_Toc129243139"/>
      <w:r w:rsidRPr="00B000C4">
        <w:rPr>
          <w:rFonts w:ascii="Times New Roman" w:eastAsia="Times New Roman" w:hAnsi="Times New Roman" w:cs="Times New Roman"/>
          <w:b/>
          <w:lang w:val="lt-LT" w:eastAsia="en-US"/>
        </w:rPr>
        <w:t>1.</w:t>
      </w:r>
      <w:r w:rsidRPr="00B000C4">
        <w:rPr>
          <w:rFonts w:ascii="Times New Roman" w:eastAsia="Times New Roman" w:hAnsi="Times New Roman" w:cs="Times New Roman"/>
          <w:b/>
          <w:lang w:val="lt-LT" w:eastAsia="en-US"/>
        </w:rPr>
        <w:tab/>
      </w:r>
      <w:bookmarkEnd w:id="1"/>
      <w:bookmarkEnd w:id="2"/>
      <w:r w:rsidRPr="00B000C4">
        <w:rPr>
          <w:rFonts w:ascii="Times New Roman" w:eastAsia="Times New Roman" w:hAnsi="Times New Roman" w:cs="Times New Roman"/>
          <w:b/>
          <w:lang w:val="lt-LT" w:eastAsia="en-US"/>
        </w:rPr>
        <w:t xml:space="preserve">Kas yra </w:t>
      </w:r>
      <w:proofErr w:type="spellStart"/>
      <w:r w:rsidRPr="00B000C4">
        <w:rPr>
          <w:rFonts w:ascii="Times New Roman" w:eastAsia="Times New Roman" w:hAnsi="Times New Roman" w:cs="Times New Roman"/>
          <w:b/>
          <w:lang w:val="lt-LT" w:eastAsia="en-US"/>
        </w:rPr>
        <w:t>Dicynone</w:t>
      </w:r>
      <w:proofErr w:type="spellEnd"/>
      <w:r w:rsidRPr="00B000C4">
        <w:rPr>
          <w:rFonts w:ascii="Times New Roman" w:eastAsia="Times New Roman" w:hAnsi="Times New Roman" w:cs="Times New Roman"/>
          <w:b/>
          <w:lang w:val="lt-LT" w:eastAsia="en-US"/>
        </w:rPr>
        <w:t xml:space="preserve"> ir kam jis vartojamas</w:t>
      </w:r>
    </w:p>
    <w:p w14:paraId="1A606D2D"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00491159" w14:textId="4914FF19"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yra stabdanti</w:t>
      </w:r>
      <w:r w:rsidR="004F4156">
        <w:rPr>
          <w:rFonts w:ascii="Times New Roman" w:eastAsia="Times New Roman" w:hAnsi="Times New Roman" w:cs="Times New Roman"/>
          <w:lang w:val="lt-LT" w:eastAsia="lt-LT"/>
        </w:rPr>
        <w:t>s</w:t>
      </w:r>
      <w:r w:rsidRPr="00B000C4">
        <w:rPr>
          <w:rFonts w:ascii="Times New Roman" w:eastAsia="Times New Roman" w:hAnsi="Times New Roman" w:cs="Times New Roman"/>
          <w:lang w:val="lt-LT" w:eastAsia="lt-LT"/>
        </w:rPr>
        <w:t xml:space="preserve"> kraujavim</w:t>
      </w:r>
      <w:r w:rsidR="004F4156">
        <w:rPr>
          <w:rFonts w:ascii="Times New Roman" w:eastAsia="Times New Roman" w:hAnsi="Times New Roman" w:cs="Times New Roman"/>
          <w:lang w:val="lt-LT" w:eastAsia="lt-LT"/>
        </w:rPr>
        <w:t>ą vaistas.</w:t>
      </w:r>
      <w:r w:rsidRPr="00B000C4">
        <w:rPr>
          <w:rFonts w:ascii="Times New Roman" w:eastAsia="Times New Roman" w:hAnsi="Times New Roman" w:cs="Times New Roman"/>
          <w:lang w:val="lt-LT" w:eastAsia="lt-LT"/>
        </w:rPr>
        <w:t xml:space="preserve"> Ji</w:t>
      </w:r>
      <w:r w:rsidR="004F4156">
        <w:rPr>
          <w:rFonts w:ascii="Times New Roman" w:eastAsia="Times New Roman" w:hAnsi="Times New Roman" w:cs="Times New Roman"/>
          <w:lang w:val="lt-LT" w:eastAsia="lt-LT"/>
        </w:rPr>
        <w:t>s</w:t>
      </w:r>
      <w:r w:rsidRPr="00B000C4">
        <w:rPr>
          <w:rFonts w:ascii="Times New Roman" w:eastAsia="Times New Roman" w:hAnsi="Times New Roman" w:cs="Times New Roman"/>
          <w:lang w:val="lt-LT" w:eastAsia="lt-LT"/>
        </w:rPr>
        <w:t xml:space="preserve"> trumpina kraujavimo laiką ir dėl to mažiau netenkama kraujo.</w:t>
      </w:r>
    </w:p>
    <w:p w14:paraId="0E2B2714"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886D008"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vartojamas:</w:t>
      </w:r>
    </w:p>
    <w:p w14:paraId="56E799BA" w14:textId="37C4CBDC" w:rsidR="00B000C4" w:rsidRPr="00B000C4" w:rsidRDefault="00B000C4" w:rsidP="00C465DF">
      <w:pPr>
        <w:numPr>
          <w:ilvl w:val="0"/>
          <w:numId w:val="6"/>
        </w:numPr>
        <w:tabs>
          <w:tab w:val="left" w:pos="3544"/>
          <w:tab w:val="left" w:pos="4678"/>
          <w:tab w:val="left" w:pos="6237"/>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norint išvengti kraujavimo po tonzilių šalinimo operacijos</w:t>
      </w:r>
      <w:r w:rsidR="004F4156">
        <w:rPr>
          <w:rFonts w:ascii="Times New Roman" w:eastAsia="Times New Roman" w:hAnsi="Times New Roman" w:cs="Times New Roman"/>
          <w:lang w:val="lt-LT" w:eastAsia="lt-LT"/>
        </w:rPr>
        <w:t>;</w:t>
      </w:r>
    </w:p>
    <w:p w14:paraId="0E016A49" w14:textId="13CD89A5" w:rsidR="00B000C4" w:rsidRPr="00B000C4" w:rsidRDefault="00B000C4" w:rsidP="00C465DF">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moterims, kurių mėnesinių kraujavimas yra gausus ir ilgas ir kurį sukėlė </w:t>
      </w:r>
      <w:proofErr w:type="spellStart"/>
      <w:r w:rsidRPr="00B000C4">
        <w:rPr>
          <w:rFonts w:ascii="Times New Roman" w:eastAsia="Times New Roman" w:hAnsi="Times New Roman" w:cs="Times New Roman"/>
          <w:lang w:val="lt-LT" w:eastAsia="lt-LT"/>
        </w:rPr>
        <w:t>intrauterinė</w:t>
      </w:r>
      <w:proofErr w:type="spellEnd"/>
      <w:r w:rsidRPr="00B000C4">
        <w:rPr>
          <w:rFonts w:ascii="Times New Roman" w:eastAsia="Times New Roman" w:hAnsi="Times New Roman" w:cs="Times New Roman"/>
          <w:lang w:val="lt-LT" w:eastAsia="lt-LT"/>
        </w:rPr>
        <w:t xml:space="preserve"> (gimdos) spiralė ar nežinomos priežastys (pirminė </w:t>
      </w:r>
      <w:proofErr w:type="spellStart"/>
      <w:r w:rsidRPr="00B000C4">
        <w:rPr>
          <w:rFonts w:ascii="Times New Roman" w:eastAsia="Times New Roman" w:hAnsi="Times New Roman" w:cs="Times New Roman"/>
          <w:lang w:val="lt-LT" w:eastAsia="lt-LT"/>
        </w:rPr>
        <w:t>menoragija</w:t>
      </w:r>
      <w:proofErr w:type="spellEnd"/>
      <w:r w:rsidRPr="00B000C4">
        <w:rPr>
          <w:rFonts w:ascii="Times New Roman" w:eastAsia="Times New Roman" w:hAnsi="Times New Roman" w:cs="Times New Roman"/>
          <w:lang w:val="lt-LT" w:eastAsia="lt-LT"/>
        </w:rPr>
        <w:t>);</w:t>
      </w:r>
    </w:p>
    <w:p w14:paraId="675733B4" w14:textId="4F2646CC" w:rsidR="00B000C4" w:rsidRPr="00B000C4" w:rsidRDefault="00B000C4" w:rsidP="00C465DF">
      <w:pPr>
        <w:numPr>
          <w:ilvl w:val="0"/>
          <w:numId w:val="6"/>
        </w:numPr>
        <w:tabs>
          <w:tab w:val="left" w:pos="3544"/>
          <w:tab w:val="left" w:pos="4678"/>
          <w:tab w:val="left" w:pos="6237"/>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kraujavimo profilaktikai ir gydymui </w:t>
      </w:r>
      <w:r w:rsidR="005B3B72" w:rsidRPr="00B000C4">
        <w:rPr>
          <w:rFonts w:ascii="Times New Roman" w:eastAsia="Calibri" w:hAnsi="Times New Roman" w:cs="Times New Roman"/>
          <w:color w:val="000000"/>
          <w:lang w:val="lt-LT" w:eastAsia="lt-LT"/>
        </w:rPr>
        <w:t>dantų pašalinimo operacijos metu</w:t>
      </w:r>
      <w:r w:rsidR="005B3B72">
        <w:rPr>
          <w:rFonts w:ascii="Times New Roman" w:eastAsia="Times New Roman" w:hAnsi="Times New Roman" w:cs="Times New Roman"/>
          <w:lang w:val="lt-LT" w:eastAsia="lt-LT"/>
        </w:rPr>
        <w:t>.</w:t>
      </w:r>
    </w:p>
    <w:p w14:paraId="176781A5"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78E55714"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14A86B1" w14:textId="0A76E15F"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2.</w:t>
      </w:r>
      <w:r w:rsidR="005D753F">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K</w:t>
      </w:r>
      <w:r w:rsidRPr="00B000C4">
        <w:rPr>
          <w:rFonts w:ascii="Times New Roman" w:eastAsia="Times New Roman" w:hAnsi="Times New Roman" w:cs="Times New Roman"/>
          <w:b/>
          <w:lang w:val="lt-LT" w:eastAsia="lt-LT"/>
        </w:rPr>
        <w:t xml:space="preserve">as žinotina prieš vartojant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vertAlign w:val="superscript"/>
          <w:lang w:val="lt-LT" w:eastAsia="lt-LT"/>
        </w:rPr>
        <w:t xml:space="preserve">  </w:t>
      </w:r>
    </w:p>
    <w:p w14:paraId="731DE17B"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5C6019D4"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vartoti negalima, jeigu:</w:t>
      </w:r>
    </w:p>
    <w:p w14:paraId="6DCBB474" w14:textId="77777777" w:rsidR="00B000C4" w:rsidRPr="00B000C4" w:rsidRDefault="00B000C4" w:rsidP="00C465DF">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yra alergija </w:t>
      </w:r>
      <w:proofErr w:type="spellStart"/>
      <w:r w:rsidRPr="00B000C4">
        <w:rPr>
          <w:rFonts w:ascii="Times New Roman" w:eastAsia="Times New Roman" w:hAnsi="Times New Roman" w:cs="Times New Roman"/>
          <w:lang w:val="lt-LT" w:eastAsia="lt-LT"/>
        </w:rPr>
        <w:t>etamsilatui</w:t>
      </w:r>
      <w:proofErr w:type="spellEnd"/>
      <w:r w:rsidRPr="00B000C4">
        <w:rPr>
          <w:rFonts w:ascii="Times New Roman" w:eastAsia="Times New Roman" w:hAnsi="Times New Roman" w:cs="Times New Roman"/>
          <w:lang w:val="lt-LT" w:eastAsia="lt-LT"/>
        </w:rPr>
        <w:t xml:space="preserve"> arba bet kuriai pagalbinei šio vaisto medžiagai (jos išvardytos 6 skyriuje); </w:t>
      </w:r>
    </w:p>
    <w:p w14:paraId="3AD6A932" w14:textId="546FEEA3" w:rsidR="00B000C4" w:rsidRDefault="00B000C4" w:rsidP="00C465DF">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sergate reta medžiagų apykaitos liga (ūmine </w:t>
      </w:r>
      <w:proofErr w:type="spellStart"/>
      <w:r w:rsidRPr="00B000C4">
        <w:rPr>
          <w:rFonts w:ascii="Times New Roman" w:eastAsia="Times New Roman" w:hAnsi="Times New Roman" w:cs="Times New Roman"/>
          <w:lang w:val="lt-LT" w:eastAsia="lt-LT"/>
        </w:rPr>
        <w:t>porfirija</w:t>
      </w:r>
      <w:proofErr w:type="spellEnd"/>
      <w:r w:rsidRPr="00B000C4">
        <w:rPr>
          <w:rFonts w:ascii="Times New Roman" w:eastAsia="Times New Roman" w:hAnsi="Times New Roman" w:cs="Times New Roman"/>
          <w:lang w:val="lt-LT" w:eastAsia="lt-LT"/>
        </w:rPr>
        <w:t>);</w:t>
      </w:r>
    </w:p>
    <w:p w14:paraId="6522B842" w14:textId="6CCA28E4" w:rsidR="00B36E4E" w:rsidRPr="00C465DF" w:rsidRDefault="00B36E4E" w:rsidP="00C465DF">
      <w:pPr>
        <w:numPr>
          <w:ilvl w:val="0"/>
          <w:numId w:val="4"/>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Calibri" w:hAnsi="Times New Roman" w:cs="Times New Roman"/>
          <w:color w:val="000000"/>
          <w:lang w:val="lt-LT" w:eastAsia="lt-LT"/>
        </w:rPr>
        <w:t>žindote kūdikį;</w:t>
      </w:r>
    </w:p>
    <w:p w14:paraId="228FB4FB" w14:textId="7444B7D6" w:rsidR="00B36E4E" w:rsidRPr="00B36E4E" w:rsidRDefault="00B36E4E" w:rsidP="00C465DF">
      <w:pPr>
        <w:numPr>
          <w:ilvl w:val="0"/>
          <w:numId w:val="4"/>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vaikas </w:t>
      </w:r>
      <w:r w:rsidRPr="00C465DF">
        <w:rPr>
          <w:rFonts w:ascii="Times New Roman" w:hAnsi="Times New Roman" w:cs="Times New Roman"/>
          <w:lang w:val="lt-LT"/>
        </w:rPr>
        <w:t>serga kraujo vėžiu (</w:t>
      </w:r>
      <w:proofErr w:type="spellStart"/>
      <w:r w:rsidRPr="00C465DF">
        <w:rPr>
          <w:rFonts w:ascii="Times New Roman" w:hAnsi="Times New Roman" w:cs="Times New Roman"/>
          <w:lang w:val="lt-LT"/>
        </w:rPr>
        <w:t>hemoblastoze</w:t>
      </w:r>
      <w:proofErr w:type="spellEnd"/>
      <w:r w:rsidRPr="00C465DF">
        <w:rPr>
          <w:rFonts w:ascii="Times New Roman" w:hAnsi="Times New Roman" w:cs="Times New Roman"/>
          <w:lang w:val="lt-LT"/>
        </w:rPr>
        <w:t>,</w:t>
      </w:r>
      <w:r w:rsidRPr="00C465DF">
        <w:rPr>
          <w:rFonts w:ascii="Times New Roman" w:hAnsi="Times New Roman" w:cs="Times New Roman"/>
          <w:iCs/>
          <w:lang w:val="lt-LT"/>
        </w:rPr>
        <w:t xml:space="preserve"> </w:t>
      </w:r>
      <w:proofErr w:type="spellStart"/>
      <w:r w:rsidRPr="00C465DF">
        <w:rPr>
          <w:rFonts w:ascii="Times New Roman" w:hAnsi="Times New Roman" w:cs="Times New Roman"/>
          <w:iCs/>
          <w:lang w:val="lt-LT"/>
        </w:rPr>
        <w:t>limfoidine</w:t>
      </w:r>
      <w:proofErr w:type="spellEnd"/>
      <w:r w:rsidRPr="00C465DF">
        <w:rPr>
          <w:rFonts w:ascii="Times New Roman" w:hAnsi="Times New Roman" w:cs="Times New Roman"/>
          <w:iCs/>
          <w:lang w:val="lt-LT"/>
        </w:rPr>
        <w:t xml:space="preserve"> ar </w:t>
      </w:r>
      <w:proofErr w:type="spellStart"/>
      <w:r w:rsidRPr="00C465DF">
        <w:rPr>
          <w:rFonts w:ascii="Times New Roman" w:hAnsi="Times New Roman" w:cs="Times New Roman"/>
          <w:iCs/>
          <w:lang w:val="lt-LT"/>
        </w:rPr>
        <w:t>mieloidine</w:t>
      </w:r>
      <w:proofErr w:type="spellEnd"/>
      <w:r w:rsidRPr="00C465DF">
        <w:rPr>
          <w:rFonts w:ascii="Times New Roman" w:hAnsi="Times New Roman" w:cs="Times New Roman"/>
          <w:iCs/>
          <w:lang w:val="lt-LT"/>
        </w:rPr>
        <w:t xml:space="preserve"> leukemija) arba kaulų vėžiu (</w:t>
      </w:r>
      <w:proofErr w:type="spellStart"/>
      <w:r w:rsidRPr="00C465DF">
        <w:rPr>
          <w:rFonts w:ascii="Times New Roman" w:hAnsi="Times New Roman" w:cs="Times New Roman"/>
          <w:iCs/>
          <w:lang w:val="lt-LT"/>
        </w:rPr>
        <w:t>osteosarkoma</w:t>
      </w:r>
      <w:proofErr w:type="spellEnd"/>
      <w:r w:rsidRPr="00C465DF">
        <w:rPr>
          <w:rFonts w:ascii="Times New Roman" w:hAnsi="Times New Roman" w:cs="Times New Roman"/>
          <w:iCs/>
          <w:lang w:val="lt-LT"/>
        </w:rPr>
        <w:t>);</w:t>
      </w:r>
    </w:p>
    <w:p w14:paraId="3B72D03A" w14:textId="77777777" w:rsidR="00B000C4" w:rsidRPr="00B000C4" w:rsidRDefault="00B000C4" w:rsidP="00C465DF">
      <w:pPr>
        <w:numPr>
          <w:ilvl w:val="0"/>
          <w:numId w:val="4"/>
        </w:numPr>
        <w:tabs>
          <w:tab w:val="left" w:pos="709"/>
        </w:tabs>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sergate astma ir (arba) yra alergija sulfitams, kurie yra naudojami kaip antioksidantai (žr.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sudėtyje yra natrio </w:t>
      </w:r>
      <w:proofErr w:type="spellStart"/>
      <w:r w:rsidRPr="00B000C4">
        <w:rPr>
          <w:rFonts w:ascii="Times New Roman" w:eastAsia="Times New Roman" w:hAnsi="Times New Roman" w:cs="Times New Roman"/>
          <w:lang w:val="lt-LT" w:eastAsia="lt-LT"/>
        </w:rPr>
        <w:t>metabisulfito</w:t>
      </w:r>
      <w:proofErr w:type="spellEnd"/>
      <w:r w:rsidRPr="00B000C4">
        <w:rPr>
          <w:rFonts w:ascii="Times New Roman" w:eastAsia="Times New Roman" w:hAnsi="Times New Roman" w:cs="Times New Roman"/>
          <w:lang w:val="lt-LT" w:eastAsia="lt-LT"/>
        </w:rPr>
        <w:t xml:space="preserve"> (E223)</w:t>
      </w:r>
      <w:r w:rsidR="00614806">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w:t>
      </w:r>
    </w:p>
    <w:p w14:paraId="4188389B" w14:textId="77777777" w:rsidR="00A27431" w:rsidRPr="00B000C4" w:rsidRDefault="00A27431"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1F07092"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Įspėjimai ir atsargumo priemonės</w:t>
      </w:r>
    </w:p>
    <w:p w14:paraId="201B57D9" w14:textId="28401B65"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Pasitarkite su gydytoju ar</w:t>
      </w:r>
      <w:r w:rsidR="00614806">
        <w:rPr>
          <w:rFonts w:ascii="Times New Roman" w:eastAsia="Times New Roman" w:hAnsi="Times New Roman" w:cs="Times New Roman"/>
          <w:lang w:val="lt-LT" w:eastAsia="lt-LT"/>
        </w:rPr>
        <w:t>ba</w:t>
      </w:r>
      <w:r w:rsidRPr="00B000C4">
        <w:rPr>
          <w:rFonts w:ascii="Times New Roman" w:eastAsia="Times New Roman" w:hAnsi="Times New Roman" w:cs="Times New Roman"/>
          <w:lang w:val="lt-LT" w:eastAsia="lt-LT"/>
        </w:rPr>
        <w:t xml:space="preserve"> vaistininku</w:t>
      </w:r>
      <w:r w:rsidR="00894BFD">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 xml:space="preserve"> prieš pradėdami vartoti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jeigu:</w:t>
      </w:r>
    </w:p>
    <w:p w14:paraId="5405EC42" w14:textId="77777777" w:rsidR="00B000C4" w:rsidRPr="00B000C4" w:rsidRDefault="00B000C4" w:rsidP="00B000C4">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kraujospūdis svyruoja arba yra sumažėjęs (</w:t>
      </w:r>
      <w:proofErr w:type="spellStart"/>
      <w:r w:rsidRPr="00B000C4">
        <w:rPr>
          <w:rFonts w:ascii="Times New Roman" w:eastAsia="Times New Roman" w:hAnsi="Times New Roman" w:cs="Times New Roman"/>
          <w:lang w:val="lt-LT" w:eastAsia="lt-LT"/>
        </w:rPr>
        <w:t>hipotenzija</w:t>
      </w:r>
      <w:proofErr w:type="spellEnd"/>
      <w:r w:rsidRPr="00B000C4">
        <w:rPr>
          <w:rFonts w:ascii="Times New Roman" w:eastAsia="Times New Roman" w:hAnsi="Times New Roman" w:cs="Times New Roman"/>
          <w:lang w:val="lt-LT" w:eastAsia="lt-LT"/>
        </w:rPr>
        <w:t>);</w:t>
      </w:r>
    </w:p>
    <w:p w14:paraId="0245844F" w14:textId="77777777" w:rsidR="00B000C4" w:rsidRPr="00B000C4" w:rsidRDefault="00B000C4" w:rsidP="00B000C4">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yra inkstų nepakankamumas;</w:t>
      </w:r>
    </w:p>
    <w:p w14:paraId="07E2FEC9" w14:textId="6E296331" w:rsidR="00C94C6C" w:rsidRDefault="00B000C4" w:rsidP="00B000C4">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yra kepenų nepakankamumas</w:t>
      </w:r>
      <w:r w:rsidR="00585B00">
        <w:rPr>
          <w:rFonts w:ascii="Times New Roman" w:eastAsia="Times New Roman" w:hAnsi="Times New Roman" w:cs="Times New Roman"/>
          <w:lang w:val="lt-LT" w:eastAsia="lt-LT"/>
        </w:rPr>
        <w:t>;</w:t>
      </w:r>
    </w:p>
    <w:p w14:paraId="75A355D9" w14:textId="77777777" w:rsidR="00775C33" w:rsidRPr="00C465DF" w:rsidRDefault="00C94C6C" w:rsidP="00B000C4">
      <w:pPr>
        <w:numPr>
          <w:ilvl w:val="0"/>
          <w:numId w:val="5"/>
        </w:numPr>
        <w:tabs>
          <w:tab w:val="left" w:pos="3544"/>
          <w:tab w:val="left" w:pos="4678"/>
          <w:tab w:val="left" w:pos="6237"/>
        </w:tabs>
        <w:spacing w:after="0" w:line="240" w:lineRule="auto"/>
        <w:contextualSpacing/>
        <w:rPr>
          <w:rFonts w:ascii="Times New Roman" w:hAnsi="Times New Roman" w:cs="Times New Roman"/>
          <w:lang w:val="lt-LT"/>
        </w:rPr>
      </w:pPr>
      <w:r>
        <w:rPr>
          <w:rFonts w:ascii="Times New Roman" w:eastAsia="Times New Roman" w:hAnsi="Times New Roman" w:cs="Times New Roman"/>
          <w:lang w:val="lt-LT" w:eastAsia="lt-LT"/>
        </w:rPr>
        <w:t xml:space="preserve">yra </w:t>
      </w:r>
      <w:r w:rsidRPr="00C465DF">
        <w:rPr>
          <w:rFonts w:ascii="Times New Roman" w:hAnsi="Times New Roman" w:cs="Times New Roman"/>
          <w:lang w:val="lt-LT"/>
        </w:rPr>
        <w:t xml:space="preserve">buvusi trombozė (krešulio susidarymas kraujagyslėje) arba </w:t>
      </w:r>
      <w:proofErr w:type="spellStart"/>
      <w:r w:rsidRPr="00C465DF">
        <w:rPr>
          <w:rFonts w:ascii="Times New Roman" w:hAnsi="Times New Roman" w:cs="Times New Roman"/>
          <w:lang w:val="lt-LT"/>
        </w:rPr>
        <w:t>tromboembolija</w:t>
      </w:r>
      <w:proofErr w:type="spellEnd"/>
      <w:r w:rsidRPr="00C465DF">
        <w:rPr>
          <w:rFonts w:ascii="Times New Roman" w:hAnsi="Times New Roman" w:cs="Times New Roman"/>
          <w:lang w:val="lt-LT"/>
        </w:rPr>
        <w:t xml:space="preserve"> (kraujagyslės užsikimšimas krešuliu, atkeliavusiu iš kitoje organizmo vietoje esančių kraujagyslių);</w:t>
      </w:r>
    </w:p>
    <w:p w14:paraId="3FF1867E" w14:textId="3E67C41D" w:rsidR="00B000C4" w:rsidRPr="00775C33" w:rsidRDefault="00775C33" w:rsidP="00B000C4">
      <w:pPr>
        <w:numPr>
          <w:ilvl w:val="0"/>
          <w:numId w:val="5"/>
        </w:num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sumažėjęs </w:t>
      </w:r>
      <w:r w:rsidRPr="00C465DF">
        <w:rPr>
          <w:rFonts w:ascii="Times New Roman" w:hAnsi="Times New Roman" w:cs="Times New Roman"/>
          <w:lang w:val="lt-LT"/>
        </w:rPr>
        <w:t>trombocitų (kraujo krešėjime dalyvaujančių kraujo plokštelių) kiekis kraujyje.</w:t>
      </w:r>
    </w:p>
    <w:p w14:paraId="4D181948" w14:textId="77777777" w:rsid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71080187" w14:textId="77777777" w:rsidR="00A27431" w:rsidRPr="00CB0557" w:rsidRDefault="00A27431" w:rsidP="00A2743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Jei vartojant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Jūsų būklė negerėja, praneškite savo gydytojui, kad jis galėtų ištirti galimas ligos priežastis.</w:t>
      </w:r>
    </w:p>
    <w:p w14:paraId="5B2F8211" w14:textId="77777777" w:rsidR="00A27431" w:rsidRPr="00B000C4" w:rsidRDefault="00A27431"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489DA0EA"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 xml:space="preserve">Kiti vaistai ir </w:t>
      </w:r>
      <w:proofErr w:type="spellStart"/>
      <w:r w:rsidRPr="00B000C4">
        <w:rPr>
          <w:rFonts w:ascii="Times New Roman" w:eastAsia="Times New Roman" w:hAnsi="Times New Roman" w:cs="Times New Roman"/>
          <w:b/>
          <w:lang w:val="lt-LT" w:eastAsia="lt-LT"/>
        </w:rPr>
        <w:t>Dicynone</w:t>
      </w:r>
      <w:proofErr w:type="spellEnd"/>
    </w:p>
    <w:p w14:paraId="62330992"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5B031AB3"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1243E1D"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injekcinio tirpalo sudėtyje esantis natrio </w:t>
      </w:r>
      <w:proofErr w:type="spellStart"/>
      <w:r w:rsidRPr="00B000C4">
        <w:rPr>
          <w:rFonts w:ascii="Times New Roman" w:eastAsia="Times New Roman" w:hAnsi="Times New Roman" w:cs="Times New Roman"/>
          <w:lang w:val="lt-LT" w:eastAsia="lt-LT"/>
        </w:rPr>
        <w:t>metabisulfitas</w:t>
      </w:r>
      <w:proofErr w:type="spellEnd"/>
      <w:r w:rsidRPr="00B000C4">
        <w:rPr>
          <w:rFonts w:ascii="Times New Roman" w:eastAsia="Times New Roman" w:hAnsi="Times New Roman" w:cs="Times New Roman"/>
          <w:lang w:val="lt-LT" w:eastAsia="lt-LT"/>
        </w:rPr>
        <w:t xml:space="preserve"> sumažina vitamino B</w:t>
      </w:r>
      <w:r w:rsidRPr="00B000C4">
        <w:rPr>
          <w:rFonts w:ascii="Times New Roman" w:eastAsia="Times New Roman" w:hAnsi="Times New Roman" w:cs="Times New Roman"/>
          <w:vertAlign w:val="subscript"/>
          <w:lang w:val="lt-LT" w:eastAsia="lt-LT"/>
        </w:rPr>
        <w:t>1</w:t>
      </w:r>
      <w:r w:rsidRPr="00B000C4">
        <w:rPr>
          <w:rFonts w:ascii="Times New Roman" w:eastAsia="Times New Roman" w:hAnsi="Times New Roman" w:cs="Times New Roman"/>
          <w:lang w:val="lt-LT" w:eastAsia="lt-LT"/>
        </w:rPr>
        <w:t xml:space="preserve"> poveikį.</w:t>
      </w:r>
    </w:p>
    <w:p w14:paraId="066FA665"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044F2B97" w14:textId="3AC1E733"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Jei reikalinga </w:t>
      </w:r>
      <w:proofErr w:type="spellStart"/>
      <w:r w:rsidRPr="00B000C4">
        <w:rPr>
          <w:rFonts w:ascii="Times New Roman" w:eastAsia="Times New Roman" w:hAnsi="Times New Roman" w:cs="Times New Roman"/>
          <w:lang w:val="lt-LT" w:eastAsia="lt-LT"/>
        </w:rPr>
        <w:t>dekstranų</w:t>
      </w:r>
      <w:proofErr w:type="spellEnd"/>
      <w:r w:rsidRPr="00B000C4">
        <w:rPr>
          <w:rFonts w:ascii="Times New Roman" w:eastAsia="Times New Roman" w:hAnsi="Times New Roman" w:cs="Times New Roman"/>
          <w:lang w:val="lt-LT" w:eastAsia="lt-LT"/>
        </w:rPr>
        <w:t xml:space="preserve"> infuzija (papildoma priemonė vartojama siekiant padidinti kraujo tūrį gydant įvairių rūšių šoką, kurį sukėlė nudegimas, kraujavimas, operacija arba trauma),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turi būti suleidžiamas pirmiau.</w:t>
      </w:r>
    </w:p>
    <w:p w14:paraId="6C47EA7D"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DFBA4D0" w14:textId="77777777" w:rsidR="00B000C4" w:rsidRPr="00B000C4" w:rsidRDefault="00B000C4" w:rsidP="00B000C4">
      <w:pPr>
        <w:keepNext/>
        <w:tabs>
          <w:tab w:val="left" w:pos="3544"/>
          <w:tab w:val="left" w:pos="4678"/>
          <w:tab w:val="left" w:pos="6237"/>
        </w:tabs>
        <w:spacing w:after="0" w:line="240" w:lineRule="auto"/>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Nėštumas ir žindymo laikotarpis</w:t>
      </w:r>
    </w:p>
    <w:p w14:paraId="59EE8C83"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2F916C56" w14:textId="1DF6193D" w:rsidR="00B000C4" w:rsidRPr="00B000C4" w:rsidRDefault="009C4C8C"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C465DF">
        <w:rPr>
          <w:rFonts w:ascii="Times New Roman" w:eastAsia="Calibri" w:hAnsi="Times New Roman" w:cs="Times New Roman"/>
          <w:lang w:val="lt-LT"/>
        </w:rPr>
        <w:t>Etamsilatas praeina pro placentos barjerą, todėl pirmo nėštumo trimestro metu jo vartoti negalima</w:t>
      </w:r>
      <w:r w:rsidR="00585B00">
        <w:rPr>
          <w:rFonts w:ascii="Times New Roman" w:eastAsia="Calibri" w:hAnsi="Times New Roman" w:cs="Times New Roman"/>
          <w:lang w:val="lt-LT"/>
        </w:rPr>
        <w:t>.</w:t>
      </w:r>
      <w:r w:rsidRPr="00CB055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w:t>
      </w:r>
      <w:r w:rsidR="00614806" w:rsidRPr="00CB0557">
        <w:rPr>
          <w:rFonts w:ascii="Times New Roman" w:eastAsia="Times New Roman" w:hAnsi="Times New Roman" w:cs="Times New Roman"/>
          <w:lang w:val="lt-LT" w:eastAsia="lt-LT"/>
        </w:rPr>
        <w:t xml:space="preserve">ėštumo metu </w:t>
      </w:r>
      <w:proofErr w:type="spellStart"/>
      <w:r w:rsidR="00614806" w:rsidRPr="00CB0557">
        <w:rPr>
          <w:rFonts w:ascii="Times New Roman" w:eastAsia="Times New Roman" w:hAnsi="Times New Roman" w:cs="Times New Roman"/>
          <w:lang w:val="lt-LT" w:eastAsia="lt-LT"/>
        </w:rPr>
        <w:t>Dicynone</w:t>
      </w:r>
      <w:proofErr w:type="spellEnd"/>
      <w:r w:rsidR="00614806" w:rsidRPr="00CB0557">
        <w:rPr>
          <w:rFonts w:ascii="Times New Roman" w:eastAsia="Times New Roman" w:hAnsi="Times New Roman" w:cs="Times New Roman"/>
          <w:lang w:val="lt-LT" w:eastAsia="lt-LT"/>
        </w:rPr>
        <w:t xml:space="preserve"> nevartokite</w:t>
      </w:r>
      <w:r w:rsidR="00B000C4" w:rsidRPr="00B000C4">
        <w:rPr>
          <w:rFonts w:ascii="Times New Roman" w:eastAsia="Times New Roman" w:hAnsi="Times New Roman" w:cs="Times New Roman"/>
          <w:lang w:val="lt-LT" w:eastAsia="lt-LT"/>
        </w:rPr>
        <w:t>.</w:t>
      </w:r>
    </w:p>
    <w:p w14:paraId="78F5E48C" w14:textId="167D6305" w:rsidR="00B000C4" w:rsidRPr="00B000C4" w:rsidRDefault="00614806" w:rsidP="00B000C4">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išsiskiria į motinos pieną. </w:t>
      </w:r>
      <w:r w:rsidR="009C4C8C">
        <w:rPr>
          <w:rFonts w:ascii="Times New Roman" w:eastAsia="Times New Roman" w:hAnsi="Times New Roman" w:cs="Times New Roman"/>
          <w:lang w:val="lt-LT" w:eastAsia="lt-LT"/>
        </w:rPr>
        <w:t>K</w:t>
      </w:r>
      <w:r w:rsidRPr="00CB0557">
        <w:rPr>
          <w:rFonts w:ascii="Times New Roman" w:eastAsia="Times New Roman" w:hAnsi="Times New Roman" w:cs="Times New Roman"/>
          <w:lang w:val="lt-LT" w:eastAsia="lt-LT"/>
        </w:rPr>
        <w:t xml:space="preserve">rūtimi maitinančioms moterims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vartoti negalima</w:t>
      </w:r>
      <w:r w:rsidR="00B000C4" w:rsidRPr="00B000C4">
        <w:rPr>
          <w:rFonts w:ascii="Times New Roman" w:eastAsia="Times New Roman" w:hAnsi="Times New Roman" w:cs="Times New Roman"/>
          <w:lang w:val="lt-LT" w:eastAsia="lt-LT"/>
        </w:rPr>
        <w:t>.</w:t>
      </w:r>
    </w:p>
    <w:p w14:paraId="0C4DCFBD"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0274953" w14:textId="77777777" w:rsidR="00B000C4" w:rsidRPr="00B000C4" w:rsidRDefault="00B000C4" w:rsidP="00B000C4">
      <w:pPr>
        <w:keepNext/>
        <w:tabs>
          <w:tab w:val="left" w:pos="3544"/>
          <w:tab w:val="left" w:pos="4678"/>
          <w:tab w:val="left" w:pos="6237"/>
        </w:tabs>
        <w:spacing w:after="0" w:line="240" w:lineRule="auto"/>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Vairavimas ir mechanizmų valdymas</w:t>
      </w:r>
    </w:p>
    <w:p w14:paraId="1E34A974" w14:textId="634C7202"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gebėjimo vairuoti ar valdyti mechanizmus</w:t>
      </w:r>
      <w:r w:rsidR="00614806" w:rsidRPr="00614806">
        <w:rPr>
          <w:rFonts w:ascii="Times New Roman" w:eastAsia="Times New Roman" w:hAnsi="Times New Roman" w:cs="Times New Roman"/>
          <w:lang w:val="lt-LT" w:eastAsia="lt-LT"/>
        </w:rPr>
        <w:t xml:space="preserve"> </w:t>
      </w:r>
      <w:r w:rsidR="00614806" w:rsidRPr="00B000C4">
        <w:rPr>
          <w:rFonts w:ascii="Times New Roman" w:eastAsia="Times New Roman" w:hAnsi="Times New Roman" w:cs="Times New Roman"/>
          <w:lang w:val="lt-LT" w:eastAsia="lt-LT"/>
        </w:rPr>
        <w:t>neveikia</w:t>
      </w:r>
      <w:r w:rsidRPr="00B000C4">
        <w:rPr>
          <w:rFonts w:ascii="Times New Roman" w:eastAsia="Times New Roman" w:hAnsi="Times New Roman" w:cs="Times New Roman"/>
          <w:lang w:val="lt-LT" w:eastAsia="lt-LT"/>
        </w:rPr>
        <w:t>.</w:t>
      </w:r>
    </w:p>
    <w:p w14:paraId="655598BC"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FD15D15" w14:textId="06BEA39A"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sudėtyje yra natrio </w:t>
      </w:r>
      <w:proofErr w:type="spellStart"/>
      <w:r w:rsidRPr="00B000C4">
        <w:rPr>
          <w:rFonts w:ascii="Times New Roman" w:eastAsia="Times New Roman" w:hAnsi="Times New Roman" w:cs="Times New Roman"/>
          <w:b/>
          <w:lang w:val="lt-LT" w:eastAsia="lt-LT"/>
        </w:rPr>
        <w:t>metabisulfito</w:t>
      </w:r>
      <w:proofErr w:type="spellEnd"/>
      <w:r w:rsidRPr="00B000C4">
        <w:rPr>
          <w:rFonts w:ascii="Times New Roman" w:eastAsia="Times New Roman" w:hAnsi="Times New Roman" w:cs="Times New Roman"/>
          <w:b/>
          <w:lang w:val="lt-LT" w:eastAsia="lt-LT"/>
        </w:rPr>
        <w:t xml:space="preserve"> (E223)</w:t>
      </w:r>
    </w:p>
    <w:p w14:paraId="3DECC0FA" w14:textId="44BA8C1A" w:rsidR="00B000C4" w:rsidRDefault="00FF281A"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00B000C4" w:rsidRPr="00B000C4">
        <w:rPr>
          <w:rFonts w:ascii="Times New Roman" w:eastAsia="Times New Roman" w:hAnsi="Times New Roman" w:cs="Times New Roman"/>
          <w:lang w:val="lt-LT" w:eastAsia="lt-LT"/>
        </w:rPr>
        <w:t xml:space="preserve">etais atvejais gali sukelti sunkių padidėjusio jautrumo reakcijų ir bronchų spazmą. </w:t>
      </w:r>
    </w:p>
    <w:p w14:paraId="439D8DB9" w14:textId="77777777" w:rsidR="00CC5AD9" w:rsidRPr="00B000C4" w:rsidRDefault="00CC5AD9"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AC52E07" w14:textId="0D4CF05A" w:rsidR="00B000C4" w:rsidRDefault="005639C9" w:rsidP="00B000C4">
      <w:pPr>
        <w:tabs>
          <w:tab w:val="left" w:pos="3544"/>
          <w:tab w:val="left" w:pos="4678"/>
          <w:tab w:val="left" w:pos="6237"/>
        </w:tabs>
        <w:spacing w:after="0" w:line="240" w:lineRule="auto"/>
        <w:contextualSpacing/>
        <w:rPr>
          <w:rFonts w:ascii="Times New Roman" w:eastAsia="Times New Roman" w:hAnsi="Times New Roman" w:cs="Times New Roman"/>
          <w:lang w:eastAsia="lt-LT"/>
        </w:rPr>
      </w:pPr>
      <w:proofErr w:type="spellStart"/>
      <w:r w:rsidRPr="005639C9">
        <w:rPr>
          <w:rFonts w:ascii="Times New Roman" w:eastAsia="Times New Roman" w:hAnsi="Times New Roman" w:cs="Times New Roman"/>
          <w:lang w:eastAsia="lt-LT"/>
        </w:rPr>
        <w:t>Šio</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vaisto</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vienoje</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ampulėje</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yra</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mažiau</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kaip</w:t>
      </w:r>
      <w:proofErr w:type="spellEnd"/>
      <w:r w:rsidRPr="005639C9">
        <w:rPr>
          <w:rFonts w:ascii="Times New Roman" w:eastAsia="Times New Roman" w:hAnsi="Times New Roman" w:cs="Times New Roman"/>
          <w:lang w:eastAsia="lt-LT"/>
        </w:rPr>
        <w:t xml:space="preserve"> </w:t>
      </w:r>
      <w:proofErr w:type="gramStart"/>
      <w:r w:rsidRPr="005639C9">
        <w:rPr>
          <w:rFonts w:ascii="Times New Roman" w:eastAsia="Times New Roman" w:hAnsi="Times New Roman" w:cs="Times New Roman"/>
          <w:lang w:eastAsia="lt-LT"/>
        </w:rPr>
        <w:t>1</w:t>
      </w:r>
      <w:proofErr w:type="gram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mmol</w:t>
      </w:r>
      <w:proofErr w:type="spellEnd"/>
      <w:r w:rsidRPr="005639C9">
        <w:rPr>
          <w:rFonts w:ascii="Times New Roman" w:eastAsia="Times New Roman" w:hAnsi="Times New Roman" w:cs="Times New Roman"/>
          <w:lang w:eastAsia="lt-LT"/>
        </w:rPr>
        <w:t xml:space="preserve"> (23 mg) </w:t>
      </w:r>
      <w:proofErr w:type="spellStart"/>
      <w:r w:rsidRPr="005639C9">
        <w:rPr>
          <w:rFonts w:ascii="Times New Roman" w:eastAsia="Times New Roman" w:hAnsi="Times New Roman" w:cs="Times New Roman"/>
          <w:lang w:eastAsia="lt-LT"/>
        </w:rPr>
        <w:t>natrio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jis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beveik</w:t>
      </w:r>
      <w:proofErr w:type="spellEnd"/>
      <w:r>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neturi</w:t>
      </w:r>
      <w:proofErr w:type="spellEnd"/>
      <w:r w:rsidRPr="005639C9">
        <w:rPr>
          <w:rFonts w:ascii="Times New Roman" w:eastAsia="Times New Roman" w:hAnsi="Times New Roman" w:cs="Times New Roman"/>
          <w:lang w:eastAsia="lt-LT"/>
        </w:rPr>
        <w:t xml:space="preserve"> </w:t>
      </w:r>
      <w:proofErr w:type="spellStart"/>
      <w:r w:rsidRPr="005639C9">
        <w:rPr>
          <w:rFonts w:ascii="Times New Roman" w:eastAsia="Times New Roman" w:hAnsi="Times New Roman" w:cs="Times New Roman"/>
          <w:lang w:eastAsia="lt-LT"/>
        </w:rPr>
        <w:t>reikšmės</w:t>
      </w:r>
      <w:proofErr w:type="spellEnd"/>
      <w:r w:rsidRPr="005639C9">
        <w:rPr>
          <w:rFonts w:ascii="Times New Roman" w:eastAsia="Times New Roman" w:hAnsi="Times New Roman" w:cs="Times New Roman"/>
          <w:lang w:eastAsia="lt-LT"/>
        </w:rPr>
        <w:t>.</w:t>
      </w:r>
    </w:p>
    <w:p w14:paraId="5BAD6B1C" w14:textId="77777777" w:rsidR="00894E17" w:rsidRPr="00B000C4" w:rsidRDefault="00894E17"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98391AB" w14:textId="6D3B2BF3"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3.</w:t>
      </w:r>
      <w:r w:rsidR="005D753F">
        <w:rPr>
          <w:rFonts w:ascii="Times New Roman" w:eastAsia="Times New Roman" w:hAnsi="Times New Roman" w:cs="Times New Roman"/>
          <w:b/>
          <w:caps/>
          <w:lang w:val="lt-LT" w:eastAsia="lt-LT"/>
        </w:rPr>
        <w:tab/>
      </w:r>
      <w:r w:rsidRPr="00B000C4">
        <w:rPr>
          <w:rFonts w:ascii="Times New Roman" w:eastAsia="Times New Roman" w:hAnsi="Times New Roman" w:cs="Times New Roman"/>
          <w:b/>
          <w:lang w:val="lt-LT" w:eastAsia="lt-LT"/>
        </w:rPr>
        <w:t xml:space="preserve">Kaip vartoti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w:t>
      </w:r>
    </w:p>
    <w:p w14:paraId="67781FC4"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06678975" w14:textId="1211E9F0" w:rsidR="00B000C4" w:rsidRPr="00B000C4" w:rsidRDefault="00B000C4" w:rsidP="00B000C4">
      <w:pPr>
        <w:numPr>
          <w:ilvl w:val="12"/>
          <w:numId w:val="0"/>
        </w:numPr>
        <w:spacing w:after="0" w:line="240" w:lineRule="auto"/>
        <w:ind w:right="-2"/>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leidžiamas į veną ar raumenis tik prižiūrint sveikatos priežiūros specialistui.</w:t>
      </w:r>
    </w:p>
    <w:p w14:paraId="4D110C85" w14:textId="77777777" w:rsidR="00B000C4" w:rsidRPr="00B000C4" w:rsidRDefault="00B000C4" w:rsidP="00B000C4">
      <w:pPr>
        <w:numPr>
          <w:ilvl w:val="12"/>
          <w:numId w:val="0"/>
        </w:numPr>
        <w:spacing w:after="0" w:line="240" w:lineRule="auto"/>
        <w:ind w:right="-2"/>
        <w:contextualSpacing/>
        <w:rPr>
          <w:rFonts w:ascii="Times New Roman" w:eastAsia="Times New Roman" w:hAnsi="Times New Roman" w:cs="Times New Roman"/>
          <w:lang w:val="lt-LT" w:eastAsia="lt-LT"/>
        </w:rPr>
      </w:pPr>
    </w:p>
    <w:p w14:paraId="221A1AF1" w14:textId="77777777" w:rsidR="00B000C4" w:rsidRPr="00B000C4" w:rsidRDefault="00B000C4" w:rsidP="00B000C4">
      <w:pPr>
        <w:numPr>
          <w:ilvl w:val="12"/>
          <w:numId w:val="0"/>
        </w:numPr>
        <w:spacing w:after="0" w:line="240" w:lineRule="auto"/>
        <w:ind w:right="-2"/>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Rekomenduojama dozė nurodyta toliau.</w:t>
      </w:r>
    </w:p>
    <w:p w14:paraId="5E88541C" w14:textId="77777777" w:rsidR="00B000C4" w:rsidRDefault="00B000C4" w:rsidP="00B000C4">
      <w:pPr>
        <w:numPr>
          <w:ilvl w:val="12"/>
          <w:numId w:val="0"/>
        </w:numPr>
        <w:spacing w:after="0" w:line="240" w:lineRule="auto"/>
        <w:ind w:right="-2"/>
        <w:contextualSpacing/>
        <w:rPr>
          <w:rFonts w:ascii="Times New Roman" w:eastAsia="Times New Roman" w:hAnsi="Times New Roman" w:cs="Times New Roman"/>
          <w:lang w:val="lt-LT" w:eastAsia="lt-LT"/>
        </w:rPr>
      </w:pPr>
    </w:p>
    <w:p w14:paraId="2F0F97BB" w14:textId="54485BF3" w:rsidR="00A27431" w:rsidRPr="00C465DF" w:rsidRDefault="00A27431" w:rsidP="00B000C4">
      <w:pPr>
        <w:numPr>
          <w:ilvl w:val="12"/>
          <w:numId w:val="0"/>
        </w:numPr>
        <w:spacing w:after="0" w:line="240" w:lineRule="auto"/>
        <w:ind w:right="-2"/>
        <w:contextualSpacing/>
        <w:rPr>
          <w:rFonts w:ascii="Times New Roman" w:eastAsia="Times New Roman" w:hAnsi="Times New Roman" w:cs="Times New Roman"/>
          <w:i/>
          <w:lang w:val="lt-LT" w:eastAsia="lt-LT"/>
        </w:rPr>
      </w:pPr>
      <w:r w:rsidRPr="00C465DF">
        <w:rPr>
          <w:rFonts w:ascii="Times New Roman" w:eastAsia="Times New Roman" w:hAnsi="Times New Roman" w:cs="Times New Roman"/>
          <w:i/>
          <w:lang w:val="lt-LT" w:eastAsia="lt-LT"/>
        </w:rPr>
        <w:t xml:space="preserve">Suaugusiesiems </w:t>
      </w:r>
    </w:p>
    <w:p w14:paraId="043CA772" w14:textId="37D4FB40" w:rsidR="00B000C4" w:rsidRPr="00B000C4" w:rsidRDefault="00A27431" w:rsidP="00B000C4">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P</w:t>
      </w:r>
      <w:r w:rsidR="00B000C4" w:rsidRPr="00B000C4">
        <w:rPr>
          <w:rFonts w:ascii="Times New Roman" w:eastAsia="Times New Roman" w:hAnsi="Times New Roman" w:cs="Times New Roman"/>
          <w:i/>
          <w:lang w:val="lt-LT" w:eastAsia="lt-LT"/>
        </w:rPr>
        <w:t>rieš</w:t>
      </w:r>
      <w:r w:rsidR="00B000C4" w:rsidRPr="00B000C4">
        <w:rPr>
          <w:rFonts w:ascii="Times New Roman" w:eastAsia="Times New Roman" w:hAnsi="Times New Roman" w:cs="Times New Roman"/>
          <w:lang w:val="lt-LT" w:eastAsia="lt-LT"/>
        </w:rPr>
        <w:t xml:space="preserve"> </w:t>
      </w:r>
      <w:r w:rsidR="00B000C4" w:rsidRPr="00B000C4">
        <w:rPr>
          <w:rFonts w:ascii="Times New Roman" w:eastAsia="Times New Roman" w:hAnsi="Times New Roman" w:cs="Times New Roman"/>
          <w:i/>
          <w:lang w:val="lt-LT" w:eastAsia="lt-LT"/>
        </w:rPr>
        <w:t>operaciją</w:t>
      </w:r>
      <w:r>
        <w:rPr>
          <w:rFonts w:ascii="Times New Roman" w:eastAsia="Times New Roman" w:hAnsi="Times New Roman" w:cs="Times New Roman"/>
          <w:i/>
          <w:lang w:val="lt-LT" w:eastAsia="lt-LT"/>
        </w:rPr>
        <w:t>:</w:t>
      </w:r>
      <w:r w:rsidR="00B000C4" w:rsidRPr="00B000C4">
        <w:rPr>
          <w:rFonts w:ascii="Times New Roman" w:eastAsia="Times New Roman" w:hAnsi="Times New Roman" w:cs="Times New Roman"/>
          <w:lang w:val="lt-LT" w:eastAsia="lt-LT"/>
        </w:rPr>
        <w:t xml:space="preserve"> 1</w:t>
      </w:r>
      <w:r w:rsidR="004E4EBB">
        <w:rPr>
          <w:rFonts w:ascii="Times New Roman" w:eastAsia="Times New Roman" w:hAnsi="Times New Roman" w:cs="Times New Roman"/>
          <w:lang w:val="lt-LT" w:eastAsia="lt-LT"/>
        </w:rPr>
        <w:noBreakHyphen/>
      </w:r>
      <w:r w:rsidR="00B000C4" w:rsidRPr="00B000C4">
        <w:rPr>
          <w:rFonts w:ascii="Times New Roman" w:eastAsia="Times New Roman" w:hAnsi="Times New Roman" w:cs="Times New Roman"/>
          <w:lang w:val="lt-LT" w:eastAsia="lt-LT"/>
        </w:rPr>
        <w:t>2</w:t>
      </w:r>
      <w:r w:rsidR="004E4EBB">
        <w:rPr>
          <w:rFonts w:ascii="Times New Roman" w:eastAsia="Times New Roman" w:hAnsi="Times New Roman" w:cs="Times New Roman"/>
          <w:lang w:val="lt-LT" w:eastAsia="lt-LT"/>
        </w:rPr>
        <w:t> </w:t>
      </w:r>
      <w:r w:rsidR="00B000C4" w:rsidRPr="00B000C4">
        <w:rPr>
          <w:rFonts w:ascii="Times New Roman" w:eastAsia="Times New Roman" w:hAnsi="Times New Roman" w:cs="Times New Roman"/>
          <w:lang w:val="lt-LT" w:eastAsia="lt-LT"/>
        </w:rPr>
        <w:t xml:space="preserve">ampulės </w:t>
      </w:r>
      <w:r>
        <w:rPr>
          <w:rFonts w:ascii="Times New Roman" w:eastAsia="Times New Roman" w:hAnsi="Times New Roman" w:cs="Times New Roman"/>
          <w:lang w:val="lt-LT" w:eastAsia="lt-LT"/>
        </w:rPr>
        <w:t>(</w:t>
      </w:r>
      <w:r w:rsidRPr="00C465DF">
        <w:rPr>
          <w:rFonts w:ascii="Times New Roman" w:eastAsia="Times New Roman" w:hAnsi="Times New Roman" w:cs="Times New Roman"/>
          <w:lang w:val="lt-LT" w:eastAsia="lt-LT"/>
        </w:rPr>
        <w:t>250</w:t>
      </w:r>
      <w:r w:rsidRPr="00C465DF">
        <w:rPr>
          <w:rFonts w:ascii="Times New Roman" w:eastAsia="Times New Roman" w:hAnsi="Times New Roman" w:cs="Times New Roman"/>
          <w:lang w:val="lt-LT" w:eastAsia="lt-LT"/>
        </w:rPr>
        <w:noBreakHyphen/>
        <w:t>500 mg</w:t>
      </w:r>
      <w:r>
        <w:rPr>
          <w:rFonts w:ascii="Times New Roman" w:eastAsia="Times New Roman" w:hAnsi="Times New Roman" w:cs="Times New Roman"/>
          <w:lang w:val="lt-LT" w:eastAsia="lt-LT"/>
        </w:rPr>
        <w:t xml:space="preserve">) </w:t>
      </w:r>
      <w:r w:rsidR="00B000C4" w:rsidRPr="00B000C4">
        <w:rPr>
          <w:rFonts w:ascii="Times New Roman" w:eastAsia="Times New Roman" w:hAnsi="Times New Roman" w:cs="Times New Roman"/>
          <w:lang w:val="lt-LT" w:eastAsia="lt-LT"/>
        </w:rPr>
        <w:t>suleidžiamos į veną arba į raumenis</w:t>
      </w:r>
      <w:r>
        <w:rPr>
          <w:rFonts w:ascii="Times New Roman" w:eastAsia="Times New Roman" w:hAnsi="Times New Roman" w:cs="Times New Roman"/>
          <w:lang w:val="lt-LT" w:eastAsia="lt-LT"/>
        </w:rPr>
        <w:t xml:space="preserve"> vien</w:t>
      </w:r>
      <w:r w:rsidR="00DB4AFD">
        <w:rPr>
          <w:rFonts w:ascii="Times New Roman" w:eastAsia="Times New Roman" w:hAnsi="Times New Roman" w:cs="Times New Roman"/>
          <w:lang w:val="lt-LT" w:eastAsia="lt-LT"/>
        </w:rPr>
        <w:t>ą valandą prieš operaciją</w:t>
      </w:r>
      <w:r w:rsidR="00B000C4" w:rsidRPr="00B000C4">
        <w:rPr>
          <w:rFonts w:ascii="Times New Roman" w:eastAsia="Times New Roman" w:hAnsi="Times New Roman" w:cs="Times New Roman"/>
          <w:lang w:val="lt-LT" w:eastAsia="lt-LT"/>
        </w:rPr>
        <w:t>.</w:t>
      </w:r>
    </w:p>
    <w:p w14:paraId="25F070F8"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142AA88C" w14:textId="1E23D3F0"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i/>
          <w:lang w:val="lt-LT" w:eastAsia="lt-LT"/>
        </w:rPr>
        <w:t>Operacijos metu</w:t>
      </w:r>
      <w:r w:rsidR="00DB4AFD">
        <w:rPr>
          <w:rFonts w:ascii="Times New Roman" w:eastAsia="Times New Roman" w:hAnsi="Times New Roman" w:cs="Times New Roman"/>
          <w:i/>
          <w:lang w:val="lt-LT" w:eastAsia="lt-LT"/>
        </w:rPr>
        <w:t>:</w:t>
      </w:r>
      <w:r w:rsidRPr="00B000C4">
        <w:rPr>
          <w:rFonts w:ascii="Times New Roman" w:eastAsia="Times New Roman" w:hAnsi="Times New Roman" w:cs="Times New Roman"/>
          <w:lang w:val="lt-LT" w:eastAsia="lt-LT"/>
        </w:rPr>
        <w:t xml:space="preserve"> 1</w:t>
      </w:r>
      <w:r w:rsidR="004E4EBB">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2</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ampulės suleidžiamos į veną; </w:t>
      </w:r>
      <w:r w:rsidR="00DB4AFD">
        <w:rPr>
          <w:rFonts w:ascii="Times New Roman" w:eastAsia="Times New Roman" w:hAnsi="Times New Roman" w:cs="Times New Roman"/>
          <w:lang w:val="lt-LT" w:eastAsia="lt-LT"/>
        </w:rPr>
        <w:t xml:space="preserve">jei reikia, </w:t>
      </w:r>
      <w:r w:rsidRPr="00B000C4">
        <w:rPr>
          <w:rFonts w:ascii="Times New Roman" w:eastAsia="Times New Roman" w:hAnsi="Times New Roman" w:cs="Times New Roman"/>
          <w:lang w:val="lt-LT" w:eastAsia="lt-LT"/>
        </w:rPr>
        <w:t>dozė gali būti kartojama.</w:t>
      </w:r>
    </w:p>
    <w:p w14:paraId="4390BD27"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22B56726" w14:textId="7997FB93" w:rsid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i/>
          <w:lang w:val="lt-LT" w:eastAsia="lt-LT"/>
        </w:rPr>
        <w:t>Po operacijos</w:t>
      </w:r>
      <w:r w:rsidR="00DB4AFD">
        <w:rPr>
          <w:rFonts w:ascii="Times New Roman" w:eastAsia="Times New Roman" w:hAnsi="Times New Roman" w:cs="Times New Roman"/>
          <w:i/>
          <w:lang w:val="lt-LT" w:eastAsia="lt-LT"/>
        </w:rPr>
        <w:t>:</w:t>
      </w:r>
      <w:r w:rsidRPr="00B000C4">
        <w:rPr>
          <w:rFonts w:ascii="Times New Roman" w:eastAsia="Times New Roman" w:hAnsi="Times New Roman" w:cs="Times New Roman"/>
          <w:lang w:val="lt-LT" w:eastAsia="lt-LT"/>
        </w:rPr>
        <w:t xml:space="preserve"> 1</w:t>
      </w:r>
      <w:r w:rsidR="004E4EBB">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2</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ampulės (</w:t>
      </w:r>
      <w:r w:rsidR="00DB4AFD" w:rsidRPr="00C465DF">
        <w:rPr>
          <w:rFonts w:ascii="Times New Roman" w:eastAsia="Times New Roman" w:hAnsi="Times New Roman" w:cs="Times New Roman"/>
          <w:lang w:val="lt-LT" w:eastAsia="lt-LT"/>
        </w:rPr>
        <w:t>250</w:t>
      </w:r>
      <w:r w:rsidR="00DB4AFD" w:rsidRPr="00C465DF">
        <w:rPr>
          <w:rFonts w:ascii="Times New Roman" w:eastAsia="Times New Roman" w:hAnsi="Times New Roman" w:cs="Times New Roman"/>
          <w:lang w:val="lt-LT" w:eastAsia="lt-LT"/>
        </w:rPr>
        <w:noBreakHyphen/>
        <w:t>500 mg</w:t>
      </w:r>
      <w:r w:rsidRPr="00B000C4">
        <w:rPr>
          <w:rFonts w:ascii="Times New Roman" w:eastAsia="Times New Roman" w:hAnsi="Times New Roman" w:cs="Times New Roman"/>
          <w:lang w:val="lt-LT" w:eastAsia="lt-LT"/>
        </w:rPr>
        <w:t>) kas 6 valand</w:t>
      </w:r>
      <w:r w:rsidR="00DB4AFD">
        <w:rPr>
          <w:rFonts w:ascii="Times New Roman" w:eastAsia="Times New Roman" w:hAnsi="Times New Roman" w:cs="Times New Roman"/>
          <w:lang w:val="lt-LT" w:eastAsia="lt-LT"/>
        </w:rPr>
        <w:t>a</w:t>
      </w:r>
      <w:r w:rsidRPr="00B000C4">
        <w:rPr>
          <w:rFonts w:ascii="Times New Roman" w:eastAsia="Times New Roman" w:hAnsi="Times New Roman" w:cs="Times New Roman"/>
          <w:lang w:val="lt-LT" w:eastAsia="lt-LT"/>
        </w:rPr>
        <w:t>s, kol nebelieka kraujavimo rizikos.</w:t>
      </w:r>
    </w:p>
    <w:p w14:paraId="3109B31C"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u w:val="single"/>
          <w:lang w:val="lt-LT" w:eastAsia="lt-LT"/>
        </w:rPr>
      </w:pPr>
    </w:p>
    <w:p w14:paraId="5C2904B3"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u w:val="single"/>
          <w:lang w:val="lt-LT" w:eastAsia="lt-LT"/>
        </w:rPr>
      </w:pPr>
      <w:r w:rsidRPr="00B000C4">
        <w:rPr>
          <w:rFonts w:ascii="Times New Roman" w:eastAsia="Times New Roman" w:hAnsi="Times New Roman" w:cs="Times New Roman"/>
          <w:i/>
          <w:lang w:val="lt-LT" w:eastAsia="lt-LT"/>
        </w:rPr>
        <w:t>Esant gausiam mėnesinių kraujavimui</w:t>
      </w:r>
    </w:p>
    <w:p w14:paraId="2CA62477" w14:textId="79B27B52"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color w:val="000000"/>
          <w:lang w:val="lt-LT" w:eastAsia="lt-LT"/>
        </w:rPr>
        <w:t xml:space="preserve">Rekomenduojama dozė yra </w:t>
      </w:r>
      <w:r w:rsidRPr="00B000C4">
        <w:rPr>
          <w:rFonts w:ascii="Times New Roman" w:eastAsia="Times New Roman" w:hAnsi="Times New Roman" w:cs="Times New Roman"/>
          <w:lang w:val="lt-LT" w:eastAsia="lt-LT"/>
        </w:rPr>
        <w:t>1</w:t>
      </w:r>
      <w:r w:rsidR="004E4EBB">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 xml:space="preserve">2 </w:t>
      </w:r>
      <w:proofErr w:type="spellStart"/>
      <w:r w:rsidR="00614806">
        <w:rPr>
          <w:rFonts w:ascii="Times New Roman" w:eastAsia="Times New Roman" w:hAnsi="Times New Roman" w:cs="Times New Roman"/>
          <w:lang w:val="lt-LT" w:eastAsia="lt-LT"/>
        </w:rPr>
        <w:t>Dicynone</w:t>
      </w:r>
      <w:proofErr w:type="spellEnd"/>
      <w:r w:rsidR="00614806">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ampulės (atitinka 250</w:t>
      </w:r>
      <w:r w:rsidR="004E4EBB">
        <w:rPr>
          <w:rFonts w:ascii="Times New Roman" w:eastAsia="Times New Roman" w:hAnsi="Times New Roman" w:cs="Times New Roman"/>
          <w:lang w:val="lt-LT" w:eastAsia="lt-LT"/>
        </w:rPr>
        <w:noBreakHyphen/>
      </w:r>
      <w:r w:rsidRPr="00B000C4">
        <w:rPr>
          <w:rFonts w:ascii="Times New Roman" w:eastAsia="Times New Roman" w:hAnsi="Times New Roman" w:cs="Times New Roman"/>
          <w:lang w:val="lt-LT" w:eastAsia="lt-LT"/>
        </w:rPr>
        <w:t>500</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mg </w:t>
      </w:r>
      <w:proofErr w:type="spellStart"/>
      <w:r w:rsidRPr="00B000C4">
        <w:rPr>
          <w:rFonts w:ascii="Times New Roman" w:eastAsia="Times New Roman" w:hAnsi="Times New Roman" w:cs="Times New Roman"/>
          <w:lang w:val="lt-LT" w:eastAsia="lt-LT"/>
        </w:rPr>
        <w:t>etamsilato</w:t>
      </w:r>
      <w:proofErr w:type="spellEnd"/>
      <w:r w:rsidRPr="00B000C4">
        <w:rPr>
          <w:rFonts w:ascii="Times New Roman" w:eastAsia="Times New Roman" w:hAnsi="Times New Roman" w:cs="Times New Roman"/>
          <w:lang w:val="lt-LT" w:eastAsia="lt-LT"/>
        </w:rPr>
        <w:t xml:space="preserve">) per parą suleidžiant į veną arba į raumenis. </w:t>
      </w:r>
      <w:r w:rsidRPr="00B000C4">
        <w:rPr>
          <w:rFonts w:ascii="Times New Roman" w:eastAsia="Times New Roman" w:hAnsi="Times New Roman" w:cs="Times New Roman"/>
          <w:color w:val="000000"/>
          <w:lang w:val="lt-LT" w:eastAsia="lt-LT"/>
        </w:rPr>
        <w:t>Gydymas pradedamas 3</w:t>
      </w:r>
      <w:r w:rsidR="004E4EBB">
        <w:rPr>
          <w:rFonts w:ascii="Times New Roman" w:eastAsia="Times New Roman" w:hAnsi="Times New Roman" w:cs="Times New Roman"/>
          <w:color w:val="000000"/>
          <w:lang w:val="lt-LT" w:eastAsia="lt-LT"/>
        </w:rPr>
        <w:t> </w:t>
      </w:r>
      <w:r w:rsidRPr="00B000C4">
        <w:rPr>
          <w:rFonts w:ascii="Times New Roman" w:eastAsia="Times New Roman" w:hAnsi="Times New Roman" w:cs="Times New Roman"/>
          <w:color w:val="000000"/>
          <w:lang w:val="lt-LT" w:eastAsia="lt-LT"/>
        </w:rPr>
        <w:t xml:space="preserve">paras prieš numatomą mėnesinių pradžią ir trunka </w:t>
      </w:r>
      <w:r w:rsidRPr="00B000C4">
        <w:rPr>
          <w:rFonts w:ascii="Times New Roman" w:eastAsia="Times New Roman" w:hAnsi="Times New Roman" w:cs="Times New Roman"/>
          <w:lang w:val="lt-LT" w:eastAsia="lt-LT"/>
        </w:rPr>
        <w:t>6</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paras (3</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dienos prieš </w:t>
      </w:r>
      <w:r w:rsidRPr="00B000C4">
        <w:rPr>
          <w:rFonts w:ascii="Times New Roman" w:eastAsia="Times New Roman" w:hAnsi="Times New Roman" w:cs="Times New Roman"/>
          <w:color w:val="000000"/>
          <w:lang w:val="lt-LT" w:eastAsia="lt-LT"/>
        </w:rPr>
        <w:t>mėnesines</w:t>
      </w:r>
      <w:r w:rsidRPr="00B000C4">
        <w:rPr>
          <w:rFonts w:ascii="Times New Roman" w:eastAsia="Times New Roman" w:hAnsi="Times New Roman" w:cs="Times New Roman"/>
          <w:lang w:val="lt-LT" w:eastAsia="lt-LT"/>
        </w:rPr>
        <w:t xml:space="preserve"> ir 3</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dienos kraujavimo metu).</w:t>
      </w:r>
    </w:p>
    <w:p w14:paraId="7CD1B01C" w14:textId="77777777" w:rsidR="00B000C4" w:rsidRPr="00B000C4" w:rsidRDefault="00B000C4" w:rsidP="00B000C4">
      <w:pPr>
        <w:spacing w:after="0" w:line="240" w:lineRule="auto"/>
        <w:contextualSpacing/>
        <w:rPr>
          <w:rFonts w:ascii="Times New Roman" w:eastAsia="Times New Roman" w:hAnsi="Times New Roman" w:cs="Times New Roman"/>
          <w:color w:val="000000"/>
          <w:lang w:val="lt-LT" w:eastAsia="lt-LT"/>
        </w:rPr>
      </w:pPr>
      <w:r w:rsidRPr="00B000C4">
        <w:rPr>
          <w:rFonts w:ascii="Times New Roman" w:eastAsia="Times New Roman" w:hAnsi="Times New Roman" w:cs="Times New Roman"/>
          <w:color w:val="000000"/>
          <w:lang w:val="lt-LT" w:eastAsia="lt-LT"/>
        </w:rPr>
        <w:t xml:space="preserve">Esant galimybei rekomenduojama vartoti </w:t>
      </w:r>
      <w:proofErr w:type="spellStart"/>
      <w:r w:rsidRPr="00B000C4">
        <w:rPr>
          <w:rFonts w:ascii="Times New Roman" w:eastAsia="Times New Roman" w:hAnsi="Times New Roman" w:cs="Times New Roman"/>
          <w:color w:val="000000"/>
          <w:lang w:val="lt-LT" w:eastAsia="en-US"/>
        </w:rPr>
        <w:t>Dicynone</w:t>
      </w:r>
      <w:proofErr w:type="spellEnd"/>
      <w:r w:rsidRPr="00B000C4">
        <w:rPr>
          <w:rFonts w:ascii="Times New Roman" w:eastAsia="Times New Roman" w:hAnsi="Times New Roman" w:cs="Times New Roman"/>
          <w:color w:val="000000"/>
          <w:lang w:val="lt-LT" w:eastAsia="lt-LT"/>
        </w:rPr>
        <w:t xml:space="preserve"> tabletes.</w:t>
      </w:r>
    </w:p>
    <w:p w14:paraId="135E1BEF" w14:textId="77777777" w:rsid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Jei būtina, gydytojas gali paskirti pakartotiną gydymą kitų </w:t>
      </w:r>
      <w:r w:rsidRPr="00B000C4">
        <w:rPr>
          <w:rFonts w:ascii="Times New Roman" w:eastAsia="Times New Roman" w:hAnsi="Times New Roman" w:cs="Times New Roman"/>
          <w:color w:val="000000"/>
          <w:lang w:val="lt-LT" w:eastAsia="lt-LT"/>
        </w:rPr>
        <w:t>mėnesinių</w:t>
      </w:r>
      <w:r w:rsidRPr="00B000C4">
        <w:rPr>
          <w:rFonts w:ascii="Times New Roman" w:eastAsia="Times New Roman" w:hAnsi="Times New Roman" w:cs="Times New Roman"/>
          <w:lang w:val="lt-LT" w:eastAsia="lt-LT"/>
        </w:rPr>
        <w:t xml:space="preserve"> metu.</w:t>
      </w:r>
    </w:p>
    <w:p w14:paraId="1C6259BF" w14:textId="77777777" w:rsidR="00614806" w:rsidRPr="00B000C4" w:rsidRDefault="00614806"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0419B787" w14:textId="77777777" w:rsidR="00614806" w:rsidRPr="00E31994" w:rsidRDefault="00614806" w:rsidP="00614806">
      <w:pPr>
        <w:spacing w:after="0" w:line="240" w:lineRule="auto"/>
        <w:contextualSpacing/>
        <w:jc w:val="both"/>
        <w:rPr>
          <w:rFonts w:ascii="Times New Roman" w:eastAsia="Times New Roman" w:hAnsi="Times New Roman" w:cs="Times New Roman"/>
          <w:b/>
          <w:lang w:val="lt-LT" w:eastAsia="lt-LT"/>
        </w:rPr>
      </w:pPr>
      <w:r w:rsidRPr="00E31994">
        <w:rPr>
          <w:rFonts w:ascii="Times New Roman" w:eastAsia="Times New Roman" w:hAnsi="Times New Roman" w:cs="Times New Roman"/>
          <w:b/>
          <w:lang w:val="lt-LT" w:eastAsia="lt-LT"/>
        </w:rPr>
        <w:t>Vartojimas vaikams</w:t>
      </w:r>
    </w:p>
    <w:p w14:paraId="69A25FED" w14:textId="4F31E669" w:rsidR="00614806" w:rsidRPr="00CB0557" w:rsidRDefault="001E2EDC" w:rsidP="00614806">
      <w:pPr>
        <w:spacing w:after="0" w:line="240" w:lineRule="auto"/>
        <w:contextualSpacing/>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Duomenų nėra.</w:t>
      </w:r>
    </w:p>
    <w:p w14:paraId="5115480C"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36245277" w14:textId="77777777" w:rsidR="00B000C4" w:rsidRPr="00B000C4" w:rsidRDefault="00B000C4" w:rsidP="00B000C4">
      <w:pPr>
        <w:spacing w:after="0" w:line="240" w:lineRule="auto"/>
        <w:contextualSpacing/>
        <w:jc w:val="both"/>
        <w:rPr>
          <w:rFonts w:ascii="Times New Roman" w:eastAsia="Times New Roman" w:hAnsi="Times New Roman" w:cs="Times New Roman"/>
          <w:lang w:val="lt-LT" w:eastAsia="lt-LT"/>
        </w:rPr>
      </w:pPr>
    </w:p>
    <w:p w14:paraId="2A7C6A29" w14:textId="77777777" w:rsidR="00B000C4" w:rsidRPr="00B000C4" w:rsidRDefault="00B000C4" w:rsidP="00B000C4">
      <w:pPr>
        <w:keepNext/>
        <w:tabs>
          <w:tab w:val="left" w:pos="567"/>
        </w:tabs>
        <w:spacing w:after="0" w:line="240" w:lineRule="auto"/>
        <w:contextualSpacing/>
        <w:jc w:val="both"/>
        <w:outlineLvl w:val="3"/>
        <w:rPr>
          <w:rFonts w:ascii="Times New Roman" w:eastAsia="SimSun" w:hAnsi="Times New Roman" w:cs="Times New Roman"/>
          <w:b/>
          <w:lang w:val="lt-LT" w:eastAsia="en-US"/>
        </w:rPr>
      </w:pPr>
      <w:r w:rsidRPr="00B000C4">
        <w:rPr>
          <w:rFonts w:ascii="Times New Roman" w:eastAsia="SimSun" w:hAnsi="Times New Roman" w:cs="Times New Roman"/>
          <w:b/>
          <w:lang w:val="lt-LT" w:eastAsia="en-US"/>
        </w:rPr>
        <w:lastRenderedPageBreak/>
        <w:t xml:space="preserve">Ką daryti pavartojus per didelę </w:t>
      </w:r>
      <w:proofErr w:type="spellStart"/>
      <w:r w:rsidRPr="00B000C4">
        <w:rPr>
          <w:rFonts w:ascii="Times New Roman" w:eastAsia="SimSun" w:hAnsi="Times New Roman" w:cs="Times New Roman"/>
          <w:b/>
          <w:lang w:val="lt-LT" w:eastAsia="en-US"/>
        </w:rPr>
        <w:t>Dicynone</w:t>
      </w:r>
      <w:proofErr w:type="spellEnd"/>
      <w:r w:rsidRPr="00B000C4">
        <w:rPr>
          <w:rFonts w:ascii="Times New Roman" w:eastAsia="SimSun" w:hAnsi="Times New Roman" w:cs="Times New Roman"/>
          <w:b/>
          <w:lang w:val="lt-LT" w:eastAsia="en-US"/>
        </w:rPr>
        <w:t xml:space="preserve"> dozę?</w:t>
      </w:r>
    </w:p>
    <w:p w14:paraId="020172F3" w14:textId="77777777" w:rsidR="00B000C4" w:rsidRPr="00B000C4" w:rsidRDefault="00B000C4" w:rsidP="00B000C4">
      <w:pPr>
        <w:numPr>
          <w:ilvl w:val="12"/>
          <w:numId w:val="0"/>
        </w:numPr>
        <w:spacing w:after="0" w:line="240" w:lineRule="auto"/>
        <w:ind w:right="-2"/>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Kadangi </w:t>
      </w:r>
      <w:proofErr w:type="spellStart"/>
      <w:r w:rsidRPr="00B000C4">
        <w:rPr>
          <w:rFonts w:ascii="Times New Roman" w:eastAsia="Times New Roman" w:hAnsi="Times New Roman" w:cs="Times New Roman"/>
          <w:lang w:val="lt-LT" w:eastAsia="lt-LT"/>
        </w:rPr>
        <w:t>Dicynone</w:t>
      </w:r>
      <w:proofErr w:type="spellEnd"/>
      <w:r w:rsidRPr="00B000C4">
        <w:rPr>
          <w:rFonts w:ascii="Times New Roman" w:eastAsia="Times New Roman" w:hAnsi="Times New Roman" w:cs="Times New Roman"/>
          <w:lang w:val="lt-LT" w:eastAsia="lt-LT"/>
        </w:rPr>
        <w:t xml:space="preserve"> Jums bus leidžiamas prižiūrint sveikatos priežiūros specialistui, perdozavimas nėra tikėtinas.</w:t>
      </w:r>
      <w:r w:rsidR="00DB4AFD">
        <w:rPr>
          <w:rFonts w:ascii="Times New Roman" w:eastAsia="Times New Roman" w:hAnsi="Times New Roman" w:cs="Times New Roman"/>
          <w:lang w:val="lt-LT" w:eastAsia="lt-LT"/>
        </w:rPr>
        <w:t xml:space="preserve"> Tačiau, jeigu manote, kad Jums buvo suleista per didelė šio vaisto dozė, pasitarkite su savo gydytoju.</w:t>
      </w:r>
    </w:p>
    <w:p w14:paraId="0CA395C5" w14:textId="77777777" w:rsidR="00B000C4" w:rsidRPr="00B000C4" w:rsidRDefault="00B000C4" w:rsidP="00B000C4">
      <w:pPr>
        <w:numPr>
          <w:ilvl w:val="12"/>
          <w:numId w:val="0"/>
        </w:numPr>
        <w:spacing w:after="0" w:line="240" w:lineRule="auto"/>
        <w:ind w:right="-2"/>
        <w:contextualSpacing/>
        <w:rPr>
          <w:rFonts w:ascii="Times New Roman" w:eastAsia="SimSun" w:hAnsi="Times New Roman" w:cs="Times New Roman"/>
          <w:lang w:val="lt-LT" w:eastAsia="zh-CN"/>
        </w:rPr>
      </w:pPr>
    </w:p>
    <w:p w14:paraId="7AB5509A" w14:textId="77777777" w:rsidR="00B000C4" w:rsidRPr="00B000C4" w:rsidRDefault="00B000C4" w:rsidP="00B000C4">
      <w:pPr>
        <w:keepNext/>
        <w:tabs>
          <w:tab w:val="left" w:pos="567"/>
        </w:tabs>
        <w:spacing w:after="0" w:line="240" w:lineRule="auto"/>
        <w:contextualSpacing/>
        <w:jc w:val="both"/>
        <w:outlineLvl w:val="3"/>
        <w:rPr>
          <w:rFonts w:ascii="Times New Roman" w:eastAsia="SimSun" w:hAnsi="Times New Roman" w:cs="Times New Roman"/>
          <w:lang w:val="lt-LT" w:eastAsia="lt-LT"/>
        </w:rPr>
      </w:pPr>
      <w:r w:rsidRPr="00B000C4">
        <w:rPr>
          <w:rFonts w:ascii="Times New Roman" w:eastAsia="SimSun" w:hAnsi="Times New Roman" w:cs="Times New Roman"/>
          <w:b/>
          <w:lang w:val="lt-LT" w:eastAsia="lt-LT"/>
        </w:rPr>
        <w:t xml:space="preserve">Pamiršus pavartoti </w:t>
      </w:r>
      <w:proofErr w:type="spellStart"/>
      <w:r w:rsidRPr="00B000C4">
        <w:rPr>
          <w:rFonts w:ascii="Times New Roman" w:eastAsia="SimSun" w:hAnsi="Times New Roman" w:cs="Times New Roman"/>
          <w:b/>
          <w:lang w:val="lt-LT" w:eastAsia="lt-LT"/>
        </w:rPr>
        <w:t>Dicynone</w:t>
      </w:r>
      <w:proofErr w:type="spellEnd"/>
    </w:p>
    <w:p w14:paraId="18E210F6" w14:textId="77777777" w:rsidR="00B000C4" w:rsidRPr="00B000C4" w:rsidRDefault="00B000C4" w:rsidP="00B000C4">
      <w:pPr>
        <w:numPr>
          <w:ilvl w:val="12"/>
          <w:numId w:val="0"/>
        </w:numPr>
        <w:spacing w:after="0" w:line="240" w:lineRule="auto"/>
        <w:ind w:right="-2"/>
        <w:contextualSpacing/>
        <w:rPr>
          <w:rFonts w:ascii="Times New Roman" w:eastAsia="SimSun" w:hAnsi="Times New Roman" w:cs="Times New Roman"/>
          <w:lang w:val="lt-LT" w:eastAsia="zh-CN"/>
        </w:rPr>
      </w:pPr>
      <w:r w:rsidRPr="00B000C4">
        <w:rPr>
          <w:rFonts w:ascii="Times New Roman" w:eastAsia="Times New Roman" w:hAnsi="Times New Roman" w:cs="Times New Roman"/>
          <w:lang w:val="lt-LT" w:eastAsia="lt-LT"/>
        </w:rPr>
        <w:t>Klauskite savo gydytojo, kuris žinos, kaip elgtis tokioje situacijoje.</w:t>
      </w:r>
      <w:r w:rsidR="00DB4AFD">
        <w:rPr>
          <w:rFonts w:ascii="Times New Roman" w:eastAsia="Times New Roman" w:hAnsi="Times New Roman" w:cs="Times New Roman"/>
          <w:lang w:val="lt-LT" w:eastAsia="lt-LT"/>
        </w:rPr>
        <w:t xml:space="preserve"> </w:t>
      </w:r>
      <w:r w:rsidR="00894BFD">
        <w:rPr>
          <w:rFonts w:ascii="Times New Roman" w:eastAsia="Times New Roman" w:hAnsi="Times New Roman" w:cs="Times New Roman"/>
          <w:lang w:val="lt-LT" w:eastAsia="lt-LT"/>
        </w:rPr>
        <w:t>Negalima vartoti dvigubos dozės</w:t>
      </w:r>
      <w:r w:rsidR="00DB4AFD">
        <w:rPr>
          <w:rFonts w:ascii="Times New Roman" w:eastAsia="Times New Roman" w:hAnsi="Times New Roman" w:cs="Times New Roman"/>
          <w:lang w:val="lt-LT" w:eastAsia="lt-LT"/>
        </w:rPr>
        <w:t xml:space="preserve"> norint kompensuoti praleistą dozę.</w:t>
      </w:r>
    </w:p>
    <w:p w14:paraId="33B15CA6" w14:textId="77777777" w:rsidR="00B000C4" w:rsidRPr="00B000C4" w:rsidRDefault="00B000C4" w:rsidP="00B000C4">
      <w:pPr>
        <w:numPr>
          <w:ilvl w:val="12"/>
          <w:numId w:val="0"/>
        </w:numPr>
        <w:spacing w:after="0" w:line="240" w:lineRule="auto"/>
        <w:ind w:right="-2"/>
        <w:contextualSpacing/>
        <w:rPr>
          <w:rFonts w:ascii="Times New Roman" w:eastAsia="SimSun" w:hAnsi="Times New Roman" w:cs="Times New Roman"/>
          <w:lang w:val="lt-LT" w:eastAsia="zh-CN"/>
        </w:rPr>
      </w:pPr>
    </w:p>
    <w:p w14:paraId="25A35477" w14:textId="5244D5A7" w:rsidR="00B000C4" w:rsidRDefault="00B000C4" w:rsidP="00C465DF">
      <w:pPr>
        <w:keepNext/>
        <w:tabs>
          <w:tab w:val="left" w:pos="567"/>
        </w:tabs>
        <w:spacing w:after="0" w:line="240" w:lineRule="auto"/>
        <w:contextualSpacing/>
        <w:jc w:val="both"/>
        <w:outlineLvl w:val="3"/>
        <w:rPr>
          <w:rFonts w:ascii="Times New Roman" w:eastAsia="Times New Roman" w:hAnsi="Times New Roman" w:cs="Times New Roman"/>
          <w:lang w:val="lt-LT" w:eastAsia="lt-LT"/>
        </w:rPr>
      </w:pPr>
      <w:r w:rsidRPr="00B000C4">
        <w:rPr>
          <w:rFonts w:ascii="Times New Roman" w:eastAsia="SimSun" w:hAnsi="Times New Roman" w:cs="Times New Roman"/>
          <w:b/>
          <w:lang w:val="lt-LT" w:eastAsia="en-US"/>
        </w:rPr>
        <w:t xml:space="preserve">Nustojus vartoti </w:t>
      </w:r>
      <w:proofErr w:type="spellStart"/>
      <w:r w:rsidRPr="00B000C4">
        <w:rPr>
          <w:rFonts w:ascii="Times New Roman" w:eastAsia="SimSun" w:hAnsi="Times New Roman" w:cs="Times New Roman"/>
          <w:b/>
          <w:lang w:val="lt-LT" w:eastAsia="en-US"/>
        </w:rPr>
        <w:t>Dicynone</w:t>
      </w:r>
      <w:proofErr w:type="spellEnd"/>
    </w:p>
    <w:p w14:paraId="05EC2A62" w14:textId="77777777" w:rsidR="00DB4AFD" w:rsidRDefault="00894BFD"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lang w:val="lt-LT" w:eastAsia="lt-LT"/>
        </w:rPr>
        <w:t>Jeigu kiltų daugiau klausimų dėl šio vaisto vartojimo, kreipkitės į gydytoją arba vaistininką</w:t>
      </w:r>
      <w:r w:rsidR="00DB4AFD">
        <w:rPr>
          <w:rFonts w:ascii="Times New Roman" w:eastAsia="Times New Roman" w:hAnsi="Times New Roman" w:cs="Times New Roman"/>
          <w:lang w:val="lt-LT" w:eastAsia="lt-LT"/>
        </w:rPr>
        <w:t>.</w:t>
      </w:r>
    </w:p>
    <w:p w14:paraId="50229A36" w14:textId="77777777" w:rsidR="00DB4AFD" w:rsidRPr="00B000C4" w:rsidRDefault="00DB4AFD"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5A82F4B0"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6CF1F36E" w14:textId="35C5379E"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4.</w:t>
      </w:r>
      <w:r w:rsidR="005D753F">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G</w:t>
      </w:r>
      <w:r w:rsidRPr="00B000C4">
        <w:rPr>
          <w:rFonts w:ascii="Times New Roman" w:eastAsia="Times New Roman" w:hAnsi="Times New Roman" w:cs="Times New Roman"/>
          <w:b/>
          <w:lang w:val="lt-LT" w:eastAsia="lt-LT"/>
        </w:rPr>
        <w:t>alimas šalutinis poveikis</w:t>
      </w:r>
    </w:p>
    <w:p w14:paraId="1914A798"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486E2399"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Šis vaistas, kaip ir visi kiti, gali sukelti šalutinį poveikį, nors jis pasireiškia ne visiems žmonėms.</w:t>
      </w:r>
    </w:p>
    <w:p w14:paraId="445872F5"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03EFAB2" w14:textId="69F37AF8" w:rsidR="00B000C4" w:rsidRPr="00765768" w:rsidRDefault="00B000C4" w:rsidP="00B000C4">
      <w:pPr>
        <w:spacing w:after="0" w:line="240" w:lineRule="auto"/>
        <w:contextualSpacing/>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Jei pastebėjote bet kurį iš šių retų, bet pavojingų šalutinio poveikio reiškinių, nutraukite šio vaisto vartojimą ir nedels</w:t>
      </w:r>
      <w:r w:rsidR="00614806" w:rsidRPr="00C465DF">
        <w:rPr>
          <w:rFonts w:ascii="Times New Roman" w:eastAsia="Times New Roman" w:hAnsi="Times New Roman" w:cs="Times New Roman"/>
          <w:lang w:val="lt-LT" w:eastAsia="lt-LT"/>
        </w:rPr>
        <w:t>dami</w:t>
      </w:r>
      <w:r w:rsidRPr="00C465DF">
        <w:rPr>
          <w:rFonts w:ascii="Times New Roman" w:eastAsia="Times New Roman" w:hAnsi="Times New Roman" w:cs="Times New Roman"/>
          <w:lang w:val="lt-LT" w:eastAsia="lt-LT"/>
        </w:rPr>
        <w:t xml:space="preserve"> kreipkitės į gydytoją</w:t>
      </w:r>
      <w:r w:rsidRPr="00765768">
        <w:rPr>
          <w:rFonts w:ascii="Times New Roman" w:eastAsia="Times New Roman" w:hAnsi="Times New Roman" w:cs="Times New Roman"/>
          <w:lang w:val="lt-LT" w:eastAsia="lt-LT"/>
        </w:rPr>
        <w:t>:</w:t>
      </w:r>
    </w:p>
    <w:p w14:paraId="5B244266" w14:textId="3CC15C61" w:rsidR="00B000C4" w:rsidRPr="00B000C4" w:rsidRDefault="00B000C4" w:rsidP="00C465DF">
      <w:pPr>
        <w:numPr>
          <w:ilvl w:val="0"/>
          <w:numId w:val="2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staigus švokštimas, lūpų liežuvio ir gerklės ar kūno patinimas, </w:t>
      </w:r>
      <w:r w:rsidR="00614806">
        <w:rPr>
          <w:rFonts w:ascii="Times New Roman" w:eastAsia="Times New Roman" w:hAnsi="Times New Roman" w:cs="Times New Roman"/>
          <w:lang w:val="lt-LT" w:eastAsia="lt-LT"/>
        </w:rPr>
        <w:t>iš</w:t>
      </w:r>
      <w:r w:rsidRPr="00B000C4">
        <w:rPr>
          <w:rFonts w:ascii="Times New Roman" w:eastAsia="Times New Roman" w:hAnsi="Times New Roman" w:cs="Times New Roman"/>
          <w:lang w:val="lt-LT" w:eastAsia="lt-LT"/>
        </w:rPr>
        <w:t>bėrimas, apalpimas ar rijimo sutrikimas (sunki alerginė reakcija);</w:t>
      </w:r>
    </w:p>
    <w:p w14:paraId="191424B0" w14:textId="77777777" w:rsidR="00B000C4" w:rsidRPr="00B000C4" w:rsidRDefault="00B000C4" w:rsidP="00C465DF">
      <w:pPr>
        <w:numPr>
          <w:ilvl w:val="0"/>
          <w:numId w:val="2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vienos kūno vietos, paprastai kojos, patinimas, paraudimas ir skausmas (</w:t>
      </w:r>
      <w:proofErr w:type="spellStart"/>
      <w:r w:rsidRPr="00B000C4">
        <w:rPr>
          <w:rFonts w:ascii="Times New Roman" w:eastAsia="Times New Roman" w:hAnsi="Times New Roman" w:cs="Times New Roman"/>
          <w:lang w:val="lt-LT" w:eastAsia="lt-LT"/>
        </w:rPr>
        <w:t>tromboembolija</w:t>
      </w:r>
      <w:proofErr w:type="spellEnd"/>
      <w:r w:rsidR="00614806" w:rsidRPr="00CB0557">
        <w:rPr>
          <w:rFonts w:ascii="Times New Roman" w:eastAsia="Times New Roman" w:hAnsi="Times New Roman" w:cs="Times New Roman"/>
          <w:lang w:val="lt-LT" w:eastAsia="lt-LT"/>
        </w:rPr>
        <w:t xml:space="preserve">, </w:t>
      </w:r>
      <w:proofErr w:type="spellStart"/>
      <w:r w:rsidR="00614806" w:rsidRPr="00CB0557">
        <w:rPr>
          <w:rFonts w:ascii="Times New Roman" w:eastAsia="Times New Roman" w:hAnsi="Times New Roman" w:cs="Times New Roman"/>
          <w:lang w:val="lt-LT" w:eastAsia="lt-LT"/>
        </w:rPr>
        <w:t>t.y</w:t>
      </w:r>
      <w:proofErr w:type="spellEnd"/>
      <w:r w:rsidR="00614806" w:rsidRPr="00CB0557">
        <w:rPr>
          <w:rFonts w:ascii="Times New Roman" w:eastAsia="Times New Roman" w:hAnsi="Times New Roman" w:cs="Times New Roman"/>
          <w:lang w:val="lt-LT" w:eastAsia="lt-LT"/>
        </w:rPr>
        <w:t>. kraujagyslės užsikimšimas dėl krešulio, susidariusio kitoje kūno dalyje</w:t>
      </w:r>
      <w:r w:rsidRPr="00B000C4">
        <w:rPr>
          <w:rFonts w:ascii="Times New Roman" w:eastAsia="Times New Roman" w:hAnsi="Times New Roman" w:cs="Times New Roman"/>
          <w:lang w:val="lt-LT" w:eastAsia="lt-LT"/>
        </w:rPr>
        <w:t>).</w:t>
      </w:r>
    </w:p>
    <w:p w14:paraId="34D0416A" w14:textId="77777777" w:rsidR="00B000C4" w:rsidRDefault="00614806" w:rsidP="00B000C4">
      <w:pPr>
        <w:spacing w:after="0" w:line="240" w:lineRule="auto"/>
        <w:contextualSpacing/>
        <w:rPr>
          <w:rFonts w:ascii="Times New Roman" w:eastAsia="Times New Roman" w:hAnsi="Times New Roman" w:cs="Times New Roman"/>
          <w:lang w:val="lt-LT" w:eastAsia="lt-LT"/>
        </w:rPr>
      </w:pPr>
      <w:r w:rsidRPr="00614806">
        <w:rPr>
          <w:rFonts w:ascii="Times New Roman" w:eastAsia="Times New Roman" w:hAnsi="Times New Roman" w:cs="Times New Roman"/>
          <w:lang w:val="lt-LT" w:eastAsia="lt-LT"/>
        </w:rPr>
        <w:t>Šių šalutinių poveikių dažnis yra labai retas (pasireiškia mažiau nei 1 iš 10000 žmonių).</w:t>
      </w:r>
    </w:p>
    <w:p w14:paraId="346A524E" w14:textId="77777777" w:rsidR="00614806" w:rsidRDefault="00614806" w:rsidP="00B000C4">
      <w:pPr>
        <w:spacing w:after="0" w:line="240" w:lineRule="auto"/>
        <w:contextualSpacing/>
        <w:rPr>
          <w:rFonts w:ascii="Times New Roman" w:eastAsia="Times New Roman" w:hAnsi="Times New Roman" w:cs="Times New Roman"/>
          <w:lang w:val="lt-LT" w:eastAsia="lt-LT"/>
        </w:rPr>
      </w:pPr>
    </w:p>
    <w:p w14:paraId="6DE44928" w14:textId="77777777" w:rsidR="00614806" w:rsidRPr="00E31994" w:rsidRDefault="00614806" w:rsidP="00614806">
      <w:pPr>
        <w:spacing w:after="0" w:line="240" w:lineRule="auto"/>
        <w:contextualSpacing/>
        <w:rPr>
          <w:rFonts w:ascii="Times New Roman" w:eastAsia="Times New Roman" w:hAnsi="Times New Roman" w:cs="Times New Roman"/>
          <w:b/>
          <w:lang w:val="lt-LT" w:eastAsia="lt-LT"/>
        </w:rPr>
      </w:pPr>
      <w:r w:rsidRPr="00E31994">
        <w:rPr>
          <w:rFonts w:ascii="Times New Roman" w:eastAsia="Times New Roman" w:hAnsi="Times New Roman" w:cs="Times New Roman"/>
          <w:b/>
          <w:lang w:val="lt-LT" w:eastAsia="lt-LT"/>
        </w:rPr>
        <w:t>Kitas šalutinis poveikis:</w:t>
      </w:r>
    </w:p>
    <w:p w14:paraId="69D78707" w14:textId="77777777" w:rsidR="00614806" w:rsidRPr="00B000C4" w:rsidRDefault="00614806" w:rsidP="00B000C4">
      <w:pPr>
        <w:spacing w:after="0" w:line="240" w:lineRule="auto"/>
        <w:contextualSpacing/>
        <w:rPr>
          <w:rFonts w:ascii="Times New Roman" w:eastAsia="Times New Roman" w:hAnsi="Times New Roman" w:cs="Times New Roman"/>
          <w:lang w:val="lt-LT" w:eastAsia="lt-LT"/>
        </w:rPr>
      </w:pPr>
    </w:p>
    <w:p w14:paraId="0C640F5B" w14:textId="6101B85F"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Dažn</w:t>
      </w:r>
      <w:r w:rsidR="00614806">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 žmonių):</w:t>
      </w:r>
    </w:p>
    <w:p w14:paraId="75ADDA8A" w14:textId="77777777" w:rsidR="00B000C4" w:rsidRPr="00B000C4" w:rsidRDefault="00B000C4" w:rsidP="00C465DF">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galvos skausmas,</w:t>
      </w:r>
    </w:p>
    <w:p w14:paraId="29A5E116" w14:textId="77777777" w:rsidR="00B000C4" w:rsidRPr="00B000C4" w:rsidRDefault="00B000C4" w:rsidP="00C465DF">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kern w:val="28"/>
          <w:lang w:val="lt-LT" w:eastAsia="lt-LT"/>
        </w:rPr>
        <w:t xml:space="preserve">pykinimas, </w:t>
      </w:r>
      <w:r w:rsidR="00DB4AFD">
        <w:rPr>
          <w:rFonts w:ascii="Times New Roman" w:eastAsia="Times New Roman" w:hAnsi="Times New Roman" w:cs="Times New Roman"/>
          <w:kern w:val="28"/>
          <w:lang w:val="lt-LT" w:eastAsia="lt-LT"/>
        </w:rPr>
        <w:t xml:space="preserve">viduriavimas, </w:t>
      </w:r>
      <w:r w:rsidRPr="00B000C4">
        <w:rPr>
          <w:rFonts w:ascii="Times New Roman" w:eastAsia="Times New Roman" w:hAnsi="Times New Roman" w:cs="Times New Roman"/>
          <w:kern w:val="28"/>
          <w:lang w:val="lt-LT" w:eastAsia="lt-LT"/>
        </w:rPr>
        <w:t>nemalonus pojūtis skrandyje,</w:t>
      </w:r>
      <w:r w:rsidRPr="00B000C4">
        <w:rPr>
          <w:rFonts w:ascii="Times New Roman" w:eastAsia="Times New Roman" w:hAnsi="Times New Roman" w:cs="Times New Roman"/>
          <w:lang w:val="lt-LT" w:eastAsia="lt-LT"/>
        </w:rPr>
        <w:t xml:space="preserve"> </w:t>
      </w:r>
    </w:p>
    <w:p w14:paraId="5BB8D3B2" w14:textId="77777777" w:rsidR="00B000C4" w:rsidRPr="00B000C4" w:rsidRDefault="00614806" w:rsidP="00C465DF">
      <w:pPr>
        <w:numPr>
          <w:ilvl w:val="0"/>
          <w:numId w:val="2"/>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w:t>
      </w:r>
      <w:r w:rsidR="00B000C4" w:rsidRPr="00B000C4">
        <w:rPr>
          <w:rFonts w:ascii="Times New Roman" w:eastAsia="Times New Roman" w:hAnsi="Times New Roman" w:cs="Times New Roman"/>
          <w:lang w:val="lt-LT" w:eastAsia="lt-LT"/>
        </w:rPr>
        <w:t>bėrimas,</w:t>
      </w:r>
    </w:p>
    <w:p w14:paraId="5C9E312C" w14:textId="77777777" w:rsidR="00B000C4" w:rsidRPr="00B000C4" w:rsidRDefault="00B000C4" w:rsidP="00C465DF">
      <w:pPr>
        <w:numPr>
          <w:ilvl w:val="0"/>
          <w:numId w:val="2"/>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silpnumo jausmas.</w:t>
      </w:r>
    </w:p>
    <w:p w14:paraId="3BD15933"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6957C8CD" w14:textId="1A0B0B20"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Ret</w:t>
      </w:r>
      <w:r w:rsidR="00614806">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1000 žmonių):</w:t>
      </w:r>
    </w:p>
    <w:p w14:paraId="67BF410E" w14:textId="77777777" w:rsidR="00B000C4" w:rsidRPr="00B000C4" w:rsidRDefault="00B000C4"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sąnarių skausmas.</w:t>
      </w:r>
    </w:p>
    <w:p w14:paraId="2F2F9519"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4F779FD8" w14:textId="34B692B5"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Labai ret</w:t>
      </w:r>
      <w:r w:rsidR="00614806">
        <w:rPr>
          <w:rFonts w:ascii="Times New Roman" w:eastAsia="Times New Roman" w:hAnsi="Times New Roman" w:cs="Times New Roman"/>
          <w:lang w:val="lt-LT" w:eastAsia="lt-LT"/>
        </w:rPr>
        <w:t>as</w:t>
      </w:r>
      <w:r w:rsidRPr="00B000C4">
        <w:rPr>
          <w:rFonts w:ascii="Times New Roman" w:eastAsia="Times New Roman" w:hAnsi="Times New Roman" w:cs="Times New Roman"/>
          <w:lang w:val="lt-LT" w:eastAsia="lt-LT"/>
        </w:rPr>
        <w:t xml:space="preserve"> (pasireiškia mažiau nei 1 iš 10000 žmonių):</w:t>
      </w:r>
    </w:p>
    <w:p w14:paraId="3B3C116A" w14:textId="77777777" w:rsidR="00B000C4" w:rsidRDefault="00B000C4"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karščiavimas,</w:t>
      </w:r>
    </w:p>
    <w:p w14:paraId="0A74D139" w14:textId="77777777" w:rsidR="00614806" w:rsidRPr="00CB0557" w:rsidRDefault="00614806"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sumažėjęs </w:t>
      </w:r>
      <w:proofErr w:type="spellStart"/>
      <w:r w:rsidRPr="00CB0557">
        <w:rPr>
          <w:rFonts w:ascii="Times New Roman" w:eastAsia="Times New Roman" w:hAnsi="Times New Roman" w:cs="Times New Roman"/>
          <w:lang w:val="lt-LT" w:eastAsia="lt-LT"/>
        </w:rPr>
        <w:t>neutrofilų</w:t>
      </w:r>
      <w:proofErr w:type="spellEnd"/>
      <w:r w:rsidRPr="00CB0557">
        <w:rPr>
          <w:rFonts w:ascii="Times New Roman" w:eastAsia="Times New Roman" w:hAnsi="Times New Roman" w:cs="Times New Roman"/>
          <w:lang w:val="lt-LT" w:eastAsia="lt-LT"/>
        </w:rPr>
        <w:t xml:space="preserve"> (tam tikrų baltųjų kraujo kūnelių) kiekis ir didesnis tam tikrų baltųjų kraujo kūnelių kiekio sumažėjimas (</w:t>
      </w:r>
      <w:proofErr w:type="spellStart"/>
      <w:r w:rsidRPr="00CB0557">
        <w:rPr>
          <w:rFonts w:ascii="Times New Roman" w:eastAsia="Times New Roman" w:hAnsi="Times New Roman" w:cs="Times New Roman"/>
          <w:lang w:val="lt-LT" w:eastAsia="lt-LT"/>
        </w:rPr>
        <w:t>agranuliocitozė</w:t>
      </w:r>
      <w:proofErr w:type="spellEnd"/>
      <w:r w:rsidRPr="00CB0557">
        <w:rPr>
          <w:rFonts w:ascii="Times New Roman" w:eastAsia="Times New Roman" w:hAnsi="Times New Roman" w:cs="Times New Roman"/>
          <w:lang w:val="lt-LT" w:eastAsia="lt-LT"/>
        </w:rPr>
        <w:t>), galintys padidinti infekcijų galimybę,</w:t>
      </w:r>
    </w:p>
    <w:p w14:paraId="3E8B36A6" w14:textId="77777777" w:rsidR="005F7878" w:rsidRDefault="00614806"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kraujo plokštelių kiekio sumažėjimas, galintis padidinti kraujavimo ir mėlynių pavojų</w:t>
      </w:r>
      <w:r w:rsidR="005F7878">
        <w:rPr>
          <w:rFonts w:ascii="Times New Roman" w:eastAsia="Times New Roman" w:hAnsi="Times New Roman" w:cs="Times New Roman"/>
          <w:lang w:val="lt-LT" w:eastAsia="lt-LT"/>
        </w:rPr>
        <w:t>,</w:t>
      </w:r>
    </w:p>
    <w:p w14:paraId="7DBC47F5" w14:textId="51944E41" w:rsidR="00614806" w:rsidRPr="00B000C4" w:rsidRDefault="005F7878"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kraujospūdžio sumažėjimas</w:t>
      </w:r>
      <w:r w:rsidR="00585B00">
        <w:rPr>
          <w:rFonts w:ascii="Times New Roman" w:eastAsia="Times New Roman" w:hAnsi="Times New Roman" w:cs="Times New Roman"/>
          <w:lang w:val="lt-LT" w:eastAsia="lt-LT"/>
        </w:rPr>
        <w:t>,</w:t>
      </w:r>
    </w:p>
    <w:p w14:paraId="3B21710C" w14:textId="77777777" w:rsidR="00B000C4" w:rsidRPr="00B000C4" w:rsidRDefault="00B000C4"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kraujagyslės užsikimšimas dėl krešulio, susidariusio kitoje kūno dalyje (</w:t>
      </w:r>
      <w:proofErr w:type="spellStart"/>
      <w:r w:rsidRPr="00B000C4">
        <w:rPr>
          <w:rFonts w:ascii="Times New Roman" w:eastAsia="Times New Roman" w:hAnsi="Times New Roman" w:cs="Times New Roman"/>
          <w:lang w:val="lt-LT" w:eastAsia="lt-LT"/>
        </w:rPr>
        <w:t>tromboembolija</w:t>
      </w:r>
      <w:proofErr w:type="spellEnd"/>
      <w:r w:rsidRPr="00B000C4">
        <w:rPr>
          <w:rFonts w:ascii="Times New Roman" w:eastAsia="Times New Roman" w:hAnsi="Times New Roman" w:cs="Times New Roman"/>
          <w:lang w:val="lt-LT" w:eastAsia="lt-LT"/>
        </w:rPr>
        <w:t>),</w:t>
      </w:r>
    </w:p>
    <w:p w14:paraId="09D8F045" w14:textId="01408139" w:rsidR="00B000C4" w:rsidRPr="00B000C4" w:rsidRDefault="00B000C4"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veido paraudimas</w:t>
      </w:r>
      <w:r w:rsidR="00585B00">
        <w:rPr>
          <w:rFonts w:ascii="Times New Roman" w:eastAsia="Times New Roman" w:hAnsi="Times New Roman" w:cs="Times New Roman"/>
          <w:lang w:val="lt-LT" w:eastAsia="lt-LT"/>
        </w:rPr>
        <w:t>,</w:t>
      </w:r>
    </w:p>
    <w:p w14:paraId="53EAE7DF" w14:textId="77777777" w:rsidR="00B000C4" w:rsidRPr="00B000C4" w:rsidRDefault="00B000C4" w:rsidP="00C465DF">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padidėjęs jautrumas (alergija). </w:t>
      </w:r>
    </w:p>
    <w:p w14:paraId="75CE413B"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04A971DE" w14:textId="77777777" w:rsidR="00B000C4" w:rsidRPr="00B000C4" w:rsidRDefault="00B000C4" w:rsidP="00B000C4">
      <w:pPr>
        <w:spacing w:after="0" w:line="240" w:lineRule="auto"/>
        <w:contextualSpacing/>
        <w:outlineLvl w:val="0"/>
        <w:rPr>
          <w:rFonts w:ascii="Times New Roman" w:eastAsia="Times New Roman" w:hAnsi="Times New Roman" w:cs="Times New Roman"/>
          <w:kern w:val="28"/>
          <w:lang w:val="lt-LT" w:eastAsia="lt-LT"/>
        </w:rPr>
      </w:pPr>
      <w:r w:rsidRPr="00B000C4">
        <w:rPr>
          <w:rFonts w:ascii="Times New Roman" w:eastAsia="Times New Roman" w:hAnsi="Times New Roman" w:cs="Times New Roman"/>
          <w:kern w:val="28"/>
          <w:lang w:val="lt-LT" w:eastAsia="lt-LT"/>
        </w:rPr>
        <w:t xml:space="preserve">Dažnis nežinomas (negali būti apskaičiuotas pagal turimus duomenis): </w:t>
      </w:r>
    </w:p>
    <w:p w14:paraId="738207D2" w14:textId="77777777" w:rsidR="00B000C4" w:rsidRPr="00B000C4" w:rsidRDefault="00B000C4" w:rsidP="00B000C4">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svaigimas, </w:t>
      </w:r>
    </w:p>
    <w:p w14:paraId="5E72E9A4" w14:textId="77777777" w:rsidR="00B000C4" w:rsidRPr="00B000C4" w:rsidRDefault="00B000C4" w:rsidP="00B000C4">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trumpalaikiai odos pakitimai,</w:t>
      </w:r>
    </w:p>
    <w:p w14:paraId="797A1736" w14:textId="77777777" w:rsidR="00B000C4" w:rsidRPr="00B000C4" w:rsidRDefault="00B000C4" w:rsidP="00B000C4">
      <w:pPr>
        <w:numPr>
          <w:ilvl w:val="0"/>
          <w:numId w:val="3"/>
        </w:numPr>
        <w:tabs>
          <w:tab w:val="left" w:pos="426"/>
        </w:tabs>
        <w:spacing w:after="0" w:line="240" w:lineRule="auto"/>
        <w:contextualSpacing/>
        <w:outlineLvl w:val="0"/>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viršutinės pilvo srities skausmai,</w:t>
      </w:r>
    </w:p>
    <w:p w14:paraId="5BD95C44" w14:textId="77777777" w:rsidR="00B000C4" w:rsidRPr="00B000C4" w:rsidRDefault="00B000C4" w:rsidP="00B000C4">
      <w:pPr>
        <w:numPr>
          <w:ilvl w:val="0"/>
          <w:numId w:val="3"/>
        </w:numPr>
        <w:tabs>
          <w:tab w:val="left" w:pos="426"/>
        </w:tabs>
        <w:spacing w:after="0" w:line="240" w:lineRule="auto"/>
        <w:contextualSpacing/>
        <w:outlineLvl w:val="0"/>
        <w:rPr>
          <w:rFonts w:ascii="Times New Roman" w:eastAsia="Times New Roman" w:hAnsi="Times New Roman" w:cs="Times New Roman"/>
          <w:kern w:val="28"/>
          <w:lang w:val="lt-LT" w:eastAsia="lt-LT"/>
        </w:rPr>
      </w:pPr>
      <w:r w:rsidRPr="00B000C4">
        <w:rPr>
          <w:rFonts w:ascii="Times New Roman" w:eastAsia="Times New Roman" w:hAnsi="Times New Roman" w:cs="Times New Roman"/>
          <w:lang w:val="lt-LT" w:eastAsia="lt-LT"/>
        </w:rPr>
        <w:t>kojų tirpimas.</w:t>
      </w:r>
    </w:p>
    <w:p w14:paraId="3CB57B0A"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193DFC69"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Pranešimas apie šalutinį poveikį</w:t>
      </w:r>
    </w:p>
    <w:p w14:paraId="7A091072" w14:textId="12B0AFF0" w:rsidR="00B000C4" w:rsidRPr="00B000C4" w:rsidRDefault="00894BFD" w:rsidP="00B000C4">
      <w:pPr>
        <w:tabs>
          <w:tab w:val="left" w:pos="567"/>
        </w:tabs>
        <w:spacing w:after="0" w:line="240" w:lineRule="auto"/>
        <w:ind w:right="-2"/>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snapToGrid w:val="0"/>
          <w:lang w:val="lt-LT" w:eastAsia="en-US"/>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w:t>
      </w:r>
      <w:r w:rsidRPr="00894BFD">
        <w:rPr>
          <w:rFonts w:ascii="Times New Roman" w:eastAsia="Times New Roman" w:hAnsi="Times New Roman" w:cs="Times New Roman"/>
          <w:snapToGrid w:val="0"/>
          <w:lang w:val="lt-LT" w:eastAsia="en-US"/>
        </w:rPr>
        <w:lastRenderedPageBreak/>
        <w:t xml:space="preserve">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94BFD">
        <w:rPr>
          <w:rFonts w:ascii="Times New Roman" w:eastAsia="Times New Roman" w:hAnsi="Times New Roman" w:cs="Times New Roman"/>
          <w:snapToGrid w:val="0"/>
          <w:lang w:val="lt-LT" w:eastAsia="en-US"/>
        </w:rPr>
        <w:t>NepageidaujamaR@vvkt.lt</w:t>
      </w:r>
      <w:proofErr w:type="spellEnd"/>
      <w:r w:rsidRPr="00894BFD">
        <w:rPr>
          <w:rFonts w:ascii="Times New Roman" w:eastAsia="Times New Roman" w:hAnsi="Times New Roman" w:cs="Times New Roman"/>
          <w:snapToGrid w:val="0"/>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r>
        <w:rPr>
          <w:rFonts w:ascii="Times New Roman" w:eastAsia="Times New Roman" w:hAnsi="Times New Roman" w:cs="Times New Roman"/>
          <w:snapToGrid w:val="0"/>
          <w:lang w:val="lt-LT" w:eastAsia="en-US"/>
        </w:rPr>
        <w:t>.</w:t>
      </w:r>
    </w:p>
    <w:p w14:paraId="48C8F07B"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5FBE7D51"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9DA7614" w14:textId="1F5A580A" w:rsidR="00B000C4" w:rsidRPr="00B000C4" w:rsidRDefault="00B000C4" w:rsidP="00C465DF">
      <w:pPr>
        <w:tabs>
          <w:tab w:val="left" w:pos="3544"/>
          <w:tab w:val="left" w:pos="4678"/>
          <w:tab w:val="left" w:pos="6237"/>
        </w:tabs>
        <w:spacing w:after="0" w:line="240" w:lineRule="auto"/>
        <w:ind w:left="567" w:hanging="567"/>
        <w:contextualSpacing/>
        <w:rPr>
          <w:rFonts w:ascii="Times New Roman" w:eastAsia="Times New Roman" w:hAnsi="Times New Roman" w:cs="Times New Roman"/>
          <w:b/>
          <w:caps/>
          <w:lang w:val="lt-LT" w:eastAsia="lt-LT"/>
        </w:rPr>
      </w:pPr>
      <w:r w:rsidRPr="00B000C4">
        <w:rPr>
          <w:rFonts w:ascii="Times New Roman" w:eastAsia="Times New Roman" w:hAnsi="Times New Roman" w:cs="Times New Roman"/>
          <w:b/>
          <w:caps/>
          <w:lang w:val="lt-LT" w:eastAsia="lt-LT"/>
        </w:rPr>
        <w:t>5.</w:t>
      </w:r>
      <w:r w:rsidR="005D753F">
        <w:rPr>
          <w:rFonts w:ascii="Times New Roman" w:eastAsia="Times New Roman" w:hAnsi="Times New Roman" w:cs="Times New Roman"/>
          <w:b/>
          <w:caps/>
          <w:lang w:val="lt-LT" w:eastAsia="lt-LT"/>
        </w:rPr>
        <w:tab/>
      </w:r>
      <w:r w:rsidRPr="00B000C4">
        <w:rPr>
          <w:rFonts w:ascii="Times New Roman" w:eastAsia="Times New Roman" w:hAnsi="Times New Roman" w:cs="Times New Roman"/>
          <w:b/>
          <w:caps/>
          <w:lang w:val="lt-LT" w:eastAsia="lt-LT"/>
        </w:rPr>
        <w:t>K</w:t>
      </w:r>
      <w:r w:rsidRPr="00B000C4">
        <w:rPr>
          <w:rFonts w:ascii="Times New Roman" w:eastAsia="Times New Roman" w:hAnsi="Times New Roman" w:cs="Times New Roman"/>
          <w:b/>
          <w:lang w:val="lt-LT" w:eastAsia="lt-LT"/>
        </w:rPr>
        <w:t xml:space="preserve">aip laikyti </w:t>
      </w:r>
      <w:proofErr w:type="spellStart"/>
      <w:r w:rsidRPr="00B000C4">
        <w:rPr>
          <w:rFonts w:ascii="Times New Roman" w:eastAsia="Times New Roman" w:hAnsi="Times New Roman" w:cs="Times New Roman"/>
          <w:b/>
          <w:lang w:val="lt-LT" w:eastAsia="lt-LT"/>
        </w:rPr>
        <w:t>Dicynone</w:t>
      </w:r>
      <w:proofErr w:type="spellEnd"/>
      <w:r w:rsidRPr="00B000C4">
        <w:rPr>
          <w:rFonts w:ascii="Times New Roman" w:eastAsia="Times New Roman" w:hAnsi="Times New Roman" w:cs="Times New Roman"/>
          <w:b/>
          <w:lang w:val="lt-LT" w:eastAsia="lt-LT"/>
        </w:rPr>
        <w:t xml:space="preserve"> </w:t>
      </w:r>
    </w:p>
    <w:p w14:paraId="3CF09516"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74945331" w14:textId="77777777" w:rsidR="00B000C4" w:rsidRPr="00B000C4" w:rsidRDefault="00B000C4" w:rsidP="00B000C4">
      <w:pPr>
        <w:spacing w:after="0" w:line="240" w:lineRule="auto"/>
        <w:contextualSpacing/>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Šį vaistą laikykite vaikams nepastebimoje ir nepasiekiamoje vietoje.</w:t>
      </w:r>
    </w:p>
    <w:p w14:paraId="794875B5"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6BD8AB25" w14:textId="4729874B"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Laikyti ne aukštesnėje kaip 25</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 xml:space="preserve">C temperatūroje. </w:t>
      </w:r>
    </w:p>
    <w:p w14:paraId="722A9729" w14:textId="1F382E60"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Ampules laikyti išorinėje dėžutėje, kad </w:t>
      </w:r>
      <w:r w:rsidR="00614806">
        <w:rPr>
          <w:rFonts w:ascii="Times New Roman" w:eastAsia="Times New Roman" w:hAnsi="Times New Roman" w:cs="Times New Roman"/>
          <w:lang w:val="lt-LT" w:eastAsia="lt-LT"/>
        </w:rPr>
        <w:t>vaistas</w:t>
      </w:r>
      <w:r w:rsidR="00614806" w:rsidRPr="00B000C4">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būtų apsaugotas nuo šviesos.</w:t>
      </w:r>
    </w:p>
    <w:p w14:paraId="66F5EF50" w14:textId="4957E274"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Ant ampulės ir dėžutės po „</w:t>
      </w:r>
      <w:r w:rsidR="00A30578">
        <w:rPr>
          <w:rFonts w:ascii="Times New Roman" w:eastAsia="Times New Roman" w:hAnsi="Times New Roman" w:cs="Times New Roman"/>
          <w:lang w:val="lt-LT" w:eastAsia="lt-LT"/>
        </w:rPr>
        <w:t>EXP</w:t>
      </w:r>
      <w:r w:rsidRPr="00B000C4">
        <w:rPr>
          <w:rFonts w:ascii="Times New Roman" w:eastAsia="Times New Roman" w:hAnsi="Times New Roman" w:cs="Times New Roman"/>
          <w:lang w:val="lt-LT" w:eastAsia="lt-LT"/>
        </w:rPr>
        <w:t>“ nurodytam tinkamumo laikui pasibaigus</w:t>
      </w:r>
      <w:r w:rsidR="00894BFD">
        <w:rPr>
          <w:rFonts w:ascii="Times New Roman" w:eastAsia="Times New Roman" w:hAnsi="Times New Roman" w:cs="Times New Roman"/>
          <w:lang w:val="lt-LT" w:eastAsia="lt-LT"/>
        </w:rPr>
        <w:t>,</w:t>
      </w:r>
      <w:r w:rsidRPr="00B000C4">
        <w:rPr>
          <w:rFonts w:ascii="Times New Roman" w:eastAsia="Times New Roman" w:hAnsi="Times New Roman" w:cs="Times New Roman"/>
          <w:lang w:val="lt-LT" w:eastAsia="lt-LT"/>
        </w:rPr>
        <w:t xml:space="preserve"> šio vaisto vartoti negalima. Vaistas tinkamas vartoti iki paskutinės nurodyto mėnesio dienos. </w:t>
      </w:r>
    </w:p>
    <w:p w14:paraId="03EAADCD"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5D1A4DDD" w14:textId="4B976437" w:rsidR="00B000C4" w:rsidRPr="00B000C4" w:rsidRDefault="00894BFD" w:rsidP="00B000C4">
      <w:pPr>
        <w:spacing w:after="0" w:line="240" w:lineRule="auto"/>
        <w:contextualSpacing/>
        <w:rPr>
          <w:rFonts w:ascii="Times New Roman" w:eastAsia="Times New Roman" w:hAnsi="Times New Roman" w:cs="Times New Roman"/>
          <w:lang w:val="lt-LT" w:eastAsia="lt-LT"/>
        </w:rPr>
      </w:pPr>
      <w:r w:rsidRPr="00894BFD">
        <w:rPr>
          <w:rFonts w:ascii="Times New Roman" w:eastAsia="Times New Roman" w:hAnsi="Times New Roman" w:cs="Times New Roman"/>
          <w:lang w:val="lt-LT" w:eastAsia="lt-LT"/>
        </w:rPr>
        <w:t xml:space="preserve">Pastebėjus </w:t>
      </w:r>
      <w:r>
        <w:rPr>
          <w:rFonts w:ascii="Times New Roman" w:eastAsia="Times New Roman" w:hAnsi="Times New Roman" w:cs="Times New Roman"/>
          <w:lang w:val="lt-LT" w:eastAsia="lt-LT"/>
        </w:rPr>
        <w:t>tirpalo spalvos pokytį</w:t>
      </w:r>
      <w:r w:rsidRPr="00894BFD">
        <w:rPr>
          <w:rFonts w:ascii="Times New Roman" w:eastAsia="Times New Roman" w:hAnsi="Times New Roman" w:cs="Times New Roman"/>
          <w:lang w:val="lt-LT" w:eastAsia="lt-LT"/>
        </w:rPr>
        <w:t>, šio vaisto vartoti negalima</w:t>
      </w:r>
      <w:r>
        <w:rPr>
          <w:rFonts w:ascii="Times New Roman" w:eastAsia="Times New Roman" w:hAnsi="Times New Roman" w:cs="Times New Roman"/>
          <w:lang w:val="lt-LT" w:eastAsia="lt-LT"/>
        </w:rPr>
        <w:t>.</w:t>
      </w:r>
    </w:p>
    <w:p w14:paraId="552A008F"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47644FA8"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p>
    <w:p w14:paraId="6E50B479" w14:textId="77777777" w:rsidR="00B000C4" w:rsidRP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p w14:paraId="29287AFF" w14:textId="09EC774A" w:rsidR="00B000C4" w:rsidRPr="00B000C4" w:rsidRDefault="00B000C4" w:rsidP="00C465DF">
      <w:pPr>
        <w:keepNext/>
        <w:tabs>
          <w:tab w:val="left" w:pos="3544"/>
          <w:tab w:val="left" w:pos="4678"/>
          <w:tab w:val="left" w:pos="6237"/>
        </w:tabs>
        <w:spacing w:after="0" w:line="240" w:lineRule="auto"/>
        <w:ind w:left="567" w:hanging="567"/>
        <w:contextualSpacing/>
        <w:outlineLvl w:val="1"/>
        <w:rPr>
          <w:rFonts w:ascii="Times New Roman" w:eastAsia="Times New Roman" w:hAnsi="Times New Roman" w:cs="Times New Roman"/>
          <w:b/>
          <w:lang w:val="lt-LT" w:eastAsia="lt-LT"/>
        </w:rPr>
      </w:pPr>
      <w:r w:rsidRPr="00B000C4">
        <w:rPr>
          <w:rFonts w:ascii="Times New Roman" w:eastAsia="Times New Roman" w:hAnsi="Times New Roman" w:cs="Times New Roman"/>
          <w:b/>
          <w:lang w:val="lt-LT" w:eastAsia="lt-LT"/>
        </w:rPr>
        <w:t>6.</w:t>
      </w:r>
      <w:r w:rsidR="005D753F">
        <w:rPr>
          <w:rFonts w:ascii="Times New Roman" w:eastAsia="Times New Roman" w:hAnsi="Times New Roman" w:cs="Times New Roman"/>
          <w:b/>
          <w:lang w:val="lt-LT" w:eastAsia="lt-LT"/>
        </w:rPr>
        <w:tab/>
      </w:r>
      <w:r w:rsidRPr="00B000C4">
        <w:rPr>
          <w:rFonts w:ascii="Times New Roman" w:eastAsia="Times New Roman" w:hAnsi="Times New Roman" w:cs="Times New Roman"/>
          <w:b/>
          <w:lang w:val="lt-LT" w:eastAsia="lt-LT"/>
        </w:rPr>
        <w:t>Pakuotės turinys ir kita informacija</w:t>
      </w:r>
    </w:p>
    <w:p w14:paraId="110357FD"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bCs/>
          <w:lang w:val="lt-LT" w:eastAsia="en-US"/>
        </w:rPr>
      </w:pPr>
    </w:p>
    <w:p w14:paraId="48534619"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bCs/>
          <w:lang w:val="lt-LT" w:eastAsia="en-US"/>
        </w:rPr>
      </w:pPr>
      <w:proofErr w:type="spellStart"/>
      <w:r w:rsidRPr="00B000C4">
        <w:rPr>
          <w:rFonts w:ascii="Times New Roman" w:eastAsia="Times New Roman" w:hAnsi="Times New Roman" w:cs="Times New Roman"/>
          <w:b/>
          <w:bCs/>
          <w:lang w:val="lt-LT" w:eastAsia="en-US"/>
        </w:rPr>
        <w:t>Dicynone</w:t>
      </w:r>
      <w:proofErr w:type="spellEnd"/>
      <w:r w:rsidRPr="00B000C4">
        <w:rPr>
          <w:rFonts w:ascii="Times New Roman" w:eastAsia="Times New Roman" w:hAnsi="Times New Roman" w:cs="Times New Roman"/>
          <w:b/>
          <w:bCs/>
          <w:lang w:val="lt-LT" w:eastAsia="en-US"/>
        </w:rPr>
        <w:t xml:space="preserve"> sudėtis</w:t>
      </w:r>
    </w:p>
    <w:p w14:paraId="3DB507F8" w14:textId="6AB955B9" w:rsidR="00B000C4" w:rsidRPr="00C465DF" w:rsidRDefault="00B000C4" w:rsidP="00C465DF">
      <w:pPr>
        <w:pStyle w:val="Sraopastraipa"/>
        <w:numPr>
          <w:ilvl w:val="0"/>
          <w:numId w:val="30"/>
        </w:numPr>
        <w:tabs>
          <w:tab w:val="left" w:pos="3544"/>
          <w:tab w:val="left" w:pos="4678"/>
          <w:tab w:val="left" w:pos="6237"/>
        </w:tabs>
        <w:spacing w:after="0" w:line="240" w:lineRule="auto"/>
        <w:ind w:left="567" w:hanging="567"/>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Veiklioji medžiaga yra etamsilatas. 2</w:t>
      </w:r>
      <w:r w:rsidR="004E4EBB" w:rsidRPr="00C465DF">
        <w:rPr>
          <w:rFonts w:ascii="Times New Roman" w:eastAsia="Times New Roman" w:hAnsi="Times New Roman" w:cs="Times New Roman"/>
          <w:lang w:val="lt-LT" w:eastAsia="lt-LT"/>
        </w:rPr>
        <w:t> </w:t>
      </w:r>
      <w:r w:rsidRPr="00C465DF">
        <w:rPr>
          <w:rFonts w:ascii="Times New Roman" w:eastAsia="Times New Roman" w:hAnsi="Times New Roman" w:cs="Times New Roman"/>
          <w:lang w:val="lt-LT" w:eastAsia="lt-LT"/>
        </w:rPr>
        <w:t>ml tirpalo (</w:t>
      </w:r>
      <w:r w:rsidR="00614806" w:rsidRPr="00C465DF">
        <w:rPr>
          <w:rFonts w:ascii="Times New Roman" w:eastAsia="Times New Roman" w:hAnsi="Times New Roman" w:cs="Times New Roman"/>
          <w:lang w:val="lt-LT" w:eastAsia="lt-LT"/>
        </w:rPr>
        <w:t>kiek</w:t>
      </w:r>
      <w:r w:rsidRPr="00C465DF">
        <w:rPr>
          <w:rFonts w:ascii="Times New Roman" w:eastAsia="Times New Roman" w:hAnsi="Times New Roman" w:cs="Times New Roman"/>
          <w:lang w:val="lt-LT" w:eastAsia="lt-LT"/>
        </w:rPr>
        <w:t>vienoje ampulėje) yra 250</w:t>
      </w:r>
      <w:r w:rsidR="004E4EBB" w:rsidRPr="00C465DF">
        <w:rPr>
          <w:rFonts w:ascii="Times New Roman" w:eastAsia="Times New Roman" w:hAnsi="Times New Roman" w:cs="Times New Roman"/>
          <w:lang w:val="lt-LT" w:eastAsia="lt-LT"/>
        </w:rPr>
        <w:t> </w:t>
      </w:r>
      <w:r w:rsidRPr="00C465DF">
        <w:rPr>
          <w:rFonts w:ascii="Times New Roman" w:eastAsia="Times New Roman" w:hAnsi="Times New Roman" w:cs="Times New Roman"/>
          <w:lang w:val="lt-LT" w:eastAsia="lt-LT"/>
        </w:rPr>
        <w:t xml:space="preserve">mg </w:t>
      </w:r>
      <w:proofErr w:type="spellStart"/>
      <w:r w:rsidRPr="00C465DF">
        <w:rPr>
          <w:rFonts w:ascii="Times New Roman" w:eastAsia="Times New Roman" w:hAnsi="Times New Roman" w:cs="Times New Roman"/>
          <w:lang w:val="lt-LT" w:eastAsia="lt-LT"/>
        </w:rPr>
        <w:t>etamsilato</w:t>
      </w:r>
      <w:proofErr w:type="spellEnd"/>
      <w:r w:rsidRPr="00C465DF">
        <w:rPr>
          <w:rFonts w:ascii="Times New Roman" w:eastAsia="Times New Roman" w:hAnsi="Times New Roman" w:cs="Times New Roman"/>
          <w:lang w:val="lt-LT" w:eastAsia="lt-LT"/>
        </w:rPr>
        <w:t>.</w:t>
      </w:r>
    </w:p>
    <w:p w14:paraId="64FF9B98" w14:textId="631A8A99" w:rsidR="00B000C4" w:rsidRPr="00C465DF" w:rsidRDefault="00B000C4" w:rsidP="00C465DF">
      <w:pPr>
        <w:pStyle w:val="Sraopastraipa"/>
        <w:numPr>
          <w:ilvl w:val="0"/>
          <w:numId w:val="30"/>
        </w:numPr>
        <w:tabs>
          <w:tab w:val="left" w:pos="3544"/>
          <w:tab w:val="left" w:pos="4678"/>
          <w:tab w:val="left" w:pos="6237"/>
        </w:tabs>
        <w:spacing w:after="0" w:line="240" w:lineRule="auto"/>
        <w:ind w:left="567" w:hanging="567"/>
        <w:rPr>
          <w:rFonts w:ascii="Times New Roman" w:eastAsia="Times New Roman" w:hAnsi="Times New Roman" w:cs="Times New Roman"/>
          <w:lang w:val="lt-LT" w:eastAsia="lt-LT"/>
        </w:rPr>
      </w:pPr>
      <w:r w:rsidRPr="00C465DF">
        <w:rPr>
          <w:rFonts w:ascii="Times New Roman" w:eastAsia="Times New Roman" w:hAnsi="Times New Roman" w:cs="Times New Roman"/>
          <w:lang w:val="lt-LT" w:eastAsia="lt-LT"/>
        </w:rPr>
        <w:t xml:space="preserve">Pagalbinės medžiagos yra natrio </w:t>
      </w:r>
      <w:proofErr w:type="spellStart"/>
      <w:r w:rsidRPr="00C465DF">
        <w:rPr>
          <w:rFonts w:ascii="Times New Roman" w:eastAsia="Times New Roman" w:hAnsi="Times New Roman" w:cs="Times New Roman"/>
          <w:lang w:val="lt-LT" w:eastAsia="lt-LT"/>
        </w:rPr>
        <w:t>metabisulfitas</w:t>
      </w:r>
      <w:proofErr w:type="spellEnd"/>
      <w:r w:rsidRPr="00C465DF">
        <w:rPr>
          <w:rFonts w:ascii="Times New Roman" w:eastAsia="Times New Roman" w:hAnsi="Times New Roman" w:cs="Times New Roman"/>
          <w:lang w:val="lt-LT" w:eastAsia="lt-LT"/>
        </w:rPr>
        <w:t xml:space="preserve"> (E223), natrio vandenilio karbonatas (pH korekcijai), injekcinis vanduo.</w:t>
      </w:r>
    </w:p>
    <w:p w14:paraId="3D0102A4"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6ACF210C"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b/>
          <w:bCs/>
          <w:lang w:val="lt-LT" w:eastAsia="en-US"/>
        </w:rPr>
      </w:pPr>
      <w:proofErr w:type="spellStart"/>
      <w:r w:rsidRPr="00B000C4">
        <w:rPr>
          <w:rFonts w:ascii="Times New Roman" w:eastAsia="Times New Roman" w:hAnsi="Times New Roman" w:cs="Times New Roman"/>
          <w:b/>
          <w:bCs/>
          <w:lang w:val="lt-LT" w:eastAsia="en-US"/>
        </w:rPr>
        <w:t>Dicynone</w:t>
      </w:r>
      <w:proofErr w:type="spellEnd"/>
      <w:r w:rsidRPr="00B000C4">
        <w:rPr>
          <w:rFonts w:ascii="Times New Roman" w:eastAsia="Times New Roman" w:hAnsi="Times New Roman" w:cs="Times New Roman"/>
          <w:b/>
          <w:bCs/>
          <w:lang w:val="lt-LT" w:eastAsia="en-US"/>
        </w:rPr>
        <w:t xml:space="preserve"> išvaizda ir kiekis pakuotėje</w:t>
      </w:r>
    </w:p>
    <w:p w14:paraId="2733B08A" w14:textId="77777777" w:rsidR="00B000C4" w:rsidRPr="00B000C4" w:rsidRDefault="00B000C4" w:rsidP="00B000C4">
      <w:pPr>
        <w:tabs>
          <w:tab w:val="left" w:pos="3544"/>
          <w:tab w:val="left" w:pos="4678"/>
          <w:tab w:val="left" w:pos="6237"/>
        </w:tabs>
        <w:spacing w:after="0" w:line="240" w:lineRule="auto"/>
        <w:contextualSpacing/>
        <w:jc w:val="both"/>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Injekcinis tirpalas (bespalvis skaidrus tirpalas)</w:t>
      </w:r>
      <w:r w:rsidR="00FF281A">
        <w:rPr>
          <w:rFonts w:ascii="Times New Roman" w:eastAsia="Times New Roman" w:hAnsi="Times New Roman" w:cs="Times New Roman"/>
          <w:lang w:val="lt-LT" w:eastAsia="lt-LT"/>
        </w:rPr>
        <w:t>.</w:t>
      </w:r>
    </w:p>
    <w:p w14:paraId="05085642" w14:textId="0C43FB1C" w:rsidR="00B000C4" w:rsidRPr="00B000C4" w:rsidRDefault="00B000C4" w:rsidP="00B000C4">
      <w:pPr>
        <w:tabs>
          <w:tab w:val="left" w:pos="3544"/>
          <w:tab w:val="left" w:pos="4678"/>
          <w:tab w:val="left" w:pos="6237"/>
        </w:tabs>
        <w:spacing w:after="0" w:line="240" w:lineRule="auto"/>
        <w:contextualSpacing/>
        <w:jc w:val="both"/>
        <w:rPr>
          <w:rFonts w:ascii="Times New Roman" w:eastAsia="Times New Roman" w:hAnsi="Times New Roman" w:cs="Times New Roman"/>
          <w:b/>
          <w:lang w:val="lt-LT" w:eastAsia="lt-LT"/>
        </w:rPr>
      </w:pPr>
      <w:r w:rsidRPr="00B000C4">
        <w:rPr>
          <w:rFonts w:ascii="Times New Roman" w:eastAsia="Times New Roman" w:hAnsi="Times New Roman" w:cs="Times New Roman"/>
          <w:lang w:val="lt-LT" w:eastAsia="lt-LT"/>
        </w:rPr>
        <w:t>Pakuotėje yra 50 bespalvio stiklo ampulių po 2</w:t>
      </w:r>
      <w:r w:rsidR="004E4EBB">
        <w:rPr>
          <w:rFonts w:ascii="Times New Roman" w:eastAsia="Times New Roman" w:hAnsi="Times New Roman" w:cs="Times New Roman"/>
          <w:lang w:val="lt-LT" w:eastAsia="lt-LT"/>
        </w:rPr>
        <w:t> </w:t>
      </w:r>
      <w:r w:rsidRPr="00B000C4">
        <w:rPr>
          <w:rFonts w:ascii="Times New Roman" w:eastAsia="Times New Roman" w:hAnsi="Times New Roman" w:cs="Times New Roman"/>
          <w:lang w:val="lt-LT" w:eastAsia="lt-LT"/>
        </w:rPr>
        <w:t>ml tirpalo.</w:t>
      </w:r>
    </w:p>
    <w:p w14:paraId="2BE1D754"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p>
    <w:p w14:paraId="0CF5E826" w14:textId="77777777" w:rsidR="00E748B5" w:rsidRDefault="00894BFD" w:rsidP="00B000C4">
      <w:pPr>
        <w:tabs>
          <w:tab w:val="left" w:pos="3544"/>
          <w:tab w:val="left" w:pos="4678"/>
        </w:tabs>
        <w:spacing w:after="0" w:line="240" w:lineRule="auto"/>
        <w:contextualSpacing/>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w:t>
      </w:r>
      <w:r w:rsidR="00B000C4" w:rsidRPr="00B000C4">
        <w:rPr>
          <w:rFonts w:ascii="Times New Roman" w:eastAsia="Times New Roman" w:hAnsi="Times New Roman" w:cs="Times New Roman"/>
          <w:b/>
          <w:lang w:val="lt-LT" w:eastAsia="lt-LT"/>
        </w:rPr>
        <w:t xml:space="preserve"> </w:t>
      </w:r>
    </w:p>
    <w:p w14:paraId="526BFD94"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14:paraId="13EBEE23" w14:textId="77777777" w:rsidR="00E748B5" w:rsidRDefault="00E748B5" w:rsidP="00E748B5">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14:paraId="5D1B603F" w14:textId="77777777" w:rsidR="00E748B5"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14:paraId="7E483F2D" w14:textId="77777777" w:rsidR="00E748B5" w:rsidRPr="008879DF" w:rsidRDefault="00E748B5" w:rsidP="00E748B5">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14:paraId="4077E3D3" w14:textId="77777777" w:rsidR="00E748B5" w:rsidRDefault="00E748B5" w:rsidP="00B000C4">
      <w:pPr>
        <w:tabs>
          <w:tab w:val="left" w:pos="3544"/>
          <w:tab w:val="left" w:pos="4678"/>
        </w:tabs>
        <w:spacing w:after="0" w:line="240" w:lineRule="auto"/>
        <w:contextualSpacing/>
        <w:rPr>
          <w:rFonts w:ascii="Times New Roman" w:eastAsia="Times New Roman" w:hAnsi="Times New Roman" w:cs="Times New Roman"/>
          <w:b/>
          <w:lang w:val="lt-LT" w:eastAsia="lt-LT"/>
        </w:rPr>
      </w:pPr>
    </w:p>
    <w:p w14:paraId="120E7195" w14:textId="4251C4DC" w:rsidR="00B000C4" w:rsidRPr="00B000C4" w:rsidRDefault="00E748B5" w:rsidP="00B000C4">
      <w:pPr>
        <w:tabs>
          <w:tab w:val="left" w:pos="3544"/>
          <w:tab w:val="left" w:pos="4678"/>
        </w:tabs>
        <w:spacing w:after="0" w:line="240" w:lineRule="auto"/>
        <w:contextualSpacing/>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w:t>
      </w:r>
      <w:r w:rsidR="00B000C4" w:rsidRPr="00B000C4">
        <w:rPr>
          <w:rFonts w:ascii="Times New Roman" w:eastAsia="Times New Roman" w:hAnsi="Times New Roman" w:cs="Times New Roman"/>
          <w:b/>
          <w:lang w:val="lt-LT" w:eastAsia="lt-LT"/>
        </w:rPr>
        <w:t>amintojas</w:t>
      </w:r>
    </w:p>
    <w:p w14:paraId="4F282038"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Lek</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Pharmaceuticals</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d.d</w:t>
      </w:r>
      <w:proofErr w:type="spellEnd"/>
      <w:r w:rsidRPr="00B000C4">
        <w:rPr>
          <w:rFonts w:ascii="Times New Roman" w:eastAsia="Times New Roman" w:hAnsi="Times New Roman" w:cs="Times New Roman"/>
          <w:lang w:val="lt-LT" w:eastAsia="lt-LT"/>
        </w:rPr>
        <w:t xml:space="preserve">., </w:t>
      </w:r>
    </w:p>
    <w:p w14:paraId="5168DBEF"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Verovškova</w:t>
      </w:r>
      <w:proofErr w:type="spellEnd"/>
      <w:r w:rsidRPr="00B000C4">
        <w:rPr>
          <w:rFonts w:ascii="Times New Roman" w:eastAsia="Times New Roman" w:hAnsi="Times New Roman" w:cs="Times New Roman"/>
          <w:lang w:val="lt-LT" w:eastAsia="lt-LT"/>
        </w:rPr>
        <w:t xml:space="preserve"> 57, </w:t>
      </w:r>
    </w:p>
    <w:p w14:paraId="3ECA46A0"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1526 </w:t>
      </w:r>
      <w:proofErr w:type="spellStart"/>
      <w:r w:rsidRPr="00B000C4">
        <w:rPr>
          <w:rFonts w:ascii="Times New Roman" w:eastAsia="Times New Roman" w:hAnsi="Times New Roman" w:cs="Times New Roman"/>
          <w:lang w:val="lt-LT" w:eastAsia="lt-LT"/>
        </w:rPr>
        <w:t>Ljubljana</w:t>
      </w:r>
      <w:proofErr w:type="spellEnd"/>
      <w:r w:rsidRPr="00B000C4">
        <w:rPr>
          <w:rFonts w:ascii="Times New Roman" w:eastAsia="Times New Roman" w:hAnsi="Times New Roman" w:cs="Times New Roman"/>
          <w:lang w:val="lt-LT" w:eastAsia="lt-LT"/>
        </w:rPr>
        <w:t>, Slovėnija</w:t>
      </w:r>
    </w:p>
    <w:p w14:paraId="71044A0E"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4C99E46F" w14:textId="06F92CDF" w:rsid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r w:rsidRPr="00B000C4">
        <w:rPr>
          <w:rFonts w:ascii="Times New Roman" w:eastAsia="Times New Roman" w:hAnsi="Times New Roman" w:cs="Times New Roman"/>
          <w:lang w:val="lt-LT" w:eastAsia="en-US"/>
        </w:rPr>
        <w:t xml:space="preserve">Jeigu apie šį vaistą norite sužinoti daugiau, kreipkitės į vietinį </w:t>
      </w:r>
      <w:r w:rsidR="00894BFD">
        <w:rPr>
          <w:rFonts w:ascii="Times New Roman" w:eastAsia="Times New Roman" w:hAnsi="Times New Roman" w:cs="Times New Roman"/>
          <w:lang w:val="lt-LT" w:eastAsia="en-US"/>
        </w:rPr>
        <w:t>registruotojo</w:t>
      </w:r>
      <w:r w:rsidRPr="00B000C4">
        <w:rPr>
          <w:rFonts w:ascii="Times New Roman" w:eastAsia="Times New Roman" w:hAnsi="Times New Roman" w:cs="Times New Roman"/>
          <w:lang w:val="lt-LT" w:eastAsia="en-US"/>
        </w:rPr>
        <w:t xml:space="preserve"> atstovą.</w:t>
      </w:r>
    </w:p>
    <w:p w14:paraId="46DD5F26" w14:textId="77777777" w:rsidR="00894BFD" w:rsidRPr="00B000C4" w:rsidRDefault="00894BFD"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tbl>
      <w:tblPr>
        <w:tblW w:w="4680" w:type="dxa"/>
        <w:tblInd w:w="-34" w:type="dxa"/>
        <w:tblLayout w:type="fixed"/>
        <w:tblLook w:val="04A0" w:firstRow="1" w:lastRow="0" w:firstColumn="1" w:lastColumn="0" w:noHBand="0" w:noVBand="1"/>
      </w:tblPr>
      <w:tblGrid>
        <w:gridCol w:w="4680"/>
      </w:tblGrid>
      <w:tr w:rsidR="00B000C4" w:rsidRPr="001F64B2" w14:paraId="380B2668" w14:textId="77777777" w:rsidTr="00B000C4">
        <w:tc>
          <w:tcPr>
            <w:tcW w:w="4678" w:type="dxa"/>
            <w:hideMark/>
          </w:tcPr>
          <w:p w14:paraId="35981311"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proofErr w:type="spellStart"/>
            <w:r w:rsidRPr="00B000C4">
              <w:rPr>
                <w:rFonts w:ascii="Times New Roman" w:eastAsia="Times New Roman" w:hAnsi="Times New Roman" w:cs="Times New Roman"/>
                <w:lang w:val="lt-LT" w:eastAsia="lt-LT"/>
              </w:rPr>
              <w:t>Sandoz</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Pharmaceuticals</w:t>
            </w:r>
            <w:proofErr w:type="spellEnd"/>
            <w:r w:rsidRPr="00B000C4">
              <w:rPr>
                <w:rFonts w:ascii="Times New Roman" w:eastAsia="Times New Roman" w:hAnsi="Times New Roman" w:cs="Times New Roman"/>
                <w:lang w:val="lt-LT" w:eastAsia="lt-LT"/>
              </w:rPr>
              <w:t xml:space="preserve"> </w:t>
            </w:r>
            <w:proofErr w:type="spellStart"/>
            <w:r w:rsidRPr="00B000C4">
              <w:rPr>
                <w:rFonts w:ascii="Times New Roman" w:eastAsia="Times New Roman" w:hAnsi="Times New Roman" w:cs="Times New Roman"/>
                <w:lang w:val="lt-LT" w:eastAsia="lt-LT"/>
              </w:rPr>
              <w:t>d.d</w:t>
            </w:r>
            <w:proofErr w:type="spellEnd"/>
            <w:r w:rsidRPr="00B000C4">
              <w:rPr>
                <w:rFonts w:ascii="Times New Roman" w:eastAsia="Times New Roman" w:hAnsi="Times New Roman" w:cs="Times New Roman"/>
                <w:lang w:val="lt-LT" w:eastAsia="lt-LT"/>
              </w:rPr>
              <w:t>. filialas</w:t>
            </w:r>
          </w:p>
          <w:p w14:paraId="262039FC" w14:textId="203B1A91"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Šeimyniškių 3A</w:t>
            </w:r>
          </w:p>
          <w:p w14:paraId="3D5D44F9"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LT-09319</w:t>
            </w:r>
            <w:r w:rsidR="003A0958">
              <w:rPr>
                <w:rFonts w:ascii="Times New Roman" w:eastAsia="Times New Roman" w:hAnsi="Times New Roman" w:cs="Times New Roman"/>
                <w:lang w:val="lt-LT" w:eastAsia="lt-LT"/>
              </w:rPr>
              <w:t xml:space="preserve"> </w:t>
            </w:r>
            <w:r w:rsidRPr="00B000C4">
              <w:rPr>
                <w:rFonts w:ascii="Times New Roman" w:eastAsia="Times New Roman" w:hAnsi="Times New Roman" w:cs="Times New Roman"/>
                <w:lang w:val="lt-LT" w:eastAsia="lt-LT"/>
              </w:rPr>
              <w:t xml:space="preserve">Vilnius </w:t>
            </w:r>
          </w:p>
          <w:p w14:paraId="3E2BE8C9"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Tel.: +370 5 2636037</w:t>
            </w:r>
          </w:p>
          <w:p w14:paraId="358E492D"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Faksas: +370 5 2636036</w:t>
            </w:r>
          </w:p>
          <w:p w14:paraId="2E9A1B3D" w14:textId="77777777" w:rsidR="00B000C4" w:rsidRPr="00B000C4" w:rsidRDefault="00B000C4" w:rsidP="00B000C4">
            <w:pPr>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Nemokama linija pacientams +370 800 00877</w:t>
            </w:r>
          </w:p>
          <w:p w14:paraId="6913CF78"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El. paštas: info.lithuania@sandoz.com</w:t>
            </w:r>
          </w:p>
        </w:tc>
      </w:tr>
    </w:tbl>
    <w:p w14:paraId="1ECD2845"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3F8E934B"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5BB56EE0" w14:textId="13C84DC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r w:rsidRPr="00B000C4">
        <w:rPr>
          <w:rFonts w:ascii="Times New Roman" w:eastAsia="Times New Roman" w:hAnsi="Times New Roman" w:cs="Times New Roman"/>
          <w:b/>
          <w:lang w:val="lt-LT" w:eastAsia="en-US"/>
        </w:rPr>
        <w:t>Šis pakuotės lapelis paskutinį kartą peržiūrėtas</w:t>
      </w:r>
      <w:r w:rsidR="00CC5AD9">
        <w:rPr>
          <w:rFonts w:ascii="Times New Roman" w:eastAsia="Times New Roman" w:hAnsi="Times New Roman" w:cs="Times New Roman"/>
          <w:b/>
          <w:lang w:val="lt-LT" w:eastAsia="en-US"/>
        </w:rPr>
        <w:t xml:space="preserve"> </w:t>
      </w:r>
      <w:r w:rsidRPr="00B000C4">
        <w:rPr>
          <w:rFonts w:ascii="Times New Roman" w:eastAsia="Times New Roman" w:hAnsi="Times New Roman" w:cs="Times New Roman"/>
          <w:b/>
          <w:lang w:val="lt-LT" w:eastAsia="en-US"/>
        </w:rPr>
        <w:t xml:space="preserve"> </w:t>
      </w:r>
      <w:r w:rsidR="00CC5AD9">
        <w:rPr>
          <w:rFonts w:ascii="Times New Roman" w:eastAsia="Times New Roman" w:hAnsi="Times New Roman" w:cs="Times New Roman"/>
          <w:b/>
          <w:lang w:val="lt-LT" w:eastAsia="en-US"/>
        </w:rPr>
        <w:t>2020-11-12</w:t>
      </w:r>
    </w:p>
    <w:p w14:paraId="5A6B5DEA" w14:textId="77777777" w:rsidR="00B000C4" w:rsidRPr="00B000C4" w:rsidRDefault="00B000C4" w:rsidP="00B000C4">
      <w:pPr>
        <w:tabs>
          <w:tab w:val="left" w:pos="3544"/>
          <w:tab w:val="left" w:pos="4678"/>
        </w:tabs>
        <w:spacing w:after="0" w:line="240" w:lineRule="auto"/>
        <w:contextualSpacing/>
        <w:rPr>
          <w:rFonts w:ascii="Times New Roman" w:eastAsia="Times New Roman" w:hAnsi="Times New Roman" w:cs="Times New Roman"/>
          <w:lang w:val="lt-LT" w:eastAsia="en-US"/>
        </w:rPr>
      </w:pPr>
    </w:p>
    <w:p w14:paraId="41D848DE" w14:textId="0161082C" w:rsidR="00B000C4" w:rsidRDefault="00B000C4"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r w:rsidRPr="00B000C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1" w:history="1">
        <w:r w:rsidR="00E748B5" w:rsidRPr="000C5D28">
          <w:rPr>
            <w:rStyle w:val="Hipersaitas"/>
            <w:rFonts w:ascii="Times New Roman" w:eastAsia="Times New Roman" w:hAnsi="Times New Roman" w:cs="Times New Roman"/>
            <w:lang w:val="lt-LT" w:eastAsia="lt-LT"/>
          </w:rPr>
          <w:t>http://www.vvkt.lt/</w:t>
        </w:r>
      </w:hyperlink>
      <w:r w:rsidRPr="00B000C4">
        <w:rPr>
          <w:rFonts w:ascii="Times New Roman" w:eastAsia="Times New Roman" w:hAnsi="Times New Roman" w:cs="Times New Roman"/>
          <w:lang w:val="lt-LT" w:eastAsia="lt-LT"/>
        </w:rPr>
        <w:t>.</w:t>
      </w:r>
    </w:p>
    <w:p w14:paraId="2B2BB6B6" w14:textId="77777777" w:rsidR="00E748B5" w:rsidRPr="00B000C4" w:rsidRDefault="00E748B5" w:rsidP="00B000C4">
      <w:pPr>
        <w:tabs>
          <w:tab w:val="left" w:pos="3544"/>
          <w:tab w:val="left" w:pos="4678"/>
          <w:tab w:val="left" w:pos="6237"/>
        </w:tabs>
        <w:spacing w:after="0" w:line="240" w:lineRule="auto"/>
        <w:contextualSpacing/>
        <w:rPr>
          <w:rFonts w:ascii="Times New Roman" w:eastAsia="Times New Roman" w:hAnsi="Times New Roman" w:cs="Times New Roman"/>
          <w:lang w:val="lt-LT" w:eastAsia="lt-LT"/>
        </w:rPr>
      </w:pPr>
    </w:p>
    <w:sectPr w:rsidR="00E748B5" w:rsidRPr="00B000C4" w:rsidSect="00B000C4">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ECAEA" w14:textId="77777777" w:rsidR="00636A05" w:rsidRDefault="00636A05">
      <w:pPr>
        <w:spacing w:after="0" w:line="240" w:lineRule="auto"/>
      </w:pPr>
      <w:r>
        <w:separator/>
      </w:r>
    </w:p>
  </w:endnote>
  <w:endnote w:type="continuationSeparator" w:id="0">
    <w:p w14:paraId="3C4DC6D3" w14:textId="77777777" w:rsidR="00636A05" w:rsidRDefault="00636A05">
      <w:pPr>
        <w:spacing w:after="0" w:line="240" w:lineRule="auto"/>
      </w:pPr>
      <w:r>
        <w:continuationSeparator/>
      </w:r>
    </w:p>
  </w:endnote>
  <w:endnote w:type="continuationNotice" w:id="1">
    <w:p w14:paraId="6A9F6736" w14:textId="77777777" w:rsidR="00636A05" w:rsidRDefault="00636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51F5" w14:textId="77777777" w:rsidR="00636A05" w:rsidRDefault="00636A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7A6F9" w14:textId="77777777" w:rsidR="00636A05" w:rsidRDefault="00636A05">
      <w:pPr>
        <w:spacing w:after="0" w:line="240" w:lineRule="auto"/>
      </w:pPr>
      <w:r>
        <w:separator/>
      </w:r>
    </w:p>
  </w:footnote>
  <w:footnote w:type="continuationSeparator" w:id="0">
    <w:p w14:paraId="2A06E82F" w14:textId="77777777" w:rsidR="00636A05" w:rsidRDefault="00636A05">
      <w:pPr>
        <w:spacing w:after="0" w:line="240" w:lineRule="auto"/>
      </w:pPr>
      <w:r>
        <w:continuationSeparator/>
      </w:r>
    </w:p>
  </w:footnote>
  <w:footnote w:type="continuationNotice" w:id="1">
    <w:p w14:paraId="3DD38751" w14:textId="77777777" w:rsidR="00636A05" w:rsidRDefault="00636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66E" w14:textId="77777777" w:rsidR="00636A05" w:rsidRDefault="00636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AF2"/>
    <w:multiLevelType w:val="multilevel"/>
    <w:tmpl w:val="49269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66F87"/>
    <w:multiLevelType w:val="hybridMultilevel"/>
    <w:tmpl w:val="A5A2E28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AE5E7A"/>
    <w:multiLevelType w:val="singleLevel"/>
    <w:tmpl w:val="14BE3B1A"/>
    <w:lvl w:ilvl="0">
      <w:start w:val="8"/>
      <w:numFmt w:val="decimal"/>
      <w:lvlText w:val="4.%1 "/>
      <w:lvlJc w:val="left"/>
      <w:pPr>
        <w:ind w:left="360" w:hanging="360"/>
      </w:pPr>
      <w:rPr>
        <w:rFonts w:ascii="Times New Roman" w:hAnsi="Times New Roman" w:cs="Times New Roman" w:hint="default"/>
        <w:b/>
        <w:i w:val="0"/>
        <w:sz w:val="22"/>
        <w:szCs w:val="22"/>
        <w:u w:val="none"/>
      </w:rPr>
    </w:lvl>
  </w:abstractNum>
  <w:abstractNum w:abstractNumId="3" w15:restartNumberingAfterBreak="0">
    <w:nsid w:val="09524FF7"/>
    <w:multiLevelType w:val="hybridMultilevel"/>
    <w:tmpl w:val="DA5A5B04"/>
    <w:lvl w:ilvl="0" w:tplc="591AAC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17099"/>
    <w:multiLevelType w:val="multilevel"/>
    <w:tmpl w:val="9B2EE0B8"/>
    <w:lvl w:ilvl="0">
      <w:start w:val="5"/>
      <w:numFmt w:val="decimal"/>
      <w:lvlText w:val="%1."/>
      <w:lvlJc w:val="left"/>
      <w:pPr>
        <w:tabs>
          <w:tab w:val="num" w:pos="630"/>
        </w:tabs>
        <w:ind w:left="630" w:hanging="630"/>
      </w:pPr>
      <w:rPr>
        <w:rFonts w:cs="Times New Roman" w:hint="default"/>
      </w:rPr>
    </w:lvl>
    <w:lvl w:ilvl="1">
      <w:start w:val="8"/>
      <w:numFmt w:val="decimal"/>
      <w:lvlText w:val="4.%2 "/>
      <w:lvlJc w:val="left"/>
      <w:pPr>
        <w:tabs>
          <w:tab w:val="num" w:pos="720"/>
        </w:tabs>
        <w:ind w:left="720" w:hanging="720"/>
      </w:pPr>
      <w:rPr>
        <w:rFonts w:ascii="Times New Roman" w:hAnsi="Times New Roman" w:cs="Times New Roman" w:hint="default"/>
        <w:b/>
        <w:i w:val="0"/>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0019CC"/>
    <w:multiLevelType w:val="multilevel"/>
    <w:tmpl w:val="D8826DDE"/>
    <w:lvl w:ilvl="0">
      <w:start w:val="6"/>
      <w:numFmt w:val="decimal"/>
      <w:lvlText w:val="%1."/>
      <w:lvlJc w:val="left"/>
      <w:pPr>
        <w:tabs>
          <w:tab w:val="num" w:pos="480"/>
        </w:tabs>
        <w:ind w:left="480" w:hanging="480"/>
      </w:pPr>
      <w:rPr>
        <w:rFonts w:cs="Times New Roman" w:hint="default"/>
        <w:sz w:val="24"/>
      </w:rPr>
    </w:lvl>
    <w:lvl w:ilvl="1">
      <w:start w:val="4"/>
      <w:numFmt w:val="decimal"/>
      <w:lvlText w:val="%1.%2."/>
      <w:lvlJc w:val="left"/>
      <w:pPr>
        <w:tabs>
          <w:tab w:val="num" w:pos="480"/>
        </w:tabs>
        <w:ind w:left="480" w:hanging="48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6" w15:restartNumberingAfterBreak="0">
    <w:nsid w:val="17141CE8"/>
    <w:multiLevelType w:val="singleLevel"/>
    <w:tmpl w:val="5AFA8DFE"/>
    <w:lvl w:ilvl="0">
      <w:start w:val="1"/>
      <w:numFmt w:val="decimal"/>
      <w:lvlText w:val="6.%1. "/>
      <w:legacy w:legacy="1" w:legacySpace="0" w:legacyIndent="360"/>
      <w:lvlJc w:val="left"/>
      <w:pPr>
        <w:ind w:left="360" w:hanging="360"/>
      </w:pPr>
      <w:rPr>
        <w:rFonts w:ascii="Times New Roman" w:hAnsi="Times New Roman" w:cs="Times New Roman" w:hint="default"/>
        <w:b/>
        <w:i w:val="0"/>
        <w:sz w:val="24"/>
      </w:rPr>
    </w:lvl>
  </w:abstractNum>
  <w:abstractNum w:abstractNumId="7" w15:restartNumberingAfterBreak="0">
    <w:nsid w:val="176B0824"/>
    <w:multiLevelType w:val="multilevel"/>
    <w:tmpl w:val="B9EE548E"/>
    <w:lvl w:ilvl="0">
      <w:start w:val="5"/>
      <w:numFmt w:val="decimal"/>
      <w:lvlText w:val="%1."/>
      <w:lvlJc w:val="left"/>
      <w:pPr>
        <w:tabs>
          <w:tab w:val="num" w:pos="630"/>
        </w:tabs>
        <w:ind w:left="630" w:hanging="630"/>
      </w:pPr>
      <w:rPr>
        <w:rFonts w:cs="Times New Roman" w:hint="default"/>
      </w:rPr>
    </w:lvl>
    <w:lvl w:ilvl="1">
      <w:start w:val="3"/>
      <w:numFmt w:val="decimal"/>
      <w:lvlText w:val="5.%2. "/>
      <w:lvlJc w:val="left"/>
      <w:pPr>
        <w:tabs>
          <w:tab w:val="num" w:pos="720"/>
        </w:tabs>
        <w:ind w:left="720" w:hanging="720"/>
      </w:pPr>
      <w:rPr>
        <w:rFonts w:ascii="Times New Roman" w:hAnsi="Times New Roman" w:cs="Times New Roman" w:hint="default"/>
        <w:b/>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AA73A2"/>
    <w:multiLevelType w:val="singleLevel"/>
    <w:tmpl w:val="95D8EE92"/>
    <w:lvl w:ilvl="0">
      <w:start w:val="3"/>
      <w:numFmt w:val="decimal"/>
      <w:lvlText w:val="4.%1 "/>
      <w:lvlJc w:val="left"/>
      <w:pPr>
        <w:ind w:left="360" w:hanging="360"/>
      </w:pPr>
      <w:rPr>
        <w:rFonts w:ascii="Times New Roman" w:hAnsi="Times New Roman" w:cs="Times New Roman" w:hint="default"/>
        <w:b/>
        <w:i w:val="0"/>
        <w:sz w:val="22"/>
        <w:u w:val="none"/>
      </w:rPr>
    </w:lvl>
  </w:abstractNum>
  <w:abstractNum w:abstractNumId="9" w15:restartNumberingAfterBreak="0">
    <w:nsid w:val="24434EFB"/>
    <w:multiLevelType w:val="multilevel"/>
    <w:tmpl w:val="24EA97B2"/>
    <w:lvl w:ilvl="0">
      <w:start w:val="6"/>
      <w:numFmt w:val="decimal"/>
      <w:lvlText w:val="%1. "/>
      <w:lvlJc w:val="left"/>
      <w:pPr>
        <w:ind w:left="360" w:hanging="360"/>
      </w:pPr>
      <w:rPr>
        <w:rFonts w:cs="Times New Roman" w:hint="default"/>
        <w:b/>
        <w:i w:val="0"/>
        <w:sz w:val="22"/>
        <w:szCs w:val="22"/>
      </w:rPr>
    </w:lvl>
    <w:lvl w:ilvl="1">
      <w:start w:val="4"/>
      <w:numFmt w:val="decimal"/>
      <w:lvlText w:val="%1.%2."/>
      <w:lvlJc w:val="left"/>
      <w:pPr>
        <w:tabs>
          <w:tab w:val="num" w:pos="480"/>
        </w:tabs>
        <w:ind w:left="480" w:hanging="48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0" w15:restartNumberingAfterBreak="0">
    <w:nsid w:val="29E21054"/>
    <w:multiLevelType w:val="multilevel"/>
    <w:tmpl w:val="34BEAC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A30346F"/>
    <w:multiLevelType w:val="hybridMultilevel"/>
    <w:tmpl w:val="C830708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AC0556"/>
    <w:multiLevelType w:val="hybridMultilevel"/>
    <w:tmpl w:val="CDAE18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BD5BBE"/>
    <w:multiLevelType w:val="multilevel"/>
    <w:tmpl w:val="4D447F84"/>
    <w:lvl w:ilvl="0">
      <w:start w:val="4"/>
      <w:numFmt w:val="decimal"/>
      <w:lvlText w:val="%1."/>
      <w:lvlJc w:val="left"/>
      <w:pPr>
        <w:tabs>
          <w:tab w:val="num" w:pos="660"/>
        </w:tabs>
        <w:ind w:left="660" w:hanging="660"/>
      </w:pPr>
      <w:rPr>
        <w:rFonts w:cs="Times New Roman" w:hint="default"/>
      </w:rPr>
    </w:lvl>
    <w:lvl w:ilvl="1">
      <w:start w:val="2"/>
      <w:numFmt w:val="decimal"/>
      <w:lvlText w:val="4.%2 "/>
      <w:lvlJc w:val="left"/>
      <w:pPr>
        <w:tabs>
          <w:tab w:val="num" w:pos="660"/>
        </w:tabs>
        <w:ind w:left="660" w:hanging="660"/>
      </w:pPr>
      <w:rPr>
        <w:rFonts w:ascii="Times New Roman" w:hAnsi="Times New Roman" w:cs="Times New Roman" w:hint="default"/>
        <w:b/>
        <w:i w:val="0"/>
        <w:sz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45499F"/>
    <w:multiLevelType w:val="hybridMultilevel"/>
    <w:tmpl w:val="5412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0461BF"/>
    <w:multiLevelType w:val="multilevel"/>
    <w:tmpl w:val="9B2EE0B8"/>
    <w:lvl w:ilvl="0">
      <w:start w:val="5"/>
      <w:numFmt w:val="decimal"/>
      <w:lvlText w:val="%1."/>
      <w:lvlJc w:val="left"/>
      <w:pPr>
        <w:tabs>
          <w:tab w:val="num" w:pos="630"/>
        </w:tabs>
        <w:ind w:left="630" w:hanging="630"/>
      </w:pPr>
      <w:rPr>
        <w:rFonts w:cs="Times New Roman" w:hint="default"/>
      </w:rPr>
    </w:lvl>
    <w:lvl w:ilvl="1">
      <w:start w:val="8"/>
      <w:numFmt w:val="decimal"/>
      <w:lvlText w:val="4.%2 "/>
      <w:lvlJc w:val="left"/>
      <w:pPr>
        <w:tabs>
          <w:tab w:val="num" w:pos="720"/>
        </w:tabs>
        <w:ind w:left="720" w:hanging="720"/>
      </w:pPr>
      <w:rPr>
        <w:rFonts w:ascii="Times New Roman" w:hAnsi="Times New Roman" w:cs="Times New Roman" w:hint="default"/>
        <w:b/>
        <w:i w:val="0"/>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A7B356C"/>
    <w:multiLevelType w:val="singleLevel"/>
    <w:tmpl w:val="106AFB22"/>
    <w:lvl w:ilvl="0">
      <w:start w:val="6"/>
      <w:numFmt w:val="decimal"/>
      <w:lvlText w:val="4.%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17" w15:restartNumberingAfterBreak="0">
    <w:nsid w:val="3F740375"/>
    <w:multiLevelType w:val="multilevel"/>
    <w:tmpl w:val="BA26DBA4"/>
    <w:lvl w:ilvl="0">
      <w:start w:val="6"/>
      <w:numFmt w:val="decimal"/>
      <w:lvlText w:val="%1."/>
      <w:lvlJc w:val="left"/>
      <w:pPr>
        <w:tabs>
          <w:tab w:val="num" w:pos="765"/>
        </w:tabs>
        <w:ind w:left="765" w:hanging="765"/>
      </w:pPr>
      <w:rPr>
        <w:rFonts w:cs="Times New Roman" w:hint="default"/>
      </w:rPr>
    </w:lvl>
    <w:lvl w:ilvl="1">
      <w:start w:val="3"/>
      <w:numFmt w:val="decimal"/>
      <w:lvlText w:val="%1.%2."/>
      <w:lvlJc w:val="left"/>
      <w:pPr>
        <w:tabs>
          <w:tab w:val="num" w:pos="1049"/>
        </w:tabs>
        <w:ind w:left="1049"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0E150D"/>
    <w:multiLevelType w:val="singleLevel"/>
    <w:tmpl w:val="B3C4E2FE"/>
    <w:lvl w:ilvl="0">
      <w:start w:val="1"/>
      <w:numFmt w:val="decimal"/>
      <w:lvlText w:val="%1. "/>
      <w:legacy w:legacy="1" w:legacySpace="0" w:legacyIndent="360"/>
      <w:lvlJc w:val="left"/>
      <w:pPr>
        <w:ind w:left="360" w:hanging="360"/>
      </w:pPr>
      <w:rPr>
        <w:rFonts w:cs="Times New Roman"/>
        <w:b/>
        <w:i w:val="0"/>
        <w:sz w:val="24"/>
      </w:rPr>
    </w:lvl>
  </w:abstractNum>
  <w:abstractNum w:abstractNumId="19" w15:restartNumberingAfterBreak="0">
    <w:nsid w:val="48150CDA"/>
    <w:multiLevelType w:val="singleLevel"/>
    <w:tmpl w:val="E58475C8"/>
    <w:lvl w:ilvl="0">
      <w:start w:val="4"/>
      <w:numFmt w:val="decimal"/>
      <w:lvlText w:val="4.%1 "/>
      <w:lvlJc w:val="left"/>
      <w:pPr>
        <w:ind w:left="360" w:hanging="360"/>
      </w:pPr>
      <w:rPr>
        <w:rFonts w:ascii="Times New Roman" w:hAnsi="Times New Roman" w:cs="Times New Roman" w:hint="default"/>
        <w:b/>
        <w:i w:val="0"/>
        <w:sz w:val="22"/>
        <w:u w:val="none"/>
      </w:rPr>
    </w:lvl>
  </w:abstractNum>
  <w:abstractNum w:abstractNumId="20" w15:restartNumberingAfterBreak="0">
    <w:nsid w:val="4DFC0E0F"/>
    <w:multiLevelType w:val="hybridMultilevel"/>
    <w:tmpl w:val="2C3E9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B2A80"/>
    <w:multiLevelType w:val="singleLevel"/>
    <w:tmpl w:val="67301FF4"/>
    <w:lvl w:ilvl="0">
      <w:start w:val="3"/>
      <w:numFmt w:val="decimal"/>
      <w:lvlText w:val="5.%1. "/>
      <w:legacy w:legacy="1" w:legacySpace="0" w:legacyIndent="360"/>
      <w:lvlJc w:val="left"/>
      <w:pPr>
        <w:ind w:left="360" w:hanging="360"/>
      </w:pPr>
      <w:rPr>
        <w:rFonts w:ascii="Times New Roman" w:hAnsi="Times New Roman" w:cs="Times New Roman" w:hint="default"/>
        <w:b/>
        <w:i w:val="0"/>
        <w:sz w:val="24"/>
      </w:rPr>
    </w:lvl>
  </w:abstractNum>
  <w:abstractNum w:abstractNumId="22" w15:restartNumberingAfterBreak="0">
    <w:nsid w:val="54005E5D"/>
    <w:multiLevelType w:val="hybridMultilevel"/>
    <w:tmpl w:val="C1F0C81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5C76B00"/>
    <w:multiLevelType w:val="singleLevel"/>
    <w:tmpl w:val="762268C2"/>
    <w:lvl w:ilvl="0">
      <w:start w:val="2"/>
      <w:numFmt w:val="decimal"/>
      <w:lvlText w:val="6.%1. "/>
      <w:legacy w:legacy="1" w:legacySpace="0" w:legacyIndent="360"/>
      <w:lvlJc w:val="left"/>
      <w:pPr>
        <w:ind w:left="360" w:hanging="360"/>
      </w:pPr>
      <w:rPr>
        <w:rFonts w:ascii="Times New Roman" w:hAnsi="Times New Roman" w:cs="Times New Roman" w:hint="default"/>
        <w:b/>
        <w:i w:val="0"/>
        <w:sz w:val="24"/>
      </w:rPr>
    </w:lvl>
  </w:abstractNum>
  <w:abstractNum w:abstractNumId="24" w15:restartNumberingAfterBreak="0">
    <w:nsid w:val="594F6ABA"/>
    <w:multiLevelType w:val="hybridMultilevel"/>
    <w:tmpl w:val="5610088E"/>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A96D37"/>
    <w:multiLevelType w:val="hybridMultilevel"/>
    <w:tmpl w:val="68366762"/>
    <w:lvl w:ilvl="0" w:tplc="591AAC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E6A53"/>
    <w:multiLevelType w:val="multilevel"/>
    <w:tmpl w:val="9B2EE0B8"/>
    <w:lvl w:ilvl="0">
      <w:start w:val="5"/>
      <w:numFmt w:val="decimal"/>
      <w:lvlText w:val="%1."/>
      <w:lvlJc w:val="left"/>
      <w:pPr>
        <w:tabs>
          <w:tab w:val="num" w:pos="630"/>
        </w:tabs>
        <w:ind w:left="630" w:hanging="630"/>
      </w:pPr>
      <w:rPr>
        <w:rFonts w:cs="Times New Roman" w:hint="default"/>
      </w:rPr>
    </w:lvl>
    <w:lvl w:ilvl="1">
      <w:start w:val="8"/>
      <w:numFmt w:val="decimal"/>
      <w:lvlText w:val="4.%2 "/>
      <w:lvlJc w:val="left"/>
      <w:pPr>
        <w:tabs>
          <w:tab w:val="num" w:pos="720"/>
        </w:tabs>
        <w:ind w:left="720" w:hanging="720"/>
      </w:pPr>
      <w:rPr>
        <w:rFonts w:ascii="Times New Roman" w:hAnsi="Times New Roman" w:cs="Times New Roman" w:hint="default"/>
        <w:b/>
        <w:i w:val="0"/>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C27502E"/>
    <w:multiLevelType w:val="singleLevel"/>
    <w:tmpl w:val="591E4CAA"/>
    <w:lvl w:ilvl="0">
      <w:start w:val="3"/>
      <w:numFmt w:val="decimal"/>
      <w:lvlText w:val="%1. "/>
      <w:legacy w:legacy="1" w:legacySpace="0" w:legacyIndent="360"/>
      <w:lvlJc w:val="left"/>
      <w:pPr>
        <w:ind w:left="360" w:hanging="360"/>
      </w:pPr>
      <w:rPr>
        <w:rFonts w:cs="Times New Roman"/>
        <w:b/>
        <w:i w:val="0"/>
        <w:sz w:val="24"/>
      </w:rPr>
    </w:lvl>
  </w:abstractNum>
  <w:abstractNum w:abstractNumId="28" w15:restartNumberingAfterBreak="0">
    <w:nsid w:val="726847C4"/>
    <w:multiLevelType w:val="hybridMultilevel"/>
    <w:tmpl w:val="FD50AE68"/>
    <w:lvl w:ilvl="0" w:tplc="591AAC16">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8E4D83"/>
    <w:multiLevelType w:val="hybridMultilevel"/>
    <w:tmpl w:val="3136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E1673"/>
    <w:multiLevelType w:val="hybridMultilevel"/>
    <w:tmpl w:val="CF72E2F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52D0F16"/>
    <w:multiLevelType w:val="hybridMultilevel"/>
    <w:tmpl w:val="D18ECD7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A18468B"/>
    <w:multiLevelType w:val="hybridMultilevel"/>
    <w:tmpl w:val="19AE68F2"/>
    <w:lvl w:ilvl="0" w:tplc="D5860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31"/>
  </w:num>
  <w:num w:numId="4">
    <w:abstractNumId w:val="11"/>
  </w:num>
  <w:num w:numId="5">
    <w:abstractNumId w:val="30"/>
  </w:num>
  <w:num w:numId="6">
    <w:abstractNumId w:val="22"/>
  </w:num>
  <w:num w:numId="7">
    <w:abstractNumId w:val="18"/>
  </w:num>
  <w:num w:numId="8">
    <w:abstractNumId w:val="27"/>
  </w:num>
  <w:num w:numId="9">
    <w:abstractNumId w:val="8"/>
  </w:num>
  <w:num w:numId="10">
    <w:abstractNumId w:val="19"/>
  </w:num>
  <w:num w:numId="11">
    <w:abstractNumId w:val="16"/>
  </w:num>
  <w:num w:numId="12">
    <w:abstractNumId w:val="2"/>
  </w:num>
  <w:num w:numId="13">
    <w:abstractNumId w:val="21"/>
  </w:num>
  <w:num w:numId="14">
    <w:abstractNumId w:val="9"/>
  </w:num>
  <w:num w:numId="15">
    <w:abstractNumId w:val="6"/>
  </w:num>
  <w:num w:numId="16">
    <w:abstractNumId w:val="23"/>
  </w:num>
  <w:num w:numId="17">
    <w:abstractNumId w:val="5"/>
  </w:num>
  <w:num w:numId="18">
    <w:abstractNumId w:val="7"/>
  </w:num>
  <w:num w:numId="19">
    <w:abstractNumId w:val="17"/>
  </w:num>
  <w:num w:numId="20">
    <w:abstractNumId w:val="10"/>
  </w:num>
  <w:num w:numId="21">
    <w:abstractNumId w:val="13"/>
  </w:num>
  <w:num w:numId="22">
    <w:abstractNumId w:val="14"/>
  </w:num>
  <w:num w:numId="23">
    <w:abstractNumId w:val="28"/>
  </w:num>
  <w:num w:numId="24">
    <w:abstractNumId w:val="12"/>
  </w:num>
  <w:num w:numId="25">
    <w:abstractNumId w:val="24"/>
  </w:num>
  <w:num w:numId="26">
    <w:abstractNumId w:val="3"/>
  </w:num>
  <w:num w:numId="27">
    <w:abstractNumId w:val="32"/>
  </w:num>
  <w:num w:numId="28">
    <w:abstractNumId w:val="20"/>
  </w:num>
  <w:num w:numId="29">
    <w:abstractNumId w:val="29"/>
  </w:num>
  <w:num w:numId="30">
    <w:abstractNumId w:val="25"/>
  </w:num>
  <w:num w:numId="31">
    <w:abstractNumId w:val="26"/>
  </w:num>
  <w:num w:numId="32">
    <w:abstractNumId w:val="4"/>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C4"/>
    <w:rsid w:val="00006BB7"/>
    <w:rsid w:val="0003098E"/>
    <w:rsid w:val="000552C9"/>
    <w:rsid w:val="00055CD3"/>
    <w:rsid w:val="00056B75"/>
    <w:rsid w:val="0006671B"/>
    <w:rsid w:val="00085B9D"/>
    <w:rsid w:val="00095094"/>
    <w:rsid w:val="000A32DF"/>
    <w:rsid w:val="000C3F73"/>
    <w:rsid w:val="00115E2C"/>
    <w:rsid w:val="001179B7"/>
    <w:rsid w:val="00125E71"/>
    <w:rsid w:val="00165F11"/>
    <w:rsid w:val="00185E7E"/>
    <w:rsid w:val="001B2F49"/>
    <w:rsid w:val="001E2EDC"/>
    <w:rsid w:val="001F002D"/>
    <w:rsid w:val="001F64B2"/>
    <w:rsid w:val="00225891"/>
    <w:rsid w:val="00234A85"/>
    <w:rsid w:val="00245688"/>
    <w:rsid w:val="0025086F"/>
    <w:rsid w:val="002902AE"/>
    <w:rsid w:val="002A3B85"/>
    <w:rsid w:val="002E7F2E"/>
    <w:rsid w:val="0031205D"/>
    <w:rsid w:val="003346CD"/>
    <w:rsid w:val="003356C4"/>
    <w:rsid w:val="003412C0"/>
    <w:rsid w:val="003500A5"/>
    <w:rsid w:val="00384181"/>
    <w:rsid w:val="003A0958"/>
    <w:rsid w:val="003E08A8"/>
    <w:rsid w:val="003F5123"/>
    <w:rsid w:val="00483D64"/>
    <w:rsid w:val="00490B68"/>
    <w:rsid w:val="00490EBF"/>
    <w:rsid w:val="004A4F62"/>
    <w:rsid w:val="004B1F46"/>
    <w:rsid w:val="004E4EBB"/>
    <w:rsid w:val="004E7CE9"/>
    <w:rsid w:val="004F4156"/>
    <w:rsid w:val="00544AF8"/>
    <w:rsid w:val="00547677"/>
    <w:rsid w:val="005538A4"/>
    <w:rsid w:val="0055663D"/>
    <w:rsid w:val="005639C9"/>
    <w:rsid w:val="00573536"/>
    <w:rsid w:val="0058273C"/>
    <w:rsid w:val="00585B00"/>
    <w:rsid w:val="005A508E"/>
    <w:rsid w:val="005B3B72"/>
    <w:rsid w:val="005D753F"/>
    <w:rsid w:val="005E161C"/>
    <w:rsid w:val="005E1FC3"/>
    <w:rsid w:val="005F0E56"/>
    <w:rsid w:val="005F7878"/>
    <w:rsid w:val="0060730C"/>
    <w:rsid w:val="00614806"/>
    <w:rsid w:val="006170A7"/>
    <w:rsid w:val="00620D5C"/>
    <w:rsid w:val="00636A05"/>
    <w:rsid w:val="006546B8"/>
    <w:rsid w:val="0066629F"/>
    <w:rsid w:val="00695C1C"/>
    <w:rsid w:val="006A5A8B"/>
    <w:rsid w:val="006C6346"/>
    <w:rsid w:val="006D5701"/>
    <w:rsid w:val="007120D2"/>
    <w:rsid w:val="007235BB"/>
    <w:rsid w:val="00760576"/>
    <w:rsid w:val="00765768"/>
    <w:rsid w:val="00772884"/>
    <w:rsid w:val="00772E7F"/>
    <w:rsid w:val="00775C33"/>
    <w:rsid w:val="007825A0"/>
    <w:rsid w:val="00790C39"/>
    <w:rsid w:val="007E71DE"/>
    <w:rsid w:val="00815ADD"/>
    <w:rsid w:val="00822A6E"/>
    <w:rsid w:val="0084480F"/>
    <w:rsid w:val="00861C06"/>
    <w:rsid w:val="00871EBA"/>
    <w:rsid w:val="0089188B"/>
    <w:rsid w:val="00894BFD"/>
    <w:rsid w:val="00894E17"/>
    <w:rsid w:val="008A13E7"/>
    <w:rsid w:val="008E01D6"/>
    <w:rsid w:val="008E3C91"/>
    <w:rsid w:val="008E4A1C"/>
    <w:rsid w:val="00906D3E"/>
    <w:rsid w:val="009139C5"/>
    <w:rsid w:val="00945AE5"/>
    <w:rsid w:val="009C4C8C"/>
    <w:rsid w:val="009F660D"/>
    <w:rsid w:val="009F7DCF"/>
    <w:rsid w:val="00A21520"/>
    <w:rsid w:val="00A2274C"/>
    <w:rsid w:val="00A27431"/>
    <w:rsid w:val="00A30578"/>
    <w:rsid w:val="00A30645"/>
    <w:rsid w:val="00A53A3F"/>
    <w:rsid w:val="00A97EFE"/>
    <w:rsid w:val="00AA6739"/>
    <w:rsid w:val="00AB2DC9"/>
    <w:rsid w:val="00AD17C8"/>
    <w:rsid w:val="00AD7DD2"/>
    <w:rsid w:val="00AE2CD2"/>
    <w:rsid w:val="00AE59C3"/>
    <w:rsid w:val="00B000C4"/>
    <w:rsid w:val="00B30AF7"/>
    <w:rsid w:val="00B36E4E"/>
    <w:rsid w:val="00B56E8D"/>
    <w:rsid w:val="00B87568"/>
    <w:rsid w:val="00BA7D01"/>
    <w:rsid w:val="00BD14D8"/>
    <w:rsid w:val="00BD6050"/>
    <w:rsid w:val="00BF7B4B"/>
    <w:rsid w:val="00C0168D"/>
    <w:rsid w:val="00C01AB2"/>
    <w:rsid w:val="00C321A7"/>
    <w:rsid w:val="00C45021"/>
    <w:rsid w:val="00C45647"/>
    <w:rsid w:val="00C465DF"/>
    <w:rsid w:val="00C54DF8"/>
    <w:rsid w:val="00C62D74"/>
    <w:rsid w:val="00C64597"/>
    <w:rsid w:val="00C83F67"/>
    <w:rsid w:val="00C94C6C"/>
    <w:rsid w:val="00CA65B7"/>
    <w:rsid w:val="00CC5AD9"/>
    <w:rsid w:val="00D07A58"/>
    <w:rsid w:val="00D11EDE"/>
    <w:rsid w:val="00D3744F"/>
    <w:rsid w:val="00D461B4"/>
    <w:rsid w:val="00D513FE"/>
    <w:rsid w:val="00DB344E"/>
    <w:rsid w:val="00DB4AFD"/>
    <w:rsid w:val="00DC15D9"/>
    <w:rsid w:val="00DC5920"/>
    <w:rsid w:val="00DF45BD"/>
    <w:rsid w:val="00E105B2"/>
    <w:rsid w:val="00E373E8"/>
    <w:rsid w:val="00E748B5"/>
    <w:rsid w:val="00EC2B2C"/>
    <w:rsid w:val="00EC4129"/>
    <w:rsid w:val="00F03103"/>
    <w:rsid w:val="00F05E1D"/>
    <w:rsid w:val="00F232A2"/>
    <w:rsid w:val="00F45AFA"/>
    <w:rsid w:val="00F629E3"/>
    <w:rsid w:val="00F9358D"/>
    <w:rsid w:val="00FB161D"/>
    <w:rsid w:val="00FD30CA"/>
    <w:rsid w:val="00FE46B2"/>
    <w:rsid w:val="00FF281A"/>
    <w:rsid w:val="00FF4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BEF7"/>
  <w15:docId w15:val="{913E8426-5103-5A49-A29C-AFC6CEF6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000C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000C4"/>
  </w:style>
  <w:style w:type="paragraph" w:styleId="Debesliotekstas">
    <w:name w:val="Balloon Text"/>
    <w:basedOn w:val="prastasis"/>
    <w:link w:val="DebesliotekstasDiagrama"/>
    <w:uiPriority w:val="99"/>
    <w:semiHidden/>
    <w:unhideWhenUsed/>
    <w:rsid w:val="00B000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00C4"/>
    <w:rPr>
      <w:rFonts w:ascii="Tahoma" w:hAnsi="Tahoma" w:cs="Tahoma"/>
      <w:sz w:val="16"/>
      <w:szCs w:val="16"/>
    </w:rPr>
  </w:style>
  <w:style w:type="paragraph" w:styleId="Sraopastraipa">
    <w:name w:val="List Paragraph"/>
    <w:basedOn w:val="prastasis"/>
    <w:uiPriority w:val="34"/>
    <w:qFormat/>
    <w:rsid w:val="00894BFD"/>
    <w:pPr>
      <w:ind w:left="720"/>
      <w:contextualSpacing/>
    </w:pPr>
  </w:style>
  <w:style w:type="paragraph" w:styleId="Pataisymai">
    <w:name w:val="Revision"/>
    <w:hidden/>
    <w:uiPriority w:val="99"/>
    <w:semiHidden/>
    <w:rsid w:val="007E71DE"/>
    <w:pPr>
      <w:spacing w:after="0" w:line="240" w:lineRule="auto"/>
    </w:pPr>
  </w:style>
  <w:style w:type="character" w:styleId="Komentaronuoroda">
    <w:name w:val="annotation reference"/>
    <w:basedOn w:val="Numatytasispastraiposriftas"/>
    <w:uiPriority w:val="99"/>
    <w:semiHidden/>
    <w:unhideWhenUsed/>
    <w:rsid w:val="007E71DE"/>
    <w:rPr>
      <w:sz w:val="16"/>
      <w:szCs w:val="16"/>
    </w:rPr>
  </w:style>
  <w:style w:type="paragraph" w:styleId="Komentarotekstas">
    <w:name w:val="annotation text"/>
    <w:basedOn w:val="prastasis"/>
    <w:link w:val="KomentarotekstasDiagrama"/>
    <w:uiPriority w:val="99"/>
    <w:semiHidden/>
    <w:unhideWhenUsed/>
    <w:rsid w:val="007E7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71DE"/>
    <w:rPr>
      <w:sz w:val="20"/>
      <w:szCs w:val="20"/>
    </w:rPr>
  </w:style>
  <w:style w:type="paragraph" w:styleId="Komentarotema">
    <w:name w:val="annotation subject"/>
    <w:basedOn w:val="Komentarotekstas"/>
    <w:next w:val="Komentarotekstas"/>
    <w:link w:val="KomentarotemaDiagrama"/>
    <w:uiPriority w:val="99"/>
    <w:semiHidden/>
    <w:unhideWhenUsed/>
    <w:rsid w:val="007E71DE"/>
    <w:rPr>
      <w:b/>
      <w:bCs/>
    </w:rPr>
  </w:style>
  <w:style w:type="character" w:customStyle="1" w:styleId="KomentarotemaDiagrama">
    <w:name w:val="Komentaro tema Diagrama"/>
    <w:basedOn w:val="KomentarotekstasDiagrama"/>
    <w:link w:val="Komentarotema"/>
    <w:uiPriority w:val="99"/>
    <w:semiHidden/>
    <w:rsid w:val="007E71DE"/>
    <w:rPr>
      <w:b/>
      <w:bCs/>
      <w:sz w:val="20"/>
      <w:szCs w:val="20"/>
    </w:rPr>
  </w:style>
  <w:style w:type="paragraph" w:styleId="Betarp">
    <w:name w:val="No Spacing"/>
    <w:uiPriority w:val="1"/>
    <w:qFormat/>
    <w:rsid w:val="00C83F67"/>
    <w:pPr>
      <w:spacing w:after="0" w:line="240" w:lineRule="auto"/>
    </w:pPr>
  </w:style>
  <w:style w:type="character" w:styleId="Hipersaitas">
    <w:name w:val="Hyperlink"/>
    <w:basedOn w:val="Numatytasispastraiposriftas"/>
    <w:uiPriority w:val="99"/>
    <w:unhideWhenUsed/>
    <w:rsid w:val="00E748B5"/>
    <w:rPr>
      <w:color w:val="0000FF" w:themeColor="hyperlink"/>
      <w:u w:val="single"/>
    </w:rPr>
  </w:style>
  <w:style w:type="paragraph" w:styleId="Antrats">
    <w:name w:val="header"/>
    <w:basedOn w:val="prastasis"/>
    <w:link w:val="AntratsDiagrama"/>
    <w:uiPriority w:val="99"/>
    <w:unhideWhenUsed/>
    <w:rsid w:val="00636A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ADDD3-3143-474A-B51E-85F27C6F6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190F9A-449D-43AD-AAEE-1E5C82E52BC9}">
  <ds:schemaRef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5C7919A-754E-43DD-AF58-8BBA52AB6C1E}">
  <ds:schemaRefs>
    <ds:schemaRef ds:uri="http://schemas.microsoft.com/sharepoint/v3/contenttype/forms"/>
  </ds:schemaRefs>
</ds:datastoreItem>
</file>

<file path=customXml/itemProps4.xml><?xml version="1.0" encoding="utf-8"?>
<ds:datastoreItem xmlns:ds="http://schemas.openxmlformats.org/officeDocument/2006/customXml" ds:itemID="{E4CAC276-F2C0-4F51-AC1E-41B1E13A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14868</Words>
  <Characters>8475</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2</cp:revision>
  <dcterms:created xsi:type="dcterms:W3CDTF">2020-11-17T07:10:00Z</dcterms:created>
  <dcterms:modified xsi:type="dcterms:W3CDTF">2020-11-17T07:10:00Z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