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76F4" w:rsidRDefault="00AC76F4" w:rsidP="00AC76F4">
      <w:pPr>
        <w:pStyle w:val="Title"/>
        <w:rPr>
          <w:szCs w:val="22"/>
        </w:rPr>
      </w:pPr>
      <w:r>
        <w:rPr>
          <w:szCs w:val="22"/>
        </w:rPr>
        <w:t>Pakuotės lapelis: informacija vartotojui</w:t>
      </w:r>
    </w:p>
    <w:p w:rsidR="00AC76F4" w:rsidRDefault="00AC76F4" w:rsidP="00AC76F4">
      <w:pPr>
        <w:spacing w:after="0" w:line="240" w:lineRule="auto"/>
        <w:jc w:val="center"/>
        <w:outlineLvl w:val="0"/>
        <w:rPr>
          <w:rFonts w:ascii="Times New Roman" w:hAnsi="Times New Roman"/>
          <w:b/>
        </w:rPr>
      </w:pPr>
    </w:p>
    <w:p w:rsidR="00AC76F4" w:rsidRDefault="00AC76F4" w:rsidP="00AC76F4">
      <w:pPr>
        <w:numPr>
          <w:ilvl w:val="12"/>
          <w:numId w:val="0"/>
        </w:numPr>
        <w:suppressAutoHyphens/>
        <w:spacing w:after="0" w:line="240" w:lineRule="auto"/>
        <w:jc w:val="center"/>
        <w:rPr>
          <w:rFonts w:ascii="Times New Roman" w:hAnsi="Times New Roman"/>
          <w:b/>
        </w:rPr>
      </w:pPr>
      <w:r>
        <w:rPr>
          <w:rFonts w:ascii="Times New Roman" w:hAnsi="Times New Roman"/>
          <w:b/>
        </w:rPr>
        <w:t>NALOXONUM WZF Polfa 400 mikrogramų/ml injekcinis ar infuzinis tirpalas</w:t>
      </w:r>
    </w:p>
    <w:p w:rsidR="00AC76F4" w:rsidRDefault="00AC76F4" w:rsidP="00AC76F4">
      <w:pPr>
        <w:pStyle w:val="BodyText"/>
        <w:spacing w:after="0"/>
        <w:jc w:val="center"/>
        <w:rPr>
          <w:szCs w:val="22"/>
        </w:rPr>
      </w:pPr>
      <w:r>
        <w:rPr>
          <w:szCs w:val="22"/>
        </w:rPr>
        <w:t>Naloksono hidrochloridas</w:t>
      </w:r>
    </w:p>
    <w:p w:rsidR="00AC76F4" w:rsidRDefault="00AC76F4" w:rsidP="00AC76F4">
      <w:pPr>
        <w:spacing w:after="0" w:line="240" w:lineRule="auto"/>
        <w:jc w:val="center"/>
        <w:rPr>
          <w:rFonts w:ascii="Times New Roman" w:hAnsi="Times New Roman"/>
        </w:rPr>
      </w:pPr>
    </w:p>
    <w:p w:rsidR="00AC76F4" w:rsidRDefault="00AC76F4" w:rsidP="00AC76F4">
      <w:pPr>
        <w:spacing w:after="0" w:line="240" w:lineRule="auto"/>
        <w:rPr>
          <w:rFonts w:ascii="Times New Roman" w:hAnsi="Times New Roman"/>
          <w:b/>
        </w:rPr>
      </w:pPr>
      <w:r>
        <w:rPr>
          <w:rFonts w:ascii="Times New Roman" w:hAnsi="Times New Roman"/>
          <w:b/>
        </w:rPr>
        <w:t>Atidžiai perskaitykite visą šį lapelį, prieš pradėdami vartoti vaistą, nes jame pateikiama Jums svarbi informacija.</w:t>
      </w:r>
    </w:p>
    <w:p w:rsidR="00AC76F4" w:rsidRDefault="00AC76F4" w:rsidP="00AC76F4">
      <w:pPr>
        <w:spacing w:after="0" w:line="240" w:lineRule="auto"/>
        <w:ind w:left="567" w:hanging="567"/>
        <w:rPr>
          <w:rFonts w:ascii="Times New Roman" w:hAnsi="Times New Roman"/>
        </w:rPr>
      </w:pPr>
      <w:r>
        <w:rPr>
          <w:rFonts w:ascii="Times New Roman" w:hAnsi="Times New Roman"/>
        </w:rPr>
        <w:t>-</w:t>
      </w:r>
      <w:r>
        <w:rPr>
          <w:rFonts w:ascii="Times New Roman" w:hAnsi="Times New Roman"/>
        </w:rPr>
        <w:tab/>
        <w:t>Neišmeskite šio lapelio, nes vėl gali prireikti jį perskaityti.</w:t>
      </w:r>
    </w:p>
    <w:p w:rsidR="00AC76F4" w:rsidRDefault="00AC76F4" w:rsidP="00AC76F4">
      <w:pPr>
        <w:spacing w:after="0" w:line="240" w:lineRule="auto"/>
        <w:ind w:left="567" w:hanging="567"/>
        <w:rPr>
          <w:rFonts w:ascii="Times New Roman" w:hAnsi="Times New Roman"/>
        </w:rPr>
      </w:pPr>
      <w:r>
        <w:rPr>
          <w:rFonts w:ascii="Times New Roman" w:hAnsi="Times New Roman"/>
        </w:rPr>
        <w:t>-</w:t>
      </w:r>
      <w:r>
        <w:rPr>
          <w:rFonts w:ascii="Times New Roman" w:hAnsi="Times New Roman"/>
        </w:rPr>
        <w:tab/>
        <w:t>Jeigu kiltų daugiau klausimų, kreipkitės į gydytoją arba vaistininką.</w:t>
      </w:r>
    </w:p>
    <w:p w:rsidR="00AC76F4" w:rsidRDefault="00AC76F4" w:rsidP="00AC76F4">
      <w:pPr>
        <w:numPr>
          <w:ilvl w:val="0"/>
          <w:numId w:val="4"/>
        </w:numPr>
        <w:tabs>
          <w:tab w:val="left" w:pos="567"/>
        </w:tabs>
        <w:spacing w:after="0" w:line="240" w:lineRule="auto"/>
        <w:ind w:left="567" w:hanging="567"/>
        <w:rPr>
          <w:rFonts w:ascii="Times New Roman" w:hAnsi="Times New Roman"/>
        </w:rPr>
      </w:pPr>
      <w:r>
        <w:rPr>
          <w:rFonts w:ascii="Times New Roman" w:hAnsi="Times New Roman"/>
        </w:rPr>
        <w:t>Šis vaistas skirtas tik Jums, todėl kitiems žmonėms jo duoti negalima. Vaistas gali jiems pakenkti (net tiems, kurių ligos požymiai yra tokie patys kaip Jūsų).</w:t>
      </w:r>
    </w:p>
    <w:p w:rsidR="00AC76F4" w:rsidRDefault="00AC76F4" w:rsidP="00AC76F4">
      <w:pPr>
        <w:numPr>
          <w:ilvl w:val="0"/>
          <w:numId w:val="4"/>
        </w:numPr>
        <w:tabs>
          <w:tab w:val="left" w:pos="567"/>
        </w:tabs>
        <w:spacing w:after="0" w:line="240" w:lineRule="auto"/>
        <w:ind w:left="567" w:hanging="567"/>
        <w:rPr>
          <w:rFonts w:ascii="Times New Roman" w:hAnsi="Times New Roman"/>
        </w:rPr>
      </w:pPr>
      <w:r>
        <w:rPr>
          <w:rFonts w:ascii="Times New Roman" w:hAnsi="Times New Roman"/>
        </w:rPr>
        <w:t>Jeigu pasireiškė šalutinis poveikis (net jeigu jis šiame lapelyje nenurodytas), kreipkitės į gydytoją arba vaistininką. Žr. 4 skyrių.</w:t>
      </w:r>
    </w:p>
    <w:p w:rsidR="00AC76F4" w:rsidRDefault="00AC76F4" w:rsidP="00AC76F4">
      <w:pPr>
        <w:spacing w:after="0" w:line="240" w:lineRule="auto"/>
        <w:ind w:right="-2"/>
        <w:rPr>
          <w:rFonts w:ascii="Times New Roman" w:hAnsi="Times New Roman"/>
        </w:rPr>
      </w:pPr>
    </w:p>
    <w:p w:rsidR="00AC76F4" w:rsidRDefault="00AC76F4" w:rsidP="00AC76F4">
      <w:pPr>
        <w:spacing w:after="0" w:line="240" w:lineRule="auto"/>
        <w:ind w:left="567" w:hanging="567"/>
        <w:rPr>
          <w:rFonts w:ascii="Times New Roman" w:hAnsi="Times New Roman"/>
          <w:b/>
        </w:rPr>
      </w:pPr>
      <w:r>
        <w:rPr>
          <w:rFonts w:ascii="Times New Roman" w:hAnsi="Times New Roman"/>
          <w:b/>
        </w:rPr>
        <w:t>Apie ką rašoma šiame lapelyje?</w:t>
      </w:r>
    </w:p>
    <w:p w:rsidR="00AC76F4" w:rsidRDefault="00AC76F4" w:rsidP="00AC76F4">
      <w:pPr>
        <w:spacing w:after="0" w:line="240" w:lineRule="auto"/>
        <w:ind w:left="567" w:hanging="567"/>
        <w:rPr>
          <w:rFonts w:ascii="Times New Roman" w:hAnsi="Times New Roman"/>
          <w:b/>
        </w:rPr>
      </w:pPr>
    </w:p>
    <w:p w:rsidR="00AC76F4" w:rsidRDefault="00AC76F4" w:rsidP="00AC76F4">
      <w:pPr>
        <w:spacing w:after="0" w:line="240" w:lineRule="auto"/>
        <w:ind w:left="567" w:hanging="567"/>
        <w:rPr>
          <w:rFonts w:ascii="Times New Roman" w:hAnsi="Times New Roman"/>
        </w:rPr>
      </w:pPr>
      <w:r>
        <w:rPr>
          <w:rFonts w:ascii="Times New Roman" w:hAnsi="Times New Roman"/>
        </w:rPr>
        <w:t>1.</w:t>
      </w:r>
      <w:r>
        <w:rPr>
          <w:rFonts w:ascii="Times New Roman" w:hAnsi="Times New Roman"/>
        </w:rPr>
        <w:tab/>
        <w:t>Kas yra NALOXONUM WZF Polfa ir kam jis vartojamas</w:t>
      </w:r>
    </w:p>
    <w:p w:rsidR="00AC76F4" w:rsidRDefault="00AC76F4" w:rsidP="00AC76F4">
      <w:pPr>
        <w:spacing w:after="0" w:line="240" w:lineRule="auto"/>
        <w:ind w:left="567" w:hanging="567"/>
        <w:rPr>
          <w:rFonts w:ascii="Times New Roman" w:hAnsi="Times New Roman"/>
        </w:rPr>
      </w:pPr>
      <w:r>
        <w:rPr>
          <w:rFonts w:ascii="Times New Roman" w:hAnsi="Times New Roman"/>
        </w:rPr>
        <w:t>2.</w:t>
      </w:r>
      <w:r>
        <w:rPr>
          <w:rFonts w:ascii="Times New Roman" w:hAnsi="Times New Roman"/>
        </w:rPr>
        <w:tab/>
        <w:t>Kas žinotina prieš vartojant NALOXONUM WZF Polfa</w:t>
      </w:r>
    </w:p>
    <w:p w:rsidR="00AC76F4" w:rsidRDefault="00AC76F4" w:rsidP="00AC76F4">
      <w:pPr>
        <w:spacing w:after="0" w:line="240" w:lineRule="auto"/>
        <w:ind w:left="567" w:hanging="567"/>
        <w:rPr>
          <w:rFonts w:ascii="Times New Roman" w:hAnsi="Times New Roman"/>
        </w:rPr>
      </w:pPr>
      <w:r>
        <w:rPr>
          <w:rFonts w:ascii="Times New Roman" w:hAnsi="Times New Roman"/>
        </w:rPr>
        <w:t>3.</w:t>
      </w:r>
      <w:r>
        <w:rPr>
          <w:rFonts w:ascii="Times New Roman" w:hAnsi="Times New Roman"/>
        </w:rPr>
        <w:tab/>
        <w:t>Kaip vartoti NALOXONUM WZF Polfa</w:t>
      </w:r>
    </w:p>
    <w:p w:rsidR="00AC76F4" w:rsidRDefault="00AC76F4" w:rsidP="00AC76F4">
      <w:pPr>
        <w:spacing w:after="0" w:line="240" w:lineRule="auto"/>
        <w:ind w:left="567" w:hanging="567"/>
        <w:rPr>
          <w:rFonts w:ascii="Times New Roman" w:hAnsi="Times New Roman"/>
        </w:rPr>
      </w:pPr>
      <w:r>
        <w:rPr>
          <w:rFonts w:ascii="Times New Roman" w:hAnsi="Times New Roman"/>
        </w:rPr>
        <w:t>4.</w:t>
      </w:r>
      <w:r>
        <w:rPr>
          <w:rFonts w:ascii="Times New Roman" w:hAnsi="Times New Roman"/>
        </w:rPr>
        <w:tab/>
        <w:t>Galimas šalutinis poveikis</w:t>
      </w:r>
    </w:p>
    <w:p w:rsidR="00AC76F4" w:rsidRDefault="00AC76F4" w:rsidP="00AC76F4">
      <w:pPr>
        <w:spacing w:after="0" w:line="240" w:lineRule="auto"/>
        <w:ind w:left="567" w:hanging="567"/>
        <w:rPr>
          <w:rFonts w:ascii="Times New Roman" w:hAnsi="Times New Roman"/>
        </w:rPr>
      </w:pPr>
      <w:r>
        <w:rPr>
          <w:rFonts w:ascii="Times New Roman" w:hAnsi="Times New Roman"/>
        </w:rPr>
        <w:t>5.</w:t>
      </w:r>
      <w:r>
        <w:rPr>
          <w:rFonts w:ascii="Times New Roman" w:hAnsi="Times New Roman"/>
        </w:rPr>
        <w:tab/>
        <w:t>Kaip laikyti NALOXONUM WZF Polfa</w:t>
      </w:r>
    </w:p>
    <w:p w:rsidR="00AC76F4" w:rsidRDefault="00AC76F4" w:rsidP="00AC76F4">
      <w:pPr>
        <w:spacing w:after="0" w:line="240" w:lineRule="auto"/>
        <w:ind w:left="567" w:hanging="567"/>
        <w:rPr>
          <w:rFonts w:ascii="Times New Roman" w:hAnsi="Times New Roman"/>
        </w:rPr>
      </w:pPr>
      <w:r>
        <w:rPr>
          <w:rFonts w:ascii="Times New Roman" w:hAnsi="Times New Roman"/>
        </w:rPr>
        <w:t>6.</w:t>
      </w:r>
      <w:r>
        <w:rPr>
          <w:rFonts w:ascii="Times New Roman" w:hAnsi="Times New Roman"/>
        </w:rPr>
        <w:tab/>
        <w:t>Pakuotės turinys ir kita informacija</w:t>
      </w:r>
    </w:p>
    <w:p w:rsidR="00AC76F4" w:rsidRDefault="00AC76F4" w:rsidP="00AC76F4">
      <w:pPr>
        <w:numPr>
          <w:ilvl w:val="12"/>
          <w:numId w:val="0"/>
        </w:numPr>
        <w:spacing w:after="0" w:line="240" w:lineRule="auto"/>
        <w:rPr>
          <w:rFonts w:ascii="Times New Roman" w:hAnsi="Times New Roman"/>
        </w:rPr>
      </w:pPr>
    </w:p>
    <w:p w:rsidR="00AC76F4" w:rsidRDefault="00AC76F4" w:rsidP="00AC76F4">
      <w:pPr>
        <w:numPr>
          <w:ilvl w:val="12"/>
          <w:numId w:val="0"/>
        </w:numPr>
        <w:spacing w:after="0" w:line="240" w:lineRule="auto"/>
        <w:rPr>
          <w:rFonts w:ascii="Times New Roman" w:hAnsi="Times New Roman"/>
        </w:rPr>
      </w:pPr>
    </w:p>
    <w:p w:rsidR="00AC76F4" w:rsidRDefault="00AC76F4" w:rsidP="00AC76F4">
      <w:pPr>
        <w:numPr>
          <w:ilvl w:val="12"/>
          <w:numId w:val="0"/>
        </w:numPr>
        <w:spacing w:after="0" w:line="240" w:lineRule="auto"/>
        <w:ind w:left="567" w:hanging="567"/>
        <w:outlineLvl w:val="0"/>
        <w:rPr>
          <w:rFonts w:ascii="Times New Roman" w:hAnsi="Times New Roman"/>
          <w:b/>
          <w:caps/>
        </w:rPr>
      </w:pPr>
      <w:r>
        <w:rPr>
          <w:rFonts w:ascii="Times New Roman" w:hAnsi="Times New Roman"/>
          <w:b/>
        </w:rPr>
        <w:t>1.</w:t>
      </w:r>
      <w:r>
        <w:rPr>
          <w:rFonts w:ascii="Times New Roman" w:hAnsi="Times New Roman"/>
          <w:b/>
        </w:rPr>
        <w:tab/>
        <w:t>Kas yra NALOXONUM WZF Polfa ir kam jis vartojamas</w:t>
      </w:r>
    </w:p>
    <w:p w:rsidR="00AC76F4" w:rsidRDefault="00AC76F4" w:rsidP="00AC76F4">
      <w:pPr>
        <w:pStyle w:val="BodyText"/>
        <w:spacing w:after="0"/>
        <w:rPr>
          <w:szCs w:val="22"/>
        </w:rPr>
      </w:pPr>
    </w:p>
    <w:p w:rsidR="00AC76F4" w:rsidRDefault="00AC76F4" w:rsidP="00AC76F4">
      <w:pPr>
        <w:widowControl w:val="0"/>
        <w:spacing w:after="0" w:line="240" w:lineRule="auto"/>
        <w:rPr>
          <w:rFonts w:ascii="Times New Roman" w:hAnsi="Times New Roman"/>
        </w:rPr>
      </w:pPr>
      <w:r>
        <w:rPr>
          <w:rFonts w:ascii="Times New Roman" w:hAnsi="Times New Roman"/>
        </w:rPr>
        <w:t xml:space="preserve">NALOXONUM WZF Polfa yra vaistas, neutralizuojantis opioidų, pvz., morfino, perdozavimo sukeltą poveikį. </w:t>
      </w:r>
    </w:p>
    <w:p w:rsidR="00AC76F4" w:rsidRDefault="00AC76F4" w:rsidP="00AC76F4">
      <w:pPr>
        <w:widowControl w:val="0"/>
        <w:spacing w:after="0" w:line="240" w:lineRule="auto"/>
        <w:rPr>
          <w:rFonts w:ascii="Times New Roman" w:hAnsi="Times New Roman"/>
        </w:rPr>
      </w:pPr>
      <w:r>
        <w:rPr>
          <w:rFonts w:ascii="Times New Roman" w:hAnsi="Times New Roman"/>
        </w:rPr>
        <w:t>NALOXONUM WZF Polfa vartojama neutralizuojant nepageidaujamą opioidų poveikį, t. y. gyvybei pavojingą centrinės nervų bei kvėpavimo sistemos slopinimą (kvėpavimo pasunkėjimą).</w:t>
      </w:r>
    </w:p>
    <w:p w:rsidR="00AC76F4" w:rsidRDefault="00AC76F4" w:rsidP="00AC76F4">
      <w:pPr>
        <w:widowControl w:val="0"/>
        <w:spacing w:after="0" w:line="240" w:lineRule="auto"/>
        <w:rPr>
          <w:rFonts w:ascii="Times New Roman" w:hAnsi="Times New Roman"/>
        </w:rPr>
      </w:pPr>
      <w:r>
        <w:rPr>
          <w:rFonts w:ascii="Times New Roman" w:hAnsi="Times New Roman"/>
        </w:rPr>
        <w:t>Be to, NALOXONUM WZF Polfa vartojama diagnozuojant ūminį opioidų perdozavimą arba intoksikaciją.</w:t>
      </w:r>
    </w:p>
    <w:p w:rsidR="00AC76F4" w:rsidRDefault="00AC76F4" w:rsidP="00AC76F4">
      <w:pPr>
        <w:pStyle w:val="BodyText"/>
        <w:spacing w:after="0"/>
        <w:rPr>
          <w:szCs w:val="22"/>
        </w:rPr>
      </w:pPr>
    </w:p>
    <w:p w:rsidR="00AC76F4" w:rsidRDefault="00AC76F4" w:rsidP="00AC76F4">
      <w:pPr>
        <w:pStyle w:val="BodyText"/>
        <w:spacing w:after="0"/>
        <w:rPr>
          <w:szCs w:val="22"/>
        </w:rPr>
      </w:pPr>
    </w:p>
    <w:p w:rsidR="00AC76F4" w:rsidRDefault="00AC76F4" w:rsidP="00AC76F4">
      <w:pPr>
        <w:pStyle w:val="Heading2"/>
      </w:pPr>
      <w:r>
        <w:t>2.</w:t>
      </w:r>
      <w:r>
        <w:tab/>
        <w:t>Kas žinotina prieš vartojant NALOXONUM WZF Polfa</w:t>
      </w:r>
    </w:p>
    <w:p w:rsidR="00AC76F4" w:rsidRDefault="00AC76F4" w:rsidP="00AC76F4">
      <w:pPr>
        <w:pStyle w:val="BodyText"/>
        <w:spacing w:after="0"/>
        <w:rPr>
          <w:szCs w:val="22"/>
        </w:rPr>
      </w:pPr>
    </w:p>
    <w:p w:rsidR="00AC76F4" w:rsidRDefault="00AC76F4" w:rsidP="00AC76F4">
      <w:pPr>
        <w:pStyle w:val="Heading3"/>
      </w:pPr>
      <w:r>
        <w:t>NALOXONUM WZF Polfa vartoti negalima:</w:t>
      </w:r>
    </w:p>
    <w:p w:rsidR="00AC76F4" w:rsidRDefault="00AC76F4" w:rsidP="00AC76F4">
      <w:pPr>
        <w:numPr>
          <w:ilvl w:val="0"/>
          <w:numId w:val="1"/>
        </w:numPr>
        <w:tabs>
          <w:tab w:val="clear" w:pos="360"/>
        </w:tabs>
        <w:suppressAutoHyphens/>
        <w:spacing w:after="0" w:line="240" w:lineRule="auto"/>
        <w:ind w:left="284" w:hanging="284"/>
        <w:rPr>
          <w:rFonts w:ascii="Times New Roman" w:hAnsi="Times New Roman"/>
        </w:rPr>
      </w:pPr>
      <w:r>
        <w:rPr>
          <w:rFonts w:ascii="Times New Roman" w:hAnsi="Times New Roman"/>
        </w:rPr>
        <w:t>jeigu yra alergija naloksono hidrochloridui arba bet kuriai pagalbinei šio vaisto medžiagai (jos išvardytos 6 skyriuje).</w:t>
      </w:r>
    </w:p>
    <w:p w:rsidR="00AC76F4" w:rsidRDefault="00AC76F4" w:rsidP="00AC76F4">
      <w:pPr>
        <w:pStyle w:val="BodyText"/>
        <w:spacing w:after="0"/>
        <w:rPr>
          <w:szCs w:val="22"/>
        </w:rPr>
      </w:pPr>
    </w:p>
    <w:p w:rsidR="00AC76F4" w:rsidRDefault="00AC76F4" w:rsidP="00AC76F4">
      <w:pPr>
        <w:pStyle w:val="BodyText"/>
        <w:spacing w:after="0"/>
        <w:rPr>
          <w:b/>
          <w:szCs w:val="22"/>
        </w:rPr>
      </w:pPr>
      <w:r>
        <w:rPr>
          <w:b/>
          <w:szCs w:val="22"/>
        </w:rPr>
        <w:t>Įspėjimai ir atsargumo priemonės</w:t>
      </w:r>
    </w:p>
    <w:p w:rsidR="00AC76F4" w:rsidRDefault="00AC76F4" w:rsidP="00AC76F4">
      <w:pPr>
        <w:pStyle w:val="BodyText"/>
        <w:spacing w:after="0"/>
        <w:rPr>
          <w:szCs w:val="22"/>
        </w:rPr>
      </w:pPr>
      <w:r>
        <w:rPr>
          <w:szCs w:val="22"/>
        </w:rPr>
        <w:t>Pasitarkite su gydytoju arba vaistininku, prieš pradėdami vartoti</w:t>
      </w:r>
      <w:r>
        <w:t xml:space="preserve"> </w:t>
      </w:r>
      <w:r>
        <w:rPr>
          <w:szCs w:val="22"/>
        </w:rPr>
        <w:t>NALOXONUM WZF Polfa.</w:t>
      </w:r>
    </w:p>
    <w:p w:rsidR="00AC76F4" w:rsidRDefault="00AC76F4" w:rsidP="00AC76F4">
      <w:pPr>
        <w:pStyle w:val="BodyText"/>
        <w:spacing w:after="0"/>
        <w:rPr>
          <w:szCs w:val="22"/>
        </w:rPr>
      </w:pPr>
    </w:p>
    <w:p w:rsidR="00AC76F4" w:rsidRDefault="00AC76F4" w:rsidP="00AC76F4">
      <w:pPr>
        <w:pStyle w:val="Heading3"/>
        <w:rPr>
          <w:b w:val="0"/>
        </w:rPr>
      </w:pPr>
      <w:r>
        <w:rPr>
          <w:b w:val="0"/>
        </w:rPr>
        <w:t>Specialių atsargumo priemonių reikia:</w:t>
      </w:r>
    </w:p>
    <w:p w:rsidR="00AC76F4" w:rsidRDefault="00AC76F4" w:rsidP="00AC76F4">
      <w:pPr>
        <w:numPr>
          <w:ilvl w:val="0"/>
          <w:numId w:val="3"/>
        </w:numPr>
        <w:tabs>
          <w:tab w:val="clear" w:pos="360"/>
          <w:tab w:val="num" w:pos="426"/>
        </w:tabs>
        <w:suppressAutoHyphens/>
        <w:spacing w:after="0" w:line="240" w:lineRule="auto"/>
        <w:ind w:left="284" w:hanging="284"/>
        <w:rPr>
          <w:rFonts w:ascii="Times New Roman" w:hAnsi="Times New Roman"/>
        </w:rPr>
      </w:pPr>
      <w:r>
        <w:rPr>
          <w:rFonts w:ascii="Times New Roman" w:hAnsi="Times New Roman"/>
        </w:rPr>
        <w:t>jeigu pacientas pripratęs prie opioidų arba vartojate šios grupės vaistus (gali atsirasti nutraukimo simptomų);</w:t>
      </w:r>
    </w:p>
    <w:p w:rsidR="00AC76F4" w:rsidRDefault="00AC76F4" w:rsidP="00AC76F4">
      <w:pPr>
        <w:numPr>
          <w:ilvl w:val="0"/>
          <w:numId w:val="2"/>
        </w:numPr>
        <w:tabs>
          <w:tab w:val="clear" w:pos="360"/>
          <w:tab w:val="num" w:pos="284"/>
        </w:tabs>
        <w:suppressAutoHyphens/>
        <w:spacing w:after="0" w:line="240" w:lineRule="auto"/>
        <w:ind w:left="284" w:hanging="284"/>
        <w:rPr>
          <w:rFonts w:ascii="Times New Roman" w:hAnsi="Times New Roman"/>
        </w:rPr>
      </w:pPr>
      <w:r>
        <w:rPr>
          <w:rFonts w:ascii="Times New Roman" w:hAnsi="Times New Roman"/>
        </w:rPr>
        <w:t>jei NALOXONUM WZF Polfa reikia skirti Jūsų naujagimiui. Tokiu atveju gali atsirasti ūminių nutraukimo simptomų;</w:t>
      </w:r>
    </w:p>
    <w:p w:rsidR="00AC76F4" w:rsidRDefault="00AC76F4" w:rsidP="00AC76F4">
      <w:pPr>
        <w:numPr>
          <w:ilvl w:val="0"/>
          <w:numId w:val="2"/>
        </w:numPr>
        <w:tabs>
          <w:tab w:val="clear" w:pos="360"/>
          <w:tab w:val="num" w:pos="284"/>
        </w:tabs>
        <w:suppressAutoHyphens/>
        <w:spacing w:after="0" w:line="240" w:lineRule="auto"/>
        <w:ind w:left="567" w:hanging="567"/>
        <w:rPr>
          <w:rFonts w:ascii="Times New Roman" w:hAnsi="Times New Roman"/>
        </w:rPr>
      </w:pPr>
      <w:r>
        <w:rPr>
          <w:rFonts w:ascii="Times New Roman" w:hAnsi="Times New Roman"/>
        </w:rPr>
        <w:t>jeigu yra širdies ritmo sutrikimas, padidėjęs arterinis kraujo spaudimas ar kitokia širdies liga;</w:t>
      </w:r>
    </w:p>
    <w:p w:rsidR="00AC76F4" w:rsidRDefault="00AC76F4" w:rsidP="00AC76F4">
      <w:pPr>
        <w:numPr>
          <w:ilvl w:val="0"/>
          <w:numId w:val="2"/>
        </w:numPr>
        <w:tabs>
          <w:tab w:val="clear" w:pos="360"/>
          <w:tab w:val="num" w:pos="284"/>
        </w:tabs>
        <w:suppressAutoHyphens/>
        <w:spacing w:after="0" w:line="240" w:lineRule="auto"/>
        <w:ind w:left="567" w:hanging="567"/>
        <w:rPr>
          <w:rFonts w:ascii="Times New Roman" w:hAnsi="Times New Roman"/>
        </w:rPr>
      </w:pPr>
      <w:r>
        <w:rPr>
          <w:rFonts w:ascii="Times New Roman" w:hAnsi="Times New Roman"/>
        </w:rPr>
        <w:t>jeigu sergama inkstų ar kepenų liga;</w:t>
      </w:r>
    </w:p>
    <w:p w:rsidR="00AC76F4" w:rsidRDefault="00AC76F4" w:rsidP="00AC76F4">
      <w:pPr>
        <w:numPr>
          <w:ilvl w:val="0"/>
          <w:numId w:val="2"/>
        </w:numPr>
        <w:tabs>
          <w:tab w:val="clear" w:pos="360"/>
          <w:tab w:val="num" w:pos="284"/>
        </w:tabs>
        <w:suppressAutoHyphens/>
        <w:spacing w:after="0" w:line="240" w:lineRule="auto"/>
        <w:ind w:left="284" w:hanging="284"/>
        <w:rPr>
          <w:rFonts w:ascii="Times New Roman" w:hAnsi="Times New Roman"/>
        </w:rPr>
      </w:pPr>
      <w:r>
        <w:rPr>
          <w:rFonts w:ascii="Times New Roman" w:hAnsi="Times New Roman"/>
        </w:rPr>
        <w:t>jei vartojama vaisto nuo skausmo buprenorfino. Tokiu atveju naloksonas būna veiksmingas tik iš dalies.</w:t>
      </w:r>
    </w:p>
    <w:p w:rsidR="00AC76F4" w:rsidRDefault="00AC76F4" w:rsidP="00AC76F4">
      <w:pPr>
        <w:suppressAutoHyphens/>
        <w:spacing w:after="0" w:line="240" w:lineRule="auto"/>
        <w:rPr>
          <w:rFonts w:ascii="Times New Roman" w:hAnsi="Times New Roman"/>
        </w:rPr>
      </w:pPr>
    </w:p>
    <w:p w:rsidR="00AC76F4" w:rsidRDefault="00AC76F4" w:rsidP="00AC76F4">
      <w:pPr>
        <w:pStyle w:val="PlainText"/>
        <w:widowControl w:val="0"/>
        <w:rPr>
          <w:rFonts w:ascii="Times New Roman" w:eastAsia="MS Mincho" w:hAnsi="Times New Roman" w:cs="Times New Roman"/>
          <w:iCs/>
          <w:sz w:val="22"/>
          <w:szCs w:val="22"/>
          <w:lang w:val="lt-LT"/>
        </w:rPr>
      </w:pPr>
      <w:r>
        <w:rPr>
          <w:rFonts w:ascii="Times New Roman" w:eastAsia="MS Mincho" w:hAnsi="Times New Roman" w:cs="Times New Roman"/>
          <w:iCs/>
          <w:sz w:val="22"/>
          <w:szCs w:val="22"/>
          <w:lang w:val="lt-LT"/>
        </w:rPr>
        <w:t>Jei minėtos būklės bet kada buvo, pasitarkite su gydytoju.</w:t>
      </w:r>
    </w:p>
    <w:p w:rsidR="00AC76F4" w:rsidRDefault="00AC76F4" w:rsidP="00AC76F4">
      <w:pPr>
        <w:suppressAutoHyphens/>
        <w:spacing w:after="0" w:line="240" w:lineRule="auto"/>
        <w:rPr>
          <w:rFonts w:ascii="Times New Roman" w:hAnsi="Times New Roman"/>
        </w:rPr>
      </w:pPr>
    </w:p>
    <w:p w:rsidR="00AC76F4" w:rsidRDefault="00AC76F4" w:rsidP="00AC76F4">
      <w:pPr>
        <w:suppressAutoHyphens/>
        <w:spacing w:after="0" w:line="240" w:lineRule="auto"/>
        <w:rPr>
          <w:rFonts w:ascii="Times New Roman" w:hAnsi="Times New Roman"/>
        </w:rPr>
      </w:pPr>
      <w:r>
        <w:rPr>
          <w:rFonts w:ascii="Times New Roman" w:hAnsi="Times New Roman"/>
        </w:rPr>
        <w:t>Kadangi vaistas gali veikti trumpiau nei pavartoti opioidai, yra kvėpavimo slopinimo pasikartojimo pavojus.</w:t>
      </w:r>
    </w:p>
    <w:p w:rsidR="00AC76F4" w:rsidRDefault="00AC76F4" w:rsidP="00AC76F4">
      <w:pPr>
        <w:suppressAutoHyphens/>
        <w:spacing w:after="0" w:line="240" w:lineRule="auto"/>
        <w:rPr>
          <w:rFonts w:ascii="Times New Roman" w:hAnsi="Times New Roman"/>
        </w:rPr>
      </w:pPr>
    </w:p>
    <w:p w:rsidR="00AC76F4" w:rsidRDefault="00AC76F4" w:rsidP="00AC76F4">
      <w:pPr>
        <w:autoSpaceDE w:val="0"/>
        <w:autoSpaceDN w:val="0"/>
        <w:adjustRightInd w:val="0"/>
        <w:spacing w:after="0" w:line="240" w:lineRule="auto"/>
        <w:rPr>
          <w:rFonts w:ascii="Times New Roman" w:hAnsi="Times New Roman"/>
        </w:rPr>
      </w:pPr>
      <w:r>
        <w:rPr>
          <w:rFonts w:ascii="Times New Roman" w:hAnsi="Times New Roman"/>
        </w:rPr>
        <w:t>Pacientams, kuriems yra fizinė priklausomybė nuo opiodų, galintys pasireikšti opioidų vartojimo nutraukimo požymiai bei simptomai yra viso kūno maudimas, viduriavimas, dažnas širdies plakimas, karščiavimas, nosies bėgimas, čiaudulys, odos plaukų pasišiaušimas, prakaitavimas, žiovulys, pykinimas, vėmimas, nervingumas, nenustygstamumas, irzlumas, drebulys, virpėjimas, pilvo diegliai, silpnumas ir kraujospūdžio padidėjimas. Gali atsirasti ir kitokių požymių bei simptomų. Naujagimiams opioidų vartojimo nutraukimas gali pasireikšti traukuliais, stipriu verkimu bei refleksų sustiprėjimu.</w:t>
      </w:r>
    </w:p>
    <w:p w:rsidR="00AC76F4" w:rsidRDefault="00AC76F4" w:rsidP="00AC76F4">
      <w:pPr>
        <w:spacing w:after="0" w:line="240" w:lineRule="auto"/>
        <w:rPr>
          <w:rFonts w:ascii="Times New Roman" w:hAnsi="Times New Roman"/>
          <w:i/>
        </w:rPr>
      </w:pPr>
      <w:r>
        <w:rPr>
          <w:rFonts w:ascii="Times New Roman" w:hAnsi="Times New Roman"/>
        </w:rPr>
        <w:t xml:space="preserve">Jei kvėpavimo slopinimą sukėlė ne opioidai, naloksono hidrochloridas tokiu atveju neveiksmingas. </w:t>
      </w:r>
    </w:p>
    <w:p w:rsidR="00AC76F4" w:rsidRDefault="00AC76F4" w:rsidP="00AC76F4">
      <w:pPr>
        <w:pStyle w:val="BodyText"/>
        <w:spacing w:after="0"/>
        <w:rPr>
          <w:szCs w:val="22"/>
        </w:rPr>
      </w:pPr>
    </w:p>
    <w:p w:rsidR="00AC76F4" w:rsidRDefault="00AC76F4" w:rsidP="00AC76F4">
      <w:pPr>
        <w:pStyle w:val="Heading3"/>
      </w:pPr>
      <w:r>
        <w:t xml:space="preserve">Kiti vaistai ir NALOXONUM WZF Polfa </w:t>
      </w:r>
    </w:p>
    <w:p w:rsidR="00AC76F4" w:rsidRDefault="00AC76F4" w:rsidP="00AC76F4">
      <w:pPr>
        <w:pStyle w:val="BodyText"/>
        <w:spacing w:after="0"/>
        <w:rPr>
          <w:szCs w:val="22"/>
        </w:rPr>
      </w:pPr>
      <w:r>
        <w:rPr>
          <w:szCs w:val="22"/>
        </w:rPr>
        <w:t>Jeigu vartojate ar neseniai vartojote kitų vaistų arba dėl to nesate tikri, apie tai pasakykite gydytojui arba vaistininkui.</w:t>
      </w:r>
    </w:p>
    <w:p w:rsidR="00AC76F4" w:rsidRDefault="00AC76F4" w:rsidP="00AC76F4">
      <w:pPr>
        <w:widowControl w:val="0"/>
        <w:spacing w:after="0" w:line="240" w:lineRule="auto"/>
        <w:rPr>
          <w:rFonts w:ascii="Times New Roman" w:hAnsi="Times New Roman"/>
        </w:rPr>
      </w:pPr>
      <w:r>
        <w:rPr>
          <w:rFonts w:ascii="Times New Roman" w:hAnsi="Times New Roman"/>
        </w:rPr>
        <w:t>Žinokite, kad toliau išvardyti teiginiai gali tikti ir vartotiems ar vartosiantiems vaistams.</w:t>
      </w:r>
    </w:p>
    <w:p w:rsidR="00AC76F4" w:rsidRDefault="00AC76F4" w:rsidP="00AC76F4">
      <w:pPr>
        <w:widowControl w:val="0"/>
        <w:numPr>
          <w:ilvl w:val="0"/>
          <w:numId w:val="5"/>
        </w:numPr>
        <w:spacing w:after="0" w:line="240" w:lineRule="auto"/>
        <w:ind w:left="567" w:hanging="567"/>
        <w:rPr>
          <w:rFonts w:ascii="Times New Roman" w:hAnsi="Times New Roman"/>
        </w:rPr>
      </w:pPr>
      <w:r>
        <w:rPr>
          <w:rFonts w:ascii="Times New Roman" w:hAnsi="Times New Roman"/>
        </w:rPr>
        <w:t>Jei vartojate vaisto nuo skausmo buprenorfino, gydymo NALOXONUM WZF Polfa metu skausmą malšinantis poveikis gali sustiprėti.</w:t>
      </w:r>
    </w:p>
    <w:p w:rsidR="00AC76F4" w:rsidRDefault="00AC76F4" w:rsidP="00AC76F4">
      <w:pPr>
        <w:widowControl w:val="0"/>
        <w:numPr>
          <w:ilvl w:val="0"/>
          <w:numId w:val="5"/>
        </w:numPr>
        <w:spacing w:after="0" w:line="240" w:lineRule="auto"/>
        <w:ind w:left="567" w:hanging="567"/>
        <w:rPr>
          <w:rFonts w:ascii="Times New Roman" w:hAnsi="Times New Roman"/>
        </w:rPr>
      </w:pPr>
      <w:r>
        <w:rPr>
          <w:rFonts w:ascii="Times New Roman" w:hAnsi="Times New Roman"/>
        </w:rPr>
        <w:t>NALOXONUM WZF Polfa suleidus pacientui, kuriam klonidino perdozavimas sukėlė komą, buvo sunkaus kraujo spaudimo padidėjimo atvejų. Klonidinas yra vaistas, kurio vartojama pasireiškus nutraukimo simptomams po opioidų vartojimo nutraukimo. Be to, juo gydoma didelio kraujo spaudimo liga, migrena ir menopauzinis karščio pylimas.</w:t>
      </w:r>
    </w:p>
    <w:p w:rsidR="00AC76F4" w:rsidRDefault="00AC76F4" w:rsidP="00AC76F4">
      <w:pPr>
        <w:spacing w:after="0" w:line="240" w:lineRule="auto"/>
        <w:rPr>
          <w:rFonts w:ascii="Times New Roman" w:hAnsi="Times New Roman"/>
        </w:rPr>
      </w:pPr>
    </w:p>
    <w:p w:rsidR="00AC76F4" w:rsidRDefault="00AC76F4" w:rsidP="00AC76F4">
      <w:pPr>
        <w:spacing w:after="0" w:line="240" w:lineRule="auto"/>
        <w:ind w:left="567" w:hanging="567"/>
        <w:rPr>
          <w:rFonts w:ascii="Times New Roman" w:hAnsi="Times New Roman"/>
          <w:b/>
        </w:rPr>
      </w:pPr>
      <w:r>
        <w:rPr>
          <w:rFonts w:ascii="Times New Roman" w:hAnsi="Times New Roman"/>
          <w:b/>
        </w:rPr>
        <w:t>Nėštumas ir žindymo laikotarpis</w:t>
      </w:r>
    </w:p>
    <w:p w:rsidR="00AC76F4" w:rsidRDefault="00AC76F4" w:rsidP="00AC76F4">
      <w:pPr>
        <w:spacing w:after="0" w:line="240" w:lineRule="auto"/>
        <w:rPr>
          <w:rFonts w:ascii="Times New Roman" w:hAnsi="Times New Roman"/>
        </w:rPr>
      </w:pPr>
      <w:r>
        <w:rPr>
          <w:rFonts w:ascii="Times New Roman" w:hAnsi="Times New Roman"/>
        </w:rPr>
        <w:t>Jeigu esate nėščia, žindote kūdikį, manote, kad galbūt esate nėščia, arba planuojate pastoti, tai prieš vartodama šį vaistą, pasitarkite su gydytoju arba vaistininku.</w:t>
      </w:r>
    </w:p>
    <w:p w:rsidR="00AC76F4" w:rsidRDefault="00AC76F4" w:rsidP="00AC76F4">
      <w:pPr>
        <w:pStyle w:val="BodyText"/>
        <w:spacing w:after="0"/>
        <w:rPr>
          <w:szCs w:val="22"/>
        </w:rPr>
      </w:pPr>
    </w:p>
    <w:p w:rsidR="00AC76F4" w:rsidRDefault="00AC76F4" w:rsidP="00AC76F4">
      <w:pPr>
        <w:widowControl w:val="0"/>
        <w:spacing w:after="0" w:line="240" w:lineRule="auto"/>
        <w:rPr>
          <w:rFonts w:ascii="Times New Roman" w:hAnsi="Times New Roman"/>
        </w:rPr>
      </w:pPr>
      <w:r>
        <w:rPr>
          <w:rFonts w:ascii="Times New Roman" w:hAnsi="Times New Roman"/>
        </w:rPr>
        <w:t>Reikiamų duomenų apie NALOXONUM WZF Polfa vartojimą nėštumo laikotarpiu nėra. Gydytojas šio vaisto gali paskirti prieš tai labai atidžiai įvertinęs rizikos ir naudos santykį. NALOXONUM WZF Polfa naujagimiui gali sukelti nutraukimo simptomų (žr. anksčiau "Specialių atsargumo priemonių reikia”).</w:t>
      </w:r>
    </w:p>
    <w:p w:rsidR="00AC76F4" w:rsidRDefault="00AC76F4" w:rsidP="00AC76F4">
      <w:pPr>
        <w:pStyle w:val="PI-3EMEASMCA"/>
      </w:pPr>
    </w:p>
    <w:p w:rsidR="00AC76F4" w:rsidRDefault="00AC76F4" w:rsidP="00AC76F4">
      <w:pPr>
        <w:widowControl w:val="0"/>
        <w:spacing w:after="0" w:line="240" w:lineRule="auto"/>
        <w:rPr>
          <w:rFonts w:ascii="Times New Roman" w:hAnsi="Times New Roman"/>
        </w:rPr>
      </w:pPr>
      <w:r>
        <w:rPr>
          <w:rFonts w:ascii="Times New Roman" w:hAnsi="Times New Roman"/>
        </w:rPr>
        <w:t>Ar NALOXONUM WZF Polfa patenka į moters pieną bei ar sukelia poveikį krūtimi maitinamam naujagimiui, nežinoma, todėl po šio vaisto suleidimo žindyti nerekomenduojama 24 valandas.</w:t>
      </w:r>
    </w:p>
    <w:p w:rsidR="00AC76F4" w:rsidRDefault="00AC76F4" w:rsidP="00AC76F4">
      <w:pPr>
        <w:pStyle w:val="BodyText"/>
        <w:spacing w:after="0"/>
        <w:rPr>
          <w:szCs w:val="22"/>
        </w:rPr>
      </w:pPr>
    </w:p>
    <w:p w:rsidR="00AC76F4" w:rsidRDefault="00AC76F4" w:rsidP="00AC76F4">
      <w:pPr>
        <w:pStyle w:val="Heading3"/>
      </w:pPr>
      <w:r>
        <w:t>Vairavimas ir mechanizmų valdymas</w:t>
      </w:r>
    </w:p>
    <w:p w:rsidR="00AC76F4" w:rsidRDefault="00AC76F4" w:rsidP="00AC76F4">
      <w:pPr>
        <w:pStyle w:val="BTEMEASMCA"/>
      </w:pPr>
      <w:r>
        <w:t>Jei NALOXONUM WZF Polfa buvo pašalintas opioidų poveikis, po injekcijos negalima vairuoti, valdyti mechanizmų bei atlikinėti kitokių veiksmų, reikalaujančių fizinių ar psichinių pastangų, bent 24 valandas, kadangi opioidų poveikis gali atsinaujinti.</w:t>
      </w:r>
    </w:p>
    <w:p w:rsidR="00AC76F4" w:rsidRDefault="00AC76F4" w:rsidP="00AC76F4">
      <w:pPr>
        <w:pStyle w:val="BodyText"/>
        <w:spacing w:after="0"/>
        <w:rPr>
          <w:szCs w:val="22"/>
        </w:rPr>
      </w:pPr>
    </w:p>
    <w:p w:rsidR="00AC76F4" w:rsidRDefault="00AC76F4" w:rsidP="00AC76F4">
      <w:pPr>
        <w:pStyle w:val="BodyText"/>
        <w:spacing w:after="0"/>
        <w:rPr>
          <w:b/>
          <w:szCs w:val="22"/>
        </w:rPr>
      </w:pPr>
      <w:r>
        <w:rPr>
          <w:b/>
          <w:szCs w:val="22"/>
        </w:rPr>
        <w:t>NALOXONUM WZF Polfa sudėtyje yra natrio</w:t>
      </w:r>
    </w:p>
    <w:p w:rsidR="00AC76F4" w:rsidRPr="00D3447F" w:rsidRDefault="00AC76F4" w:rsidP="00AC76F4">
      <w:pPr>
        <w:autoSpaceDE w:val="0"/>
        <w:autoSpaceDN w:val="0"/>
        <w:adjustRightInd w:val="0"/>
        <w:spacing w:after="0" w:line="240" w:lineRule="auto"/>
        <w:rPr>
          <w:rFonts w:ascii="Times New Roman" w:eastAsia="Calibri" w:hAnsi="Times New Roman"/>
          <w:color w:val="000000"/>
          <w:lang w:eastAsia="en-US"/>
        </w:rPr>
      </w:pPr>
      <w:r w:rsidRPr="00D3447F">
        <w:rPr>
          <w:rFonts w:ascii="Times New Roman" w:eastAsia="Calibri" w:hAnsi="Times New Roman"/>
          <w:color w:val="000000"/>
          <w:lang w:eastAsia="en-US"/>
        </w:rPr>
        <w:t xml:space="preserve">Šio vaisto 1 ml tirpalo </w:t>
      </w:r>
      <w:r w:rsidRPr="00D3447F">
        <w:rPr>
          <w:rFonts w:ascii="Times New Roman" w:hAnsi="Times New Roman"/>
        </w:rPr>
        <w:t xml:space="preserve">(ampulėje) </w:t>
      </w:r>
      <w:r w:rsidRPr="00D3447F">
        <w:rPr>
          <w:rFonts w:ascii="Times New Roman" w:eastAsia="Calibri" w:hAnsi="Times New Roman"/>
          <w:color w:val="000000"/>
          <w:lang w:eastAsia="en-US"/>
        </w:rPr>
        <w:t>yra 3,36 mg natrio (valgomosios druskos sudedamosios dalies). Tai atitinka 0,17 % didžiausios rekomenduojamos natrio paros normos suaugusiesiems.</w:t>
      </w:r>
    </w:p>
    <w:p w:rsidR="00AC76F4" w:rsidRPr="00D3447F" w:rsidRDefault="00AC76F4" w:rsidP="00AC76F4">
      <w:pPr>
        <w:autoSpaceDE w:val="0"/>
        <w:autoSpaceDN w:val="0"/>
        <w:adjustRightInd w:val="0"/>
        <w:spacing w:after="0" w:line="240" w:lineRule="auto"/>
        <w:rPr>
          <w:rFonts w:ascii="Times New Roman" w:eastAsia="Calibri" w:hAnsi="Times New Roman"/>
          <w:color w:val="000000"/>
          <w:lang w:eastAsia="en-US"/>
        </w:rPr>
      </w:pPr>
      <w:r w:rsidRPr="00D3447F">
        <w:rPr>
          <w:rFonts w:ascii="Times New Roman" w:eastAsia="Calibri" w:hAnsi="Times New Roman"/>
          <w:color w:val="000000"/>
          <w:lang w:eastAsia="en-US"/>
        </w:rPr>
        <w:t>Šio vaisto didžiausioje paros dozėje, kuri yra 10 mg naloksono hidrochlorido (25 ml), yra 84 mg natrio (valgomosios druskos sudedamosios dalies). Tai atitinka 4,2 % didžiausios rekomenduojamos natrio paros normos suaugusiesiems.</w:t>
      </w:r>
    </w:p>
    <w:p w:rsidR="00AC76F4" w:rsidRPr="00D3447F" w:rsidRDefault="00AC76F4" w:rsidP="00AC76F4">
      <w:pPr>
        <w:spacing w:after="0" w:line="240" w:lineRule="auto"/>
        <w:rPr>
          <w:rFonts w:ascii="Times New Roman" w:hAnsi="Times New Roman"/>
        </w:rPr>
      </w:pPr>
      <w:r w:rsidRPr="00D3447F">
        <w:rPr>
          <w:rFonts w:ascii="Times New Roman" w:hAnsi="Times New Roman"/>
        </w:rPr>
        <w:t>Prieš vartojimą šį vaistą reikia praskiesti 0,9% natrio chlorido. Apskaičiuojant bendrą natrio kiekį paruoštame tirpale, reikia atsižvelgti į bet kokį natrio kiekį skiediklyje. Norėdami gauti išsamesnės informacijos apie natrio kiekį skiediklyje, žiūrėkite gamintojo pateiktą produkto informaciją.</w:t>
      </w:r>
    </w:p>
    <w:p w:rsidR="00AC76F4" w:rsidRPr="00CE5179" w:rsidRDefault="00AC76F4" w:rsidP="00AC76F4">
      <w:pPr>
        <w:pStyle w:val="BodyText"/>
        <w:spacing w:after="0"/>
        <w:rPr>
          <w:szCs w:val="22"/>
        </w:rPr>
      </w:pPr>
    </w:p>
    <w:p w:rsidR="00AC76F4" w:rsidRPr="005C5F98" w:rsidRDefault="00AC76F4" w:rsidP="00AC76F4">
      <w:pPr>
        <w:pStyle w:val="BodyText"/>
        <w:spacing w:after="0"/>
        <w:rPr>
          <w:szCs w:val="22"/>
        </w:rPr>
      </w:pPr>
    </w:p>
    <w:p w:rsidR="00AC76F4" w:rsidRDefault="00AC76F4" w:rsidP="00AC76F4">
      <w:pPr>
        <w:pStyle w:val="Heading2"/>
      </w:pPr>
      <w:r>
        <w:t>3.</w:t>
      </w:r>
      <w:r>
        <w:tab/>
        <w:t>Kaip vartoti NALOXONUM WZF Polfa</w:t>
      </w:r>
    </w:p>
    <w:p w:rsidR="00AC76F4" w:rsidRDefault="00AC76F4" w:rsidP="00AC76F4">
      <w:pPr>
        <w:pStyle w:val="BodyText"/>
        <w:spacing w:after="0"/>
        <w:rPr>
          <w:szCs w:val="22"/>
        </w:rPr>
      </w:pPr>
    </w:p>
    <w:p w:rsidR="00AC76F4" w:rsidRDefault="00AC76F4" w:rsidP="00AC76F4">
      <w:pPr>
        <w:widowControl w:val="0"/>
        <w:spacing w:after="0" w:line="240" w:lineRule="auto"/>
        <w:rPr>
          <w:rFonts w:ascii="Times New Roman" w:hAnsi="Times New Roman"/>
          <w:b/>
        </w:rPr>
      </w:pPr>
      <w:r>
        <w:rPr>
          <w:rFonts w:ascii="Times New Roman" w:hAnsi="Times New Roman"/>
          <w:noProof/>
          <w:szCs w:val="24"/>
        </w:rPr>
        <w:t>Visada vartokite šį vaistą tiksliai kaip nurodė gydytojas arba vaistininkas.</w:t>
      </w:r>
      <w:r>
        <w:rPr>
          <w:rFonts w:ascii="Times New Roman" w:hAnsi="Times New Roman"/>
          <w:szCs w:val="24"/>
        </w:rPr>
        <w:t xml:space="preserve"> </w:t>
      </w:r>
      <w:r>
        <w:rPr>
          <w:rFonts w:ascii="Times New Roman" w:hAnsi="Times New Roman"/>
          <w:noProof/>
          <w:szCs w:val="24"/>
        </w:rPr>
        <w:t xml:space="preserve">Jeigu abejojate, kreipkitės </w:t>
      </w:r>
      <w:r>
        <w:rPr>
          <w:rFonts w:ascii="Times New Roman" w:hAnsi="Times New Roman"/>
          <w:noProof/>
          <w:szCs w:val="24"/>
        </w:rPr>
        <w:lastRenderedPageBreak/>
        <w:t>į  gydytoją arba vaistininką.</w:t>
      </w:r>
    </w:p>
    <w:p w:rsidR="00AC76F4" w:rsidRDefault="00AC76F4" w:rsidP="00AC76F4">
      <w:pPr>
        <w:widowControl w:val="0"/>
        <w:spacing w:after="0" w:line="240" w:lineRule="auto"/>
        <w:rPr>
          <w:rFonts w:ascii="Times New Roman" w:hAnsi="Times New Roman"/>
          <w:b/>
        </w:rPr>
      </w:pPr>
    </w:p>
    <w:p w:rsidR="00AC76F4" w:rsidRDefault="00AC76F4" w:rsidP="00AC76F4">
      <w:pPr>
        <w:widowControl w:val="0"/>
        <w:spacing w:after="0" w:line="240" w:lineRule="auto"/>
        <w:rPr>
          <w:rFonts w:ascii="Times New Roman" w:hAnsi="Times New Roman"/>
          <w:u w:val="single"/>
        </w:rPr>
      </w:pPr>
      <w:r>
        <w:rPr>
          <w:rFonts w:ascii="Times New Roman" w:hAnsi="Times New Roman"/>
          <w:u w:val="single"/>
        </w:rPr>
        <w:t>Dozavimas</w:t>
      </w:r>
    </w:p>
    <w:p w:rsidR="00AC76F4" w:rsidRDefault="00AC76F4" w:rsidP="00AC76F4">
      <w:pPr>
        <w:pStyle w:val="BTEMEASMCA"/>
      </w:pPr>
    </w:p>
    <w:p w:rsidR="00AC76F4" w:rsidRDefault="00AC76F4" w:rsidP="00AC76F4">
      <w:pPr>
        <w:pStyle w:val="BTEMEASMCA"/>
      </w:pPr>
      <w:r>
        <w:t>Reikiamą dozę nustato gydytojas.</w:t>
      </w:r>
    </w:p>
    <w:p w:rsidR="00AC76F4" w:rsidRDefault="00AC76F4" w:rsidP="00AC76F4">
      <w:pPr>
        <w:pStyle w:val="BTEMEASMCA"/>
      </w:pPr>
    </w:p>
    <w:p w:rsidR="00AC76F4" w:rsidRDefault="00AC76F4" w:rsidP="00AC76F4">
      <w:pPr>
        <w:widowControl w:val="0"/>
        <w:spacing w:after="0" w:line="240" w:lineRule="auto"/>
        <w:rPr>
          <w:rFonts w:ascii="Times New Roman" w:hAnsi="Times New Roman"/>
          <w:u w:val="single"/>
        </w:rPr>
      </w:pPr>
      <w:r>
        <w:rPr>
          <w:rFonts w:ascii="Times New Roman" w:hAnsi="Times New Roman"/>
          <w:u w:val="single"/>
        </w:rPr>
        <w:t>Suaugę žmonės</w:t>
      </w:r>
    </w:p>
    <w:p w:rsidR="00AC76F4" w:rsidRDefault="00AC76F4" w:rsidP="00AC76F4">
      <w:pPr>
        <w:widowControl w:val="0"/>
        <w:numPr>
          <w:ilvl w:val="0"/>
          <w:numId w:val="6"/>
        </w:numPr>
        <w:spacing w:after="0" w:line="240" w:lineRule="auto"/>
        <w:ind w:left="567" w:hanging="567"/>
        <w:rPr>
          <w:rFonts w:ascii="Times New Roman" w:hAnsi="Times New Roman"/>
        </w:rPr>
      </w:pPr>
      <w:r>
        <w:rPr>
          <w:rFonts w:ascii="Times New Roman" w:hAnsi="Times New Roman"/>
        </w:rPr>
        <w:t>Perdozavus opioidų, injekuojama 0,4 mg. Jei reikia, tokią dozę galima leisti kartotinai kas 2 ar 3 minutes.</w:t>
      </w:r>
    </w:p>
    <w:p w:rsidR="00AC76F4" w:rsidRDefault="00AC76F4" w:rsidP="00AC76F4">
      <w:pPr>
        <w:widowControl w:val="0"/>
        <w:numPr>
          <w:ilvl w:val="0"/>
          <w:numId w:val="6"/>
        </w:numPr>
        <w:spacing w:after="0" w:line="240" w:lineRule="auto"/>
        <w:ind w:left="567" w:hanging="567"/>
        <w:rPr>
          <w:rFonts w:ascii="Times New Roman" w:hAnsi="Times New Roman"/>
        </w:rPr>
      </w:pPr>
      <w:r>
        <w:rPr>
          <w:rFonts w:ascii="Times New Roman" w:hAnsi="Times New Roman"/>
        </w:rPr>
        <w:t>Operacijos metu anestezijai sukelti pavartotų opioidų poveikiui susilpninti 0,1</w:t>
      </w:r>
      <w:r>
        <w:rPr>
          <w:rFonts w:ascii="Times New Roman" w:hAnsi="Times New Roman"/>
        </w:rPr>
        <w:noBreakHyphen/>
        <w:t>0,2 mg dozė leidžiama kas 2</w:t>
      </w:r>
      <w:r>
        <w:rPr>
          <w:rFonts w:ascii="Times New Roman" w:hAnsi="Times New Roman"/>
        </w:rPr>
        <w:noBreakHyphen/>
        <w:t>3 minutes.</w:t>
      </w:r>
    </w:p>
    <w:p w:rsidR="00AC76F4" w:rsidRDefault="00AC76F4" w:rsidP="00AC76F4">
      <w:pPr>
        <w:widowControl w:val="0"/>
        <w:spacing w:after="0" w:line="240" w:lineRule="auto"/>
        <w:rPr>
          <w:rFonts w:ascii="Times New Roman" w:hAnsi="Times New Roman"/>
        </w:rPr>
      </w:pPr>
    </w:p>
    <w:p w:rsidR="00AC76F4" w:rsidRDefault="00AC76F4" w:rsidP="00AC76F4">
      <w:pPr>
        <w:widowControl w:val="0"/>
        <w:spacing w:after="0" w:line="240" w:lineRule="auto"/>
        <w:rPr>
          <w:rFonts w:ascii="Times New Roman" w:hAnsi="Times New Roman"/>
          <w:u w:val="single"/>
        </w:rPr>
      </w:pPr>
      <w:r>
        <w:rPr>
          <w:rFonts w:ascii="Times New Roman" w:hAnsi="Times New Roman"/>
          <w:u w:val="single"/>
        </w:rPr>
        <w:t>Vaikai ir paaugliai</w:t>
      </w:r>
    </w:p>
    <w:p w:rsidR="00AC76F4" w:rsidRDefault="00AC76F4" w:rsidP="00AC76F4">
      <w:pPr>
        <w:widowControl w:val="0"/>
        <w:numPr>
          <w:ilvl w:val="0"/>
          <w:numId w:val="6"/>
        </w:numPr>
        <w:spacing w:after="0" w:line="240" w:lineRule="auto"/>
        <w:ind w:left="567" w:hanging="567"/>
        <w:rPr>
          <w:rFonts w:ascii="Times New Roman" w:hAnsi="Times New Roman"/>
        </w:rPr>
      </w:pPr>
      <w:r>
        <w:rPr>
          <w:rFonts w:ascii="Times New Roman" w:hAnsi="Times New Roman"/>
        </w:rPr>
        <w:t>Perdozavus opioidų, injekuojama 0,01</w:t>
      </w:r>
      <w:r>
        <w:rPr>
          <w:rFonts w:ascii="Times New Roman" w:hAnsi="Times New Roman"/>
        </w:rPr>
        <w:noBreakHyphen/>
        <w:t>0,02 mg/kg kūno svorio. Jei reikia, tokią dozę galima leisti kartotinai kas 2</w:t>
      </w:r>
      <w:r>
        <w:rPr>
          <w:rFonts w:ascii="Times New Roman" w:hAnsi="Times New Roman"/>
        </w:rPr>
        <w:noBreakHyphen/>
        <w:t>3 minutes.</w:t>
      </w:r>
    </w:p>
    <w:p w:rsidR="00AC76F4" w:rsidRDefault="00AC76F4" w:rsidP="00AC76F4">
      <w:pPr>
        <w:widowControl w:val="0"/>
        <w:spacing w:after="0" w:line="240" w:lineRule="auto"/>
        <w:rPr>
          <w:rFonts w:ascii="Times New Roman" w:hAnsi="Times New Roman"/>
        </w:rPr>
      </w:pPr>
    </w:p>
    <w:p w:rsidR="00AC76F4" w:rsidRDefault="00AC76F4" w:rsidP="00AC76F4">
      <w:pPr>
        <w:widowControl w:val="0"/>
        <w:spacing w:after="0" w:line="240" w:lineRule="auto"/>
        <w:rPr>
          <w:rFonts w:ascii="Times New Roman" w:hAnsi="Times New Roman"/>
          <w:u w:val="single"/>
        </w:rPr>
      </w:pPr>
      <w:r>
        <w:rPr>
          <w:rFonts w:ascii="Times New Roman" w:hAnsi="Times New Roman"/>
          <w:u w:val="single"/>
        </w:rPr>
        <w:t>Naujagimiai</w:t>
      </w:r>
    </w:p>
    <w:p w:rsidR="00AC76F4" w:rsidRDefault="00AC76F4" w:rsidP="00AC76F4">
      <w:pPr>
        <w:widowControl w:val="0"/>
        <w:numPr>
          <w:ilvl w:val="0"/>
          <w:numId w:val="6"/>
        </w:numPr>
        <w:spacing w:after="0" w:line="240" w:lineRule="auto"/>
        <w:ind w:left="567" w:hanging="567"/>
        <w:rPr>
          <w:rFonts w:ascii="Times New Roman" w:hAnsi="Times New Roman"/>
        </w:rPr>
      </w:pPr>
      <w:r>
        <w:rPr>
          <w:rFonts w:ascii="Times New Roman" w:hAnsi="Times New Roman"/>
        </w:rPr>
        <w:t>Opioidų sukeltam kvėpavimo slopinimui šalinti leidžiama 0,01 mg/kg kūno svorio dozė. Jei reikia, tokią dozę galima leisti kartotinai kas 2</w:t>
      </w:r>
      <w:r>
        <w:rPr>
          <w:rFonts w:ascii="Times New Roman" w:hAnsi="Times New Roman"/>
        </w:rPr>
        <w:noBreakHyphen/>
        <w:t>3 minutes.</w:t>
      </w:r>
    </w:p>
    <w:p w:rsidR="00AC76F4" w:rsidRDefault="00AC76F4" w:rsidP="00AC76F4">
      <w:pPr>
        <w:widowControl w:val="0"/>
        <w:spacing w:after="0" w:line="240" w:lineRule="auto"/>
        <w:jc w:val="both"/>
        <w:rPr>
          <w:rFonts w:ascii="Times New Roman" w:hAnsi="Times New Roman"/>
        </w:rPr>
      </w:pPr>
    </w:p>
    <w:p w:rsidR="00AC76F4" w:rsidRDefault="00AC76F4" w:rsidP="00AC76F4">
      <w:pPr>
        <w:widowControl w:val="0"/>
        <w:spacing w:after="0" w:line="240" w:lineRule="auto"/>
        <w:jc w:val="both"/>
        <w:rPr>
          <w:rFonts w:ascii="Times New Roman" w:hAnsi="Times New Roman"/>
          <w:u w:val="single"/>
        </w:rPr>
      </w:pPr>
      <w:r>
        <w:rPr>
          <w:rFonts w:ascii="Times New Roman" w:hAnsi="Times New Roman"/>
          <w:u w:val="single"/>
        </w:rPr>
        <w:t>Senyvi žmonės</w:t>
      </w:r>
    </w:p>
    <w:p w:rsidR="00AC76F4" w:rsidRDefault="00AC76F4" w:rsidP="00AC76F4">
      <w:pPr>
        <w:widowControl w:val="0"/>
        <w:spacing w:after="0" w:line="240" w:lineRule="auto"/>
        <w:jc w:val="both"/>
        <w:rPr>
          <w:rFonts w:ascii="Times New Roman" w:hAnsi="Times New Roman"/>
        </w:rPr>
      </w:pPr>
      <w:r>
        <w:rPr>
          <w:rFonts w:ascii="Times New Roman" w:hAnsi="Times New Roman"/>
        </w:rPr>
        <w:t>Senyviems širdies ligomis sergantiems pacientams NALOXONUM WZF Polfa būtina vartoti atsargiai.</w:t>
      </w:r>
    </w:p>
    <w:p w:rsidR="00AC76F4" w:rsidRDefault="00AC76F4" w:rsidP="00AC76F4">
      <w:pPr>
        <w:widowControl w:val="0"/>
        <w:spacing w:after="0" w:line="240" w:lineRule="auto"/>
        <w:jc w:val="both"/>
        <w:rPr>
          <w:rFonts w:ascii="Times New Roman" w:hAnsi="Times New Roman"/>
          <w:b/>
        </w:rPr>
      </w:pPr>
    </w:p>
    <w:p w:rsidR="00AC76F4" w:rsidRDefault="00AC76F4" w:rsidP="00AC76F4">
      <w:pPr>
        <w:widowControl w:val="0"/>
        <w:spacing w:after="0" w:line="240" w:lineRule="auto"/>
        <w:jc w:val="both"/>
        <w:rPr>
          <w:rFonts w:ascii="Times New Roman" w:hAnsi="Times New Roman"/>
          <w:u w:val="single"/>
        </w:rPr>
      </w:pPr>
      <w:r>
        <w:rPr>
          <w:rFonts w:ascii="Times New Roman" w:hAnsi="Times New Roman"/>
          <w:u w:val="single"/>
        </w:rPr>
        <w:t>Vartojimo metodas</w:t>
      </w:r>
    </w:p>
    <w:p w:rsidR="00AC76F4" w:rsidRDefault="00AC76F4" w:rsidP="00AC76F4">
      <w:pPr>
        <w:widowControl w:val="0"/>
        <w:spacing w:after="0" w:line="240" w:lineRule="auto"/>
        <w:jc w:val="both"/>
        <w:rPr>
          <w:rFonts w:ascii="Times New Roman" w:hAnsi="Times New Roman"/>
        </w:rPr>
      </w:pPr>
      <w:r>
        <w:rPr>
          <w:rFonts w:ascii="Times New Roman" w:hAnsi="Times New Roman"/>
        </w:rPr>
        <w:t>NALOXONUM WZF Polfa dozė leidžiama į veną, po oda arba į raumenis, injekciją atlieka gydytojas arba slaugytojas.</w:t>
      </w:r>
    </w:p>
    <w:p w:rsidR="00AC76F4" w:rsidRDefault="00AC76F4" w:rsidP="00AC76F4">
      <w:pPr>
        <w:widowControl w:val="0"/>
        <w:spacing w:after="0" w:line="240" w:lineRule="auto"/>
        <w:rPr>
          <w:rFonts w:ascii="Times New Roman" w:hAnsi="Times New Roman"/>
        </w:rPr>
      </w:pPr>
      <w:r>
        <w:rPr>
          <w:rFonts w:ascii="Times New Roman" w:hAnsi="Times New Roman"/>
        </w:rPr>
        <w:t>0,9% natrio chlorido arba 5% gliukozės tirpalu praskiestą NALOXONUM WZF Polfa galima lašinti į veną.</w:t>
      </w:r>
    </w:p>
    <w:p w:rsidR="00AC76F4" w:rsidRDefault="00AC76F4" w:rsidP="00AC76F4">
      <w:pPr>
        <w:pStyle w:val="BTEMEASMCA"/>
      </w:pPr>
    </w:p>
    <w:p w:rsidR="00AC76F4" w:rsidRDefault="00AC76F4" w:rsidP="00AC76F4">
      <w:pPr>
        <w:widowControl w:val="0"/>
        <w:spacing w:after="0" w:line="240" w:lineRule="auto"/>
        <w:jc w:val="both"/>
        <w:rPr>
          <w:rFonts w:ascii="Times New Roman" w:hAnsi="Times New Roman"/>
          <w:u w:val="single"/>
        </w:rPr>
      </w:pPr>
      <w:r>
        <w:rPr>
          <w:rFonts w:ascii="Times New Roman" w:hAnsi="Times New Roman"/>
          <w:u w:val="single"/>
        </w:rPr>
        <w:t>Gydymo trukmė</w:t>
      </w:r>
    </w:p>
    <w:p w:rsidR="00AC76F4" w:rsidRDefault="00AC76F4" w:rsidP="00AC76F4">
      <w:pPr>
        <w:widowControl w:val="0"/>
        <w:spacing w:after="0" w:line="240" w:lineRule="auto"/>
        <w:jc w:val="both"/>
        <w:rPr>
          <w:rFonts w:ascii="Times New Roman" w:hAnsi="Times New Roman"/>
        </w:rPr>
      </w:pPr>
      <w:r>
        <w:rPr>
          <w:rFonts w:ascii="Times New Roman" w:hAnsi="Times New Roman"/>
        </w:rPr>
        <w:t>Gydymo trukmę nustato gydytojas.</w:t>
      </w:r>
    </w:p>
    <w:p w:rsidR="00AC76F4" w:rsidRDefault="00AC76F4" w:rsidP="00AC76F4">
      <w:pPr>
        <w:widowControl w:val="0"/>
        <w:spacing w:after="0" w:line="240" w:lineRule="auto"/>
        <w:jc w:val="both"/>
        <w:rPr>
          <w:rFonts w:ascii="Times New Roman" w:hAnsi="Times New Roman"/>
        </w:rPr>
      </w:pPr>
    </w:p>
    <w:p w:rsidR="00AC76F4" w:rsidRDefault="00AC76F4" w:rsidP="00AC76F4">
      <w:pPr>
        <w:pStyle w:val="Heading3"/>
      </w:pPr>
      <w:r>
        <w:t>Ką daryti pavartojus per didelę NALOXONUM WZF Polfa dozę?</w:t>
      </w:r>
    </w:p>
    <w:p w:rsidR="00AC76F4" w:rsidRDefault="00AC76F4" w:rsidP="00AC76F4">
      <w:pPr>
        <w:autoSpaceDE w:val="0"/>
        <w:autoSpaceDN w:val="0"/>
        <w:adjustRightInd w:val="0"/>
        <w:spacing w:after="0" w:line="240" w:lineRule="auto"/>
        <w:rPr>
          <w:rFonts w:ascii="Times New Roman" w:hAnsi="Times New Roman"/>
        </w:rPr>
      </w:pPr>
      <w:r>
        <w:rPr>
          <w:rFonts w:ascii="Times New Roman" w:hAnsi="Times New Roman"/>
        </w:rPr>
        <w:t>Perdozavus buvo pykinimo, vėmimo, šaltkrėčio ir kvėpavimo padažnėjimo atvejų, galimi traukuliai, sunki hipertenzija, hipotenzija ir (arba) bradikardija, atminties pablogėjimas. Tokius simptomus būtina gydyti intensyviosios terapijos skyriuje. Jei manote, kad Jums buvo suleista per didelė dozė, nedelsdami pasakykite gydytojui arba slaugytojui.</w:t>
      </w:r>
    </w:p>
    <w:p w:rsidR="00AC76F4" w:rsidRDefault="00AC76F4" w:rsidP="00AC76F4">
      <w:pPr>
        <w:pStyle w:val="BodyText"/>
        <w:spacing w:after="0"/>
        <w:rPr>
          <w:szCs w:val="22"/>
        </w:rPr>
      </w:pPr>
    </w:p>
    <w:p w:rsidR="00AC76F4" w:rsidRDefault="00AC76F4" w:rsidP="00AC76F4">
      <w:pPr>
        <w:pStyle w:val="BodyText"/>
        <w:spacing w:after="0"/>
        <w:rPr>
          <w:szCs w:val="22"/>
        </w:rPr>
      </w:pPr>
    </w:p>
    <w:p w:rsidR="00AC76F4" w:rsidRDefault="00AC76F4" w:rsidP="00AC76F4">
      <w:pPr>
        <w:pStyle w:val="Heading2"/>
      </w:pPr>
      <w:r>
        <w:t>4.</w:t>
      </w:r>
      <w:r>
        <w:tab/>
        <w:t>Galimas šalutinis poveikis</w:t>
      </w:r>
    </w:p>
    <w:p w:rsidR="00AC76F4" w:rsidRDefault="00AC76F4" w:rsidP="00AC76F4">
      <w:pPr>
        <w:pStyle w:val="BodyText"/>
        <w:spacing w:after="0"/>
        <w:rPr>
          <w:szCs w:val="22"/>
        </w:rPr>
      </w:pPr>
    </w:p>
    <w:p w:rsidR="00AC76F4" w:rsidRDefault="00AC76F4" w:rsidP="00AC76F4">
      <w:pPr>
        <w:pStyle w:val="BTEMEASMCA"/>
      </w:pPr>
      <w:r>
        <w:t>Šis vaistas, kaip ir visi kiti, gali sukelti šalutinį poveikį, nors jis pasireiškia ne visiems žmonėms.</w:t>
      </w:r>
    </w:p>
    <w:p w:rsidR="00AC76F4" w:rsidRDefault="00AC76F4" w:rsidP="00AC76F4">
      <w:pPr>
        <w:widowControl w:val="0"/>
        <w:numPr>
          <w:ilvl w:val="12"/>
          <w:numId w:val="0"/>
        </w:numPr>
        <w:spacing w:after="0" w:line="240" w:lineRule="auto"/>
        <w:ind w:right="-29"/>
        <w:rPr>
          <w:rFonts w:ascii="Times New Roman" w:hAnsi="Times New Roman"/>
        </w:rPr>
      </w:pPr>
    </w:p>
    <w:p w:rsidR="00AC76F4" w:rsidRDefault="00AC76F4" w:rsidP="00AC76F4">
      <w:pPr>
        <w:widowControl w:val="0"/>
        <w:tabs>
          <w:tab w:val="left" w:pos="0"/>
          <w:tab w:val="left" w:pos="432"/>
          <w:tab w:val="left" w:pos="720"/>
        </w:tabs>
        <w:spacing w:after="0" w:line="240" w:lineRule="auto"/>
        <w:rPr>
          <w:rFonts w:ascii="Times New Roman" w:hAnsi="Times New Roman"/>
        </w:rPr>
      </w:pPr>
      <w:r>
        <w:rPr>
          <w:rFonts w:ascii="Times New Roman" w:hAnsi="Times New Roman"/>
        </w:rPr>
        <w:t>Gali atsirasti toliau išvardytas šalutinis poveikis.</w:t>
      </w:r>
    </w:p>
    <w:p w:rsidR="00AC76F4" w:rsidRDefault="00AC76F4" w:rsidP="00AC76F4">
      <w:pPr>
        <w:widowControl w:val="0"/>
        <w:tabs>
          <w:tab w:val="left" w:pos="0"/>
          <w:tab w:val="left" w:pos="432"/>
          <w:tab w:val="left" w:pos="720"/>
        </w:tabs>
        <w:spacing w:after="0" w:line="240" w:lineRule="auto"/>
        <w:rPr>
          <w:rFonts w:ascii="Times New Roman" w:hAnsi="Times New Roman"/>
        </w:rPr>
      </w:pPr>
    </w:p>
    <w:p w:rsidR="00AC76F4" w:rsidRDefault="00AC76F4" w:rsidP="00AC76F4">
      <w:pPr>
        <w:widowControl w:val="0"/>
        <w:spacing w:after="0" w:line="240" w:lineRule="auto"/>
        <w:rPr>
          <w:rFonts w:ascii="Times New Roman" w:hAnsi="Times New Roman"/>
        </w:rPr>
      </w:pPr>
      <w:r>
        <w:rPr>
          <w:rFonts w:ascii="Times New Roman" w:hAnsi="Times New Roman"/>
          <w:u w:val="single"/>
        </w:rPr>
        <w:t>Labai dažnas (gali pasireikšti daugiau kaip 1 iš 10 žmonių)</w:t>
      </w:r>
      <w:r>
        <w:rPr>
          <w:rFonts w:ascii="Times New Roman" w:hAnsi="Times New Roman"/>
        </w:rPr>
        <w:t>: šleikštulys, pykinimas.</w:t>
      </w:r>
    </w:p>
    <w:p w:rsidR="00AC76F4" w:rsidRDefault="00AC76F4" w:rsidP="00AC76F4">
      <w:pPr>
        <w:widowControl w:val="0"/>
        <w:spacing w:after="0" w:line="240" w:lineRule="auto"/>
        <w:rPr>
          <w:rFonts w:ascii="Times New Roman" w:hAnsi="Times New Roman"/>
        </w:rPr>
      </w:pPr>
    </w:p>
    <w:p w:rsidR="00AC76F4" w:rsidRDefault="00AC76F4" w:rsidP="00AC76F4">
      <w:pPr>
        <w:widowControl w:val="0"/>
        <w:spacing w:after="0" w:line="240" w:lineRule="auto"/>
        <w:rPr>
          <w:rFonts w:ascii="Times New Roman" w:hAnsi="Times New Roman"/>
        </w:rPr>
      </w:pPr>
      <w:r>
        <w:rPr>
          <w:rFonts w:ascii="Times New Roman" w:hAnsi="Times New Roman"/>
          <w:u w:val="single"/>
        </w:rPr>
        <w:t>Dažnas (gali pasireikšti mažiau kaip 1 iš 10 žmonių)</w:t>
      </w:r>
      <w:r>
        <w:rPr>
          <w:rFonts w:ascii="Times New Roman" w:hAnsi="Times New Roman"/>
        </w:rPr>
        <w:t>: galvos svaigimas, galvos skausmas, dažnas širdies plakimas, mažas kraujo spaudimas, didelis kraujo spaudimas, vėmimas, pooperacinis skausmas.</w:t>
      </w:r>
    </w:p>
    <w:p w:rsidR="00AC76F4" w:rsidRDefault="00AC76F4" w:rsidP="00AC76F4">
      <w:pPr>
        <w:widowControl w:val="0"/>
        <w:spacing w:after="0" w:line="240" w:lineRule="auto"/>
        <w:rPr>
          <w:rFonts w:ascii="Times New Roman" w:hAnsi="Times New Roman"/>
        </w:rPr>
      </w:pPr>
    </w:p>
    <w:p w:rsidR="00AC76F4" w:rsidRDefault="00AC76F4" w:rsidP="00AC76F4">
      <w:pPr>
        <w:widowControl w:val="0"/>
        <w:spacing w:after="0" w:line="240" w:lineRule="auto"/>
        <w:rPr>
          <w:rFonts w:ascii="Times New Roman" w:hAnsi="Times New Roman"/>
        </w:rPr>
      </w:pPr>
      <w:r>
        <w:rPr>
          <w:rFonts w:ascii="Times New Roman" w:hAnsi="Times New Roman"/>
          <w:u w:val="single"/>
        </w:rPr>
        <w:t>Nedažnas (gali pasireikšti mažiau kaip 1 iš 100 žmonių)</w:t>
      </w:r>
      <w:r>
        <w:rPr>
          <w:rFonts w:ascii="Times New Roman" w:hAnsi="Times New Roman"/>
        </w:rPr>
        <w:t>: drebulys, smarkus prakaitavimas, širdies ritmo sutrikimas, retas širdies plakimas, viduriavimas, burnos džiūvimas, dažnas ir gilus kvėpavimas (hiperventiliacija), kraujagyslių sienelių dirginimas (vaisto suleidus į veną).</w:t>
      </w:r>
    </w:p>
    <w:p w:rsidR="00AC76F4" w:rsidRDefault="00AC76F4" w:rsidP="00AC76F4">
      <w:pPr>
        <w:widowControl w:val="0"/>
        <w:spacing w:after="0" w:line="240" w:lineRule="auto"/>
        <w:rPr>
          <w:rFonts w:ascii="Times New Roman" w:hAnsi="Times New Roman"/>
        </w:rPr>
      </w:pPr>
    </w:p>
    <w:p w:rsidR="00AC76F4" w:rsidRDefault="00AC76F4" w:rsidP="00AC76F4">
      <w:pPr>
        <w:widowControl w:val="0"/>
        <w:spacing w:after="0" w:line="240" w:lineRule="auto"/>
        <w:rPr>
          <w:rFonts w:ascii="Times New Roman" w:hAnsi="Times New Roman"/>
        </w:rPr>
      </w:pPr>
      <w:r>
        <w:rPr>
          <w:rFonts w:ascii="Times New Roman" w:hAnsi="Times New Roman"/>
          <w:u w:val="single"/>
        </w:rPr>
        <w:lastRenderedPageBreak/>
        <w:t>Retas (gali pasireikšti mažiau kaip 1 iš 1000 žmonių)</w:t>
      </w:r>
      <w:r>
        <w:rPr>
          <w:rFonts w:ascii="Times New Roman" w:hAnsi="Times New Roman"/>
        </w:rPr>
        <w:t>: traukuliai, įtampa.</w:t>
      </w:r>
    </w:p>
    <w:p w:rsidR="00AC76F4" w:rsidRDefault="00AC76F4" w:rsidP="00AC76F4">
      <w:pPr>
        <w:widowControl w:val="0"/>
        <w:spacing w:after="0" w:line="240" w:lineRule="auto"/>
        <w:rPr>
          <w:rFonts w:ascii="Times New Roman" w:hAnsi="Times New Roman"/>
        </w:rPr>
      </w:pPr>
    </w:p>
    <w:p w:rsidR="00AC76F4" w:rsidRDefault="00AC76F4" w:rsidP="00AC76F4">
      <w:pPr>
        <w:widowControl w:val="0"/>
        <w:spacing w:after="0" w:line="240" w:lineRule="auto"/>
        <w:rPr>
          <w:rFonts w:ascii="Times New Roman" w:hAnsi="Times New Roman"/>
        </w:rPr>
      </w:pPr>
      <w:r>
        <w:rPr>
          <w:rFonts w:ascii="Times New Roman" w:hAnsi="Times New Roman"/>
          <w:u w:val="single"/>
        </w:rPr>
        <w:t>Labai retas (gali pasireikšti mažiau kaip 1 iš 10000 žmonių)</w:t>
      </w:r>
      <w:r>
        <w:rPr>
          <w:rFonts w:ascii="Times New Roman" w:hAnsi="Times New Roman"/>
        </w:rPr>
        <w:t>: dažnas ir nereguliarus širdies plakimas, širdies plakimo nutrūkimas, skysčio kaupimasis plaučiuose, alerginė reakcija (dilgėlinė, sloga, kvėpavimo pasunkėjimas, Kvinkės edema, anafilaksinis šokas), odos paraudimas.</w:t>
      </w:r>
    </w:p>
    <w:p w:rsidR="00AC76F4" w:rsidRDefault="00AC76F4" w:rsidP="00AC76F4">
      <w:pPr>
        <w:widowControl w:val="0"/>
        <w:tabs>
          <w:tab w:val="left" w:pos="0"/>
          <w:tab w:val="left" w:pos="432"/>
          <w:tab w:val="left" w:pos="720"/>
        </w:tabs>
        <w:spacing w:after="0" w:line="240" w:lineRule="auto"/>
        <w:rPr>
          <w:rFonts w:ascii="Times New Roman" w:hAnsi="Times New Roman"/>
        </w:rPr>
      </w:pPr>
    </w:p>
    <w:p w:rsidR="00AC76F4" w:rsidRDefault="00AC76F4" w:rsidP="00AC76F4">
      <w:pPr>
        <w:widowControl w:val="0"/>
        <w:tabs>
          <w:tab w:val="left" w:pos="0"/>
          <w:tab w:val="left" w:pos="432"/>
          <w:tab w:val="left" w:pos="720"/>
        </w:tabs>
        <w:spacing w:after="0" w:line="240" w:lineRule="auto"/>
        <w:rPr>
          <w:rFonts w:ascii="Times New Roman" w:hAnsi="Times New Roman"/>
        </w:rPr>
      </w:pPr>
      <w:r>
        <w:rPr>
          <w:rFonts w:ascii="Times New Roman" w:hAnsi="Times New Roman"/>
        </w:rPr>
        <w:t>Jei NALOXONUM WZF Polfa leidžiama pacientams, kurie yra priklausomi nuo morfino ar panašių vaistų (įskaitant nuo opioidų priklausomų moterų naujagimius), gali atsirasti ūminių nutraukimo simptomų, pvz., didelis kraujo spaudimas arba širdies simptomų.</w:t>
      </w:r>
    </w:p>
    <w:p w:rsidR="00AC76F4" w:rsidRDefault="00AC76F4" w:rsidP="00AC76F4">
      <w:pPr>
        <w:widowControl w:val="0"/>
        <w:tabs>
          <w:tab w:val="left" w:pos="0"/>
          <w:tab w:val="left" w:pos="432"/>
          <w:tab w:val="left" w:pos="720"/>
        </w:tabs>
        <w:spacing w:after="0" w:line="240" w:lineRule="auto"/>
        <w:rPr>
          <w:rFonts w:ascii="Times New Roman" w:hAnsi="Times New Roman"/>
        </w:rPr>
      </w:pPr>
    </w:p>
    <w:p w:rsidR="00AC76F4" w:rsidRDefault="00AC76F4" w:rsidP="00AC76F4">
      <w:pPr>
        <w:widowControl w:val="0"/>
        <w:tabs>
          <w:tab w:val="left" w:pos="0"/>
          <w:tab w:val="left" w:pos="432"/>
          <w:tab w:val="left" w:pos="720"/>
        </w:tabs>
        <w:spacing w:after="0" w:line="240" w:lineRule="auto"/>
        <w:rPr>
          <w:rFonts w:ascii="Times New Roman" w:hAnsi="Times New Roman"/>
        </w:rPr>
      </w:pPr>
      <w:r>
        <w:rPr>
          <w:rFonts w:ascii="Times New Roman" w:hAnsi="Times New Roman"/>
        </w:rPr>
        <w:t>Po operacijos suleidus per didelę dozę, galimas sujaudinimas ir skausmas, nes anksčiau Jums skirto vaisto skausmą malšinantis poveikis, kaip ir poveikis kvėpavimui, neutralizuojamas.</w:t>
      </w:r>
    </w:p>
    <w:p w:rsidR="00AC76F4" w:rsidRDefault="00AC76F4" w:rsidP="00AC76F4">
      <w:pPr>
        <w:pStyle w:val="BTEMEASMCA"/>
      </w:pPr>
    </w:p>
    <w:p w:rsidR="00AC76F4" w:rsidRPr="009B0E32" w:rsidRDefault="00AC76F4" w:rsidP="00AC76F4">
      <w:pPr>
        <w:pStyle w:val="BTEMEASMCA"/>
        <w:rPr>
          <w:b/>
        </w:rPr>
      </w:pPr>
      <w:r w:rsidRPr="009B0E32">
        <w:rPr>
          <w:b/>
        </w:rPr>
        <w:t>Pranešimas apie šalutinį poveikį</w:t>
      </w:r>
    </w:p>
    <w:p w:rsidR="00AC76F4" w:rsidRDefault="00AC76F4" w:rsidP="00AC76F4">
      <w:pPr>
        <w:pStyle w:val="BTEMEASMCA"/>
        <w:rPr>
          <w:noProof/>
        </w:rPr>
      </w:pPr>
      <w:r>
        <w:t>Jeigu pasireiškė šalutinis poveikis, įskaitant šiame lapelyje nenurodytą, pasakykite gydytojui arba vaistininkui. Apie šalutinį poveikį taip pat galite pranešti Valstybinei vaistų kontrolės tarnybai prie Lietuvos Respublikos sveikatos apsaugos ministerijos nemokamu t</w:t>
      </w:r>
      <w:r>
        <w:rPr>
          <w:lang w:eastAsia="zh-CN"/>
        </w:rPr>
        <w:t>elefonu 8 800 73568</w:t>
      </w:r>
      <w:r>
        <w:t xml:space="preserve"> arba užpildyti interneto svetainėje </w:t>
      </w:r>
      <w:hyperlink r:id="rId5" w:history="1">
        <w:r>
          <w:rPr>
            <w:rStyle w:val="Hyperlink"/>
            <w:rFonts w:eastAsia="SimSun"/>
          </w:rPr>
          <w:t>www.vvkt.lt</w:t>
        </w:r>
      </w:hyperlink>
      <w:r>
        <w:t xml:space="preserve"> esančią formą ir pateikti ją Valstybinei vaistų kontrolės tarnybai prie Lietuvos Respublikos sveikatos apsaugos ministerijos vienu iš šių būdų: raštu (adresu Žirmūnų g. 139A, LT-09120 Vilnius), </w:t>
      </w:r>
      <w:r>
        <w:rPr>
          <w:lang w:eastAsia="zh-CN"/>
        </w:rPr>
        <w:t xml:space="preserve">nemokamu </w:t>
      </w:r>
      <w:r>
        <w:t>fakso numeriu 8 800 20131</w:t>
      </w:r>
      <w:r>
        <w:rPr>
          <w:lang w:eastAsia="zh-CN"/>
        </w:rPr>
        <w:t xml:space="preserve">, </w:t>
      </w:r>
      <w:r>
        <w:t xml:space="preserve">el. paštu </w:t>
      </w:r>
      <w:hyperlink r:id="rId6" w:history="1">
        <w:r>
          <w:rPr>
            <w:rStyle w:val="Hyperlink"/>
            <w:rFonts w:eastAsia="SimSun"/>
          </w:rPr>
          <w:t>NepageidaujamaR@vvkt.lt</w:t>
        </w:r>
      </w:hyperlink>
      <w:r>
        <w:t xml:space="preserve">, taip pat per Valstybinės vaistų kontrolės tarnybos prie Lietuvos Respublikos sveikatos apsaugos ministerijos interneto svetainę (adresu </w:t>
      </w:r>
      <w:hyperlink r:id="rId7" w:history="1">
        <w:r>
          <w:rPr>
            <w:rStyle w:val="Hyperlink"/>
            <w:rFonts w:eastAsia="SimSun"/>
          </w:rPr>
          <w:t>http://www.vvkt.lt</w:t>
        </w:r>
      </w:hyperlink>
      <w:r>
        <w:t xml:space="preserve">). Pranešdami apie šalutinį poveikį galite mums padėti gauti daugiau informacijos apie šio vaisto saugumą. </w:t>
      </w:r>
    </w:p>
    <w:p w:rsidR="00AC76F4" w:rsidRDefault="00AC76F4" w:rsidP="00AC76F4">
      <w:pPr>
        <w:pStyle w:val="BodyText"/>
        <w:spacing w:after="0"/>
        <w:rPr>
          <w:szCs w:val="22"/>
        </w:rPr>
      </w:pPr>
    </w:p>
    <w:p w:rsidR="00AC76F4" w:rsidRDefault="00AC76F4" w:rsidP="00AC76F4">
      <w:pPr>
        <w:pStyle w:val="BodyText"/>
        <w:spacing w:after="0"/>
        <w:rPr>
          <w:szCs w:val="22"/>
        </w:rPr>
      </w:pPr>
    </w:p>
    <w:p w:rsidR="00AC76F4" w:rsidRDefault="00AC76F4" w:rsidP="00AC76F4">
      <w:pPr>
        <w:pStyle w:val="Heading2"/>
      </w:pPr>
      <w:r>
        <w:t>5.</w:t>
      </w:r>
      <w:r>
        <w:tab/>
        <w:t xml:space="preserve">Kaip laikyti NALOXONUM WZF Polfa </w:t>
      </w:r>
    </w:p>
    <w:p w:rsidR="00AC76F4" w:rsidRDefault="00AC76F4" w:rsidP="00AC76F4">
      <w:pPr>
        <w:pStyle w:val="BodyText"/>
        <w:spacing w:after="0"/>
        <w:rPr>
          <w:szCs w:val="22"/>
        </w:rPr>
      </w:pPr>
    </w:p>
    <w:p w:rsidR="00AC76F4" w:rsidRDefault="00AC76F4" w:rsidP="00AC76F4">
      <w:pPr>
        <w:pStyle w:val="BodyText"/>
        <w:spacing w:after="0"/>
        <w:rPr>
          <w:szCs w:val="22"/>
        </w:rPr>
      </w:pPr>
      <w:r>
        <w:rPr>
          <w:szCs w:val="22"/>
        </w:rPr>
        <w:t xml:space="preserve">Laikyti ne aukštesnėje kaip 25 </w:t>
      </w:r>
      <w:r>
        <w:rPr>
          <w:szCs w:val="22"/>
        </w:rPr>
        <w:sym w:font="Symbol" w:char="F0B0"/>
      </w:r>
      <w:r>
        <w:rPr>
          <w:szCs w:val="22"/>
        </w:rPr>
        <w:t>C temperatūroje.</w:t>
      </w:r>
    </w:p>
    <w:p w:rsidR="00AC76F4" w:rsidRDefault="00AC76F4" w:rsidP="00AC76F4">
      <w:pPr>
        <w:pStyle w:val="BodyText"/>
        <w:spacing w:after="0"/>
        <w:rPr>
          <w:szCs w:val="22"/>
        </w:rPr>
      </w:pPr>
      <w:r>
        <w:rPr>
          <w:szCs w:val="22"/>
        </w:rPr>
        <w:t>Ampules laikyti išorinėje dėžutėje, kad vaistas būtų apsaugotas nuo šviesos.</w:t>
      </w:r>
    </w:p>
    <w:p w:rsidR="00AC76F4" w:rsidRDefault="00AC76F4" w:rsidP="00AC76F4">
      <w:pPr>
        <w:pStyle w:val="BodyText"/>
        <w:spacing w:after="0"/>
        <w:rPr>
          <w:szCs w:val="22"/>
        </w:rPr>
      </w:pPr>
    </w:p>
    <w:p w:rsidR="00AC76F4" w:rsidRDefault="00AC76F4" w:rsidP="00AC76F4">
      <w:pPr>
        <w:pStyle w:val="BodyText"/>
        <w:spacing w:after="0"/>
        <w:rPr>
          <w:szCs w:val="22"/>
        </w:rPr>
      </w:pPr>
      <w:r>
        <w:rPr>
          <w:szCs w:val="22"/>
        </w:rPr>
        <w:t>Šį vaistą laikykite vaikams nepastebimoje ir nepasiekiamoje vietoje.</w:t>
      </w:r>
    </w:p>
    <w:p w:rsidR="00AC76F4" w:rsidRDefault="00AC76F4" w:rsidP="00AC76F4">
      <w:pPr>
        <w:pStyle w:val="BodyText"/>
        <w:spacing w:after="0"/>
        <w:rPr>
          <w:szCs w:val="22"/>
        </w:rPr>
      </w:pPr>
    </w:p>
    <w:p w:rsidR="00AC76F4" w:rsidRDefault="00AC76F4" w:rsidP="00AC76F4">
      <w:pPr>
        <w:pStyle w:val="BodyText"/>
        <w:spacing w:after="0"/>
        <w:rPr>
          <w:szCs w:val="22"/>
        </w:rPr>
      </w:pPr>
      <w:r>
        <w:rPr>
          <w:szCs w:val="22"/>
        </w:rPr>
        <w:t>Ant dėžutės ir ant ampulės po „EXP“ nurodytam tinkamumo laikui pasibaigus, šio vaisto vartoti negalima. Vaistas tinkamas vartoti iki paskutinės nurodyto mėnesio dienos.</w:t>
      </w:r>
    </w:p>
    <w:p w:rsidR="00AC76F4" w:rsidRDefault="00AC76F4" w:rsidP="00AC76F4">
      <w:pPr>
        <w:widowControl w:val="0"/>
        <w:spacing w:after="0" w:line="240" w:lineRule="auto"/>
        <w:rPr>
          <w:rFonts w:ascii="Times New Roman" w:hAnsi="Times New Roman"/>
        </w:rPr>
      </w:pPr>
    </w:p>
    <w:p w:rsidR="00AC76F4" w:rsidRDefault="00AC76F4" w:rsidP="00AC76F4">
      <w:pPr>
        <w:widowControl w:val="0"/>
        <w:spacing w:after="0" w:line="240" w:lineRule="auto"/>
        <w:rPr>
          <w:rFonts w:ascii="Times New Roman" w:hAnsi="Times New Roman"/>
        </w:rPr>
      </w:pPr>
      <w:r>
        <w:rPr>
          <w:rFonts w:ascii="Times New Roman" w:hAnsi="Times New Roman"/>
        </w:rPr>
        <w:t>Pastebėjus tirpalo spalvos pokyčių, atsiradus drumzlių arba dalelių, šio vaisto vartoti negalima.</w:t>
      </w:r>
    </w:p>
    <w:p w:rsidR="00AC76F4" w:rsidRDefault="00AC76F4" w:rsidP="00AC76F4">
      <w:pPr>
        <w:pStyle w:val="BodyText"/>
        <w:spacing w:after="0"/>
        <w:rPr>
          <w:szCs w:val="22"/>
        </w:rPr>
      </w:pPr>
    </w:p>
    <w:p w:rsidR="00AC76F4" w:rsidRDefault="00AC76F4" w:rsidP="00AC76F4">
      <w:pPr>
        <w:pStyle w:val="BodyText"/>
        <w:spacing w:after="0"/>
        <w:rPr>
          <w:szCs w:val="22"/>
        </w:rPr>
      </w:pPr>
      <w:r>
        <w:rPr>
          <w:szCs w:val="22"/>
        </w:rPr>
        <w:t>Vaistų negalima išmesti į kanalizaciją arba su buitinėmis atliekomis. Kaip išmesti nereikalingus vaistus, klauskite vaistininko. Šios priemonės padės apsaugoti aplinką.</w:t>
      </w:r>
    </w:p>
    <w:p w:rsidR="00AC76F4" w:rsidRDefault="00AC76F4" w:rsidP="00AC76F4">
      <w:pPr>
        <w:pStyle w:val="BodyText"/>
        <w:spacing w:after="0"/>
        <w:rPr>
          <w:szCs w:val="22"/>
        </w:rPr>
      </w:pPr>
    </w:p>
    <w:p w:rsidR="00AC76F4" w:rsidRDefault="00AC76F4" w:rsidP="00AC76F4">
      <w:pPr>
        <w:pStyle w:val="BodyText"/>
        <w:spacing w:after="0"/>
        <w:rPr>
          <w:szCs w:val="22"/>
        </w:rPr>
      </w:pPr>
    </w:p>
    <w:p w:rsidR="00AC76F4" w:rsidRDefault="00AC76F4" w:rsidP="00AC76F4">
      <w:pPr>
        <w:pStyle w:val="Heading2"/>
      </w:pPr>
      <w:r>
        <w:t>6.</w:t>
      </w:r>
      <w:r>
        <w:tab/>
        <w:t>Pakuotės turinys ir kita informacija</w:t>
      </w:r>
    </w:p>
    <w:p w:rsidR="00AC76F4" w:rsidRDefault="00AC76F4" w:rsidP="00AC76F4">
      <w:pPr>
        <w:pStyle w:val="BodyText"/>
        <w:spacing w:after="0"/>
        <w:rPr>
          <w:szCs w:val="22"/>
        </w:rPr>
      </w:pPr>
    </w:p>
    <w:p w:rsidR="00AC76F4" w:rsidRDefault="00AC76F4" w:rsidP="00AC76F4">
      <w:pPr>
        <w:pStyle w:val="BodyText"/>
        <w:spacing w:after="0"/>
        <w:ind w:left="720" w:hanging="720"/>
        <w:rPr>
          <w:b/>
          <w:szCs w:val="22"/>
        </w:rPr>
      </w:pPr>
      <w:r>
        <w:rPr>
          <w:b/>
          <w:szCs w:val="22"/>
        </w:rPr>
        <w:t>NALOXONUM WZF Polfa sudėtis</w:t>
      </w:r>
    </w:p>
    <w:p w:rsidR="00AC76F4" w:rsidRDefault="00AC76F4" w:rsidP="00AC76F4">
      <w:pPr>
        <w:pStyle w:val="BodyText"/>
        <w:spacing w:after="0"/>
        <w:ind w:left="720" w:hanging="720"/>
        <w:rPr>
          <w:szCs w:val="22"/>
        </w:rPr>
      </w:pPr>
    </w:p>
    <w:p w:rsidR="00AC76F4" w:rsidRDefault="00AC76F4" w:rsidP="00AC76F4">
      <w:pPr>
        <w:pStyle w:val="BodyText"/>
        <w:spacing w:after="0"/>
        <w:ind w:left="720" w:hanging="720"/>
        <w:rPr>
          <w:szCs w:val="22"/>
        </w:rPr>
      </w:pPr>
      <w:r>
        <w:rPr>
          <w:szCs w:val="22"/>
        </w:rPr>
        <w:t>-</w:t>
      </w:r>
      <w:r>
        <w:rPr>
          <w:szCs w:val="22"/>
        </w:rPr>
        <w:tab/>
        <w:t>Veiklioji medžiaga yra naloksono hidrochloridas (naloksono hidrochlorido dihidrato pavidalu). Kiekviename ml tirpalo (ampulėje) yra 400 mikrogramų naloksono hidrochlorido.</w:t>
      </w:r>
    </w:p>
    <w:p w:rsidR="00AC76F4" w:rsidRDefault="00AC76F4" w:rsidP="00AC76F4">
      <w:pPr>
        <w:suppressAutoHyphens/>
        <w:spacing w:after="0" w:line="240" w:lineRule="auto"/>
        <w:ind w:left="720" w:hanging="720"/>
        <w:rPr>
          <w:rFonts w:ascii="Times New Roman" w:hAnsi="Times New Roman"/>
        </w:rPr>
      </w:pPr>
      <w:r>
        <w:rPr>
          <w:rFonts w:ascii="Times New Roman" w:hAnsi="Times New Roman"/>
        </w:rPr>
        <w:t>-</w:t>
      </w:r>
      <w:r>
        <w:rPr>
          <w:rFonts w:ascii="Times New Roman" w:hAnsi="Times New Roman"/>
        </w:rPr>
        <w:tab/>
        <w:t>Pagalbinės medžiagos yra natrio chloridas, vandenilio chlorido rūgštis (pH sureguliavimui), injekcinis vanduo.</w:t>
      </w:r>
    </w:p>
    <w:p w:rsidR="00AC76F4" w:rsidRDefault="00AC76F4" w:rsidP="00AC76F4">
      <w:pPr>
        <w:pStyle w:val="BodyText"/>
        <w:spacing w:after="0"/>
        <w:rPr>
          <w:szCs w:val="22"/>
        </w:rPr>
      </w:pPr>
    </w:p>
    <w:p w:rsidR="00AC76F4" w:rsidRDefault="00AC76F4" w:rsidP="00AC76F4">
      <w:pPr>
        <w:pStyle w:val="BodyText"/>
        <w:spacing w:after="0"/>
        <w:rPr>
          <w:szCs w:val="22"/>
        </w:rPr>
      </w:pPr>
      <w:r>
        <w:rPr>
          <w:b/>
          <w:szCs w:val="22"/>
        </w:rPr>
        <w:t>NALOXONUM WZF Polfa</w:t>
      </w:r>
      <w:r>
        <w:rPr>
          <w:szCs w:val="22"/>
        </w:rPr>
        <w:t xml:space="preserve"> </w:t>
      </w:r>
      <w:r>
        <w:rPr>
          <w:b/>
          <w:szCs w:val="22"/>
        </w:rPr>
        <w:t>išvaizda ir kiekis pakuotėje</w:t>
      </w:r>
    </w:p>
    <w:p w:rsidR="00AC76F4" w:rsidRDefault="00AC76F4" w:rsidP="00AC76F4">
      <w:pPr>
        <w:pStyle w:val="BodyText"/>
        <w:spacing w:after="0"/>
        <w:rPr>
          <w:szCs w:val="22"/>
        </w:rPr>
      </w:pPr>
    </w:p>
    <w:p w:rsidR="00AC76F4" w:rsidRDefault="00AC76F4" w:rsidP="00AC76F4">
      <w:pPr>
        <w:pStyle w:val="BodyText"/>
        <w:spacing w:after="0"/>
        <w:rPr>
          <w:szCs w:val="22"/>
        </w:rPr>
      </w:pPr>
      <w:r>
        <w:rPr>
          <w:szCs w:val="22"/>
        </w:rPr>
        <w:t>Tirpalas yra skaidrus ir bespalvis, be matomų dalelių. Kartono dėžutėje, dviejuose PVC įdėkluose yra dešimt ampulių, kuriose yra po 1 ml injekcinio ar infuzinio tirpalo.</w:t>
      </w:r>
    </w:p>
    <w:p w:rsidR="00AC76F4" w:rsidRDefault="00AC76F4" w:rsidP="00AC76F4">
      <w:pPr>
        <w:pStyle w:val="BodyText"/>
        <w:spacing w:after="0"/>
        <w:rPr>
          <w:szCs w:val="22"/>
        </w:rPr>
      </w:pPr>
    </w:p>
    <w:p w:rsidR="00AC76F4" w:rsidRDefault="00AC76F4" w:rsidP="00AC76F4">
      <w:pPr>
        <w:pStyle w:val="PI-3EMEASMCA"/>
      </w:pPr>
      <w:r>
        <w:t>Registruotojas ir gamintojas</w:t>
      </w:r>
    </w:p>
    <w:p w:rsidR="00AC76F4" w:rsidRDefault="00AC76F4" w:rsidP="00AC76F4">
      <w:pPr>
        <w:pStyle w:val="PI-3EMEASMCA"/>
      </w:pPr>
    </w:p>
    <w:p w:rsidR="00AC76F4" w:rsidRDefault="00AC76F4" w:rsidP="00AC76F4">
      <w:pPr>
        <w:spacing w:after="0" w:line="240" w:lineRule="auto"/>
        <w:rPr>
          <w:rFonts w:ascii="Times New Roman" w:hAnsi="Times New Roman"/>
          <w:spacing w:val="4"/>
        </w:rPr>
      </w:pPr>
      <w:r>
        <w:rPr>
          <w:rFonts w:ascii="Times New Roman" w:hAnsi="Times New Roman"/>
          <w:spacing w:val="4"/>
        </w:rPr>
        <w:t>Warszawskie Zakłady Farmaceutyczne Polfa S.A.</w:t>
      </w:r>
    </w:p>
    <w:p w:rsidR="00AC76F4" w:rsidRDefault="00AC76F4" w:rsidP="00AC76F4">
      <w:pPr>
        <w:spacing w:after="0" w:line="240" w:lineRule="auto"/>
        <w:rPr>
          <w:rFonts w:ascii="Times New Roman" w:hAnsi="Times New Roman"/>
          <w:spacing w:val="4"/>
        </w:rPr>
      </w:pPr>
      <w:r>
        <w:rPr>
          <w:rFonts w:ascii="Times New Roman" w:hAnsi="Times New Roman"/>
          <w:spacing w:val="4"/>
        </w:rPr>
        <w:t xml:space="preserve">ul. Karolkowa 22/24, 01-207 </w:t>
      </w:r>
      <w:r>
        <w:rPr>
          <w:rFonts w:ascii="Times New Roman" w:hAnsi="Times New Roman"/>
        </w:rPr>
        <w:t>Warszawa,</w:t>
      </w:r>
      <w:r>
        <w:rPr>
          <w:rFonts w:ascii="Times New Roman" w:hAnsi="Times New Roman"/>
          <w:spacing w:val="4"/>
        </w:rPr>
        <w:t xml:space="preserve"> Lenkija</w:t>
      </w:r>
    </w:p>
    <w:p w:rsidR="00AC76F4" w:rsidRDefault="00AC76F4" w:rsidP="00AC76F4">
      <w:pPr>
        <w:spacing w:after="0" w:line="240" w:lineRule="auto"/>
        <w:rPr>
          <w:rFonts w:ascii="Times New Roman" w:hAnsi="Times New Roman"/>
          <w:spacing w:val="4"/>
        </w:rPr>
      </w:pPr>
    </w:p>
    <w:p w:rsidR="00AC76F4" w:rsidRDefault="00AC76F4" w:rsidP="00AC76F4">
      <w:pPr>
        <w:pStyle w:val="BodyText"/>
        <w:spacing w:after="0"/>
        <w:rPr>
          <w:szCs w:val="22"/>
        </w:rPr>
      </w:pPr>
      <w:r>
        <w:rPr>
          <w:szCs w:val="22"/>
        </w:rPr>
        <w:t>Jeigu apie šį vaistą norite sužinoti daugiau, kreipkitės į vietinį registruotojo atstovą.</w:t>
      </w:r>
    </w:p>
    <w:p w:rsidR="00AC76F4" w:rsidRDefault="00AC76F4" w:rsidP="00AC76F4">
      <w:pPr>
        <w:spacing w:after="0" w:line="240" w:lineRule="auto"/>
        <w:rPr>
          <w:rFonts w:ascii="Times New Roman" w:hAnsi="Times New Roman"/>
        </w:rPr>
      </w:pPr>
      <w:r>
        <w:rPr>
          <w:rFonts w:ascii="Times New Roman" w:hAnsi="Times New Roman"/>
        </w:rPr>
        <w:t xml:space="preserve">POLPHARMA S.A. atstovybė </w:t>
      </w:r>
    </w:p>
    <w:p w:rsidR="00AC76F4" w:rsidRDefault="00AC76F4" w:rsidP="00AC76F4">
      <w:pPr>
        <w:spacing w:after="0" w:line="240" w:lineRule="auto"/>
        <w:rPr>
          <w:rFonts w:ascii="Times New Roman" w:hAnsi="Times New Roman"/>
        </w:rPr>
      </w:pPr>
      <w:r>
        <w:rPr>
          <w:rFonts w:ascii="Times New Roman" w:hAnsi="Times New Roman"/>
        </w:rPr>
        <w:t>E. Ožeškienės g. 18A</w:t>
      </w:r>
    </w:p>
    <w:p w:rsidR="00AC76F4" w:rsidRDefault="00AC76F4" w:rsidP="00AC76F4">
      <w:pPr>
        <w:spacing w:after="0" w:line="240" w:lineRule="auto"/>
        <w:rPr>
          <w:rFonts w:ascii="Times New Roman" w:hAnsi="Times New Roman"/>
        </w:rPr>
      </w:pPr>
      <w:r>
        <w:rPr>
          <w:rFonts w:ascii="Times New Roman" w:hAnsi="Times New Roman"/>
        </w:rPr>
        <w:t>LT-44254 Kaunas</w:t>
      </w:r>
    </w:p>
    <w:p w:rsidR="00AC76F4" w:rsidRDefault="00AC76F4" w:rsidP="00AC76F4">
      <w:pPr>
        <w:spacing w:after="0" w:line="240" w:lineRule="auto"/>
        <w:rPr>
          <w:rFonts w:ascii="Times New Roman" w:hAnsi="Times New Roman"/>
        </w:rPr>
      </w:pPr>
      <w:r>
        <w:rPr>
          <w:rFonts w:ascii="Times New Roman" w:hAnsi="Times New Roman"/>
        </w:rPr>
        <w:t>Tel. +370 37 325131</w:t>
      </w:r>
    </w:p>
    <w:p w:rsidR="00AC76F4" w:rsidRDefault="00AC76F4" w:rsidP="00AC76F4">
      <w:pPr>
        <w:spacing w:after="0" w:line="240" w:lineRule="auto"/>
        <w:rPr>
          <w:rFonts w:ascii="Times New Roman" w:hAnsi="Times New Roman"/>
        </w:rPr>
      </w:pPr>
    </w:p>
    <w:p w:rsidR="00AC76F4" w:rsidRDefault="00AC76F4" w:rsidP="00AC76F4">
      <w:pPr>
        <w:pStyle w:val="BTbEMEASMCA"/>
        <w:rPr>
          <w:noProof w:val="0"/>
        </w:rPr>
      </w:pPr>
      <w:r>
        <w:rPr>
          <w:bCs/>
          <w:noProof w:val="0"/>
        </w:rPr>
        <w:t>Šis pakuotės lapelis</w:t>
      </w:r>
      <w:r>
        <w:rPr>
          <w:noProof w:val="0"/>
        </w:rPr>
        <w:t xml:space="preserve"> paskutinį kartą peržiūrėtas 2020-05-29.</w:t>
      </w:r>
    </w:p>
    <w:p w:rsidR="00AC76F4" w:rsidRDefault="00AC76F4" w:rsidP="00AC76F4">
      <w:pPr>
        <w:spacing w:after="0" w:line="240" w:lineRule="auto"/>
        <w:rPr>
          <w:rFonts w:ascii="Times New Roman" w:hAnsi="Times New Roman"/>
        </w:rPr>
      </w:pPr>
    </w:p>
    <w:p w:rsidR="00AC76F4" w:rsidRDefault="00AC76F4" w:rsidP="00AC76F4">
      <w:pPr>
        <w:spacing w:after="0" w:line="240" w:lineRule="auto"/>
        <w:rPr>
          <w:rFonts w:ascii="Times New Roman" w:hAnsi="Times New Roman"/>
        </w:rPr>
      </w:pPr>
    </w:p>
    <w:p w:rsidR="00AC76F4" w:rsidRDefault="00AC76F4" w:rsidP="00AC76F4">
      <w:pPr>
        <w:pStyle w:val="BTEMEASMCA"/>
      </w:pPr>
      <w:r>
        <w:t>Išsami informacija apie šį vaistą pateikiama Valstybinės vaistų kontrolės tarnybos prie Lietuvos Respublikos sveikatos apsaugos ministerijos tinklalapyje</w:t>
      </w:r>
      <w:r>
        <w:rPr>
          <w:i/>
        </w:rPr>
        <w:t xml:space="preserve"> </w:t>
      </w:r>
      <w:hyperlink r:id="rId8" w:history="1">
        <w:r>
          <w:rPr>
            <w:rStyle w:val="Hyperlink"/>
          </w:rPr>
          <w:t>http://www.vvkt.lt/</w:t>
        </w:r>
      </w:hyperlink>
      <w:r>
        <w:t>.</w:t>
      </w:r>
    </w:p>
    <w:p w:rsidR="00AC76F4" w:rsidRDefault="00AC76F4" w:rsidP="00AC76F4">
      <w:pPr>
        <w:spacing w:after="0" w:line="240" w:lineRule="auto"/>
        <w:rPr>
          <w:rFonts w:ascii="Times New Roman" w:hAnsi="Times New Roman"/>
          <w:highlight w:val="yellow"/>
        </w:rPr>
      </w:pPr>
    </w:p>
    <w:p w:rsidR="00AC76F4" w:rsidRDefault="00AC76F4" w:rsidP="00AC76F4">
      <w:pPr>
        <w:spacing w:after="0" w:line="240" w:lineRule="auto"/>
        <w:rPr>
          <w:rFonts w:ascii="Times New Roman" w:hAnsi="Times New Roman"/>
        </w:rPr>
      </w:pPr>
      <w:r>
        <w:rPr>
          <w:rFonts w:ascii="Times New Roman" w:hAnsi="Times New Roman"/>
        </w:rPr>
        <w:t>--------------------------------------------------------------------------------------------------------------------------</w:t>
      </w:r>
    </w:p>
    <w:p w:rsidR="00AC76F4" w:rsidRDefault="00AC76F4" w:rsidP="00AC76F4">
      <w:pPr>
        <w:pStyle w:val="BodyText"/>
        <w:spacing w:after="0"/>
        <w:rPr>
          <w:szCs w:val="22"/>
        </w:rPr>
      </w:pPr>
    </w:p>
    <w:p w:rsidR="00AC76F4" w:rsidRDefault="00AC76F4" w:rsidP="00AC76F4">
      <w:pPr>
        <w:pStyle w:val="BodyText"/>
        <w:spacing w:after="0"/>
        <w:rPr>
          <w:szCs w:val="22"/>
        </w:rPr>
      </w:pPr>
      <w:r>
        <w:rPr>
          <w:szCs w:val="22"/>
          <w:u w:val="single"/>
        </w:rPr>
        <w:t>Toliau pateikta informacija skirta tik sveikatos priežiūros specialistams</w:t>
      </w:r>
      <w:r>
        <w:rPr>
          <w:szCs w:val="22"/>
        </w:rPr>
        <w:t>:</w:t>
      </w:r>
    </w:p>
    <w:p w:rsidR="00AC76F4" w:rsidRDefault="00AC76F4" w:rsidP="00AC76F4">
      <w:pPr>
        <w:pStyle w:val="BodyText"/>
        <w:spacing w:after="0"/>
        <w:rPr>
          <w:szCs w:val="22"/>
        </w:rPr>
      </w:pPr>
    </w:p>
    <w:p w:rsidR="00AC76F4" w:rsidRDefault="00AC76F4" w:rsidP="00AC76F4">
      <w:pPr>
        <w:numPr>
          <w:ilvl w:val="12"/>
          <w:numId w:val="0"/>
        </w:numPr>
        <w:spacing w:after="0" w:line="240" w:lineRule="auto"/>
        <w:rPr>
          <w:rFonts w:ascii="Times New Roman" w:hAnsi="Times New Roman"/>
        </w:rPr>
      </w:pPr>
      <w:r>
        <w:rPr>
          <w:rFonts w:ascii="Times New Roman" w:hAnsi="Times New Roman"/>
        </w:rPr>
        <w:t>Šį vaistinį preparatą galima leisti į veną (tiesiogiai ar prieš tai praskiedus lašinti), raumenis ar po oda.</w:t>
      </w:r>
    </w:p>
    <w:p w:rsidR="00AC76F4" w:rsidRDefault="00AC76F4" w:rsidP="00AC76F4">
      <w:pPr>
        <w:numPr>
          <w:ilvl w:val="12"/>
          <w:numId w:val="0"/>
        </w:numPr>
        <w:spacing w:after="0" w:line="240" w:lineRule="auto"/>
        <w:rPr>
          <w:rFonts w:ascii="Times New Roman" w:hAnsi="Times New Roman"/>
        </w:rPr>
      </w:pPr>
      <w:r>
        <w:rPr>
          <w:rFonts w:ascii="Times New Roman" w:hAnsi="Times New Roman"/>
        </w:rPr>
        <w:t>Prieš leidžiant tirpalą, būtina atidžiai apžiūrėti ampules, ar jose nėra nuosėdų, ar nepakitusi spalva. Norint infuzuoti tirpalą į veną, reikia 2 mg vaistinio preparato (5 ml tirpalo, turinčio 400 mikrogramų/ml naloksono hidrochlorido) skiesti 500 ml 0,9% natrio chlorido arba 5% gliukozės tirpalo. Viename mililitre gauto tirpalo yra 4 mikrogramai naloksono hidrochlorido.</w:t>
      </w:r>
    </w:p>
    <w:p w:rsidR="00AC76F4" w:rsidRDefault="00AC76F4" w:rsidP="00AC76F4">
      <w:pPr>
        <w:spacing w:after="0" w:line="240" w:lineRule="auto"/>
        <w:rPr>
          <w:rFonts w:ascii="Times New Roman" w:hAnsi="Times New Roman"/>
        </w:rPr>
      </w:pPr>
      <w:r>
        <w:rPr>
          <w:rFonts w:ascii="Times New Roman" w:hAnsi="Times New Roman"/>
        </w:rPr>
        <w:t>Tirpalą reikia ruošti prieš pat vartojimą. Galima infuzuoti tik skaidrų, bespalvį tirpalą, kuriame nėra matomų dalelių.</w:t>
      </w:r>
    </w:p>
    <w:p w:rsidR="00AC76F4" w:rsidRDefault="00AC76F4" w:rsidP="00AC76F4">
      <w:pPr>
        <w:pStyle w:val="BodyText"/>
        <w:spacing w:after="0"/>
        <w:rPr>
          <w:szCs w:val="22"/>
        </w:rPr>
      </w:pPr>
      <w:r>
        <w:rPr>
          <w:szCs w:val="22"/>
        </w:rPr>
        <w:t xml:space="preserve">Tik vienkartiniam vartojimui. </w:t>
      </w:r>
      <w:r>
        <w:rPr>
          <w:snapToGrid w:val="0"/>
          <w:szCs w:val="22"/>
          <w:lang w:eastAsia="de-DE"/>
        </w:rPr>
        <w:t>Nesunaudotas tirpalas turi būti sunaikintas.</w:t>
      </w:r>
    </w:p>
    <w:p w:rsidR="00AC76F4" w:rsidRPr="00255C8F" w:rsidRDefault="00AC76F4" w:rsidP="00AC76F4">
      <w:pPr>
        <w:pStyle w:val="BodyText"/>
        <w:spacing w:after="0"/>
        <w:rPr>
          <w:szCs w:val="22"/>
        </w:rPr>
      </w:pPr>
      <w:r>
        <w:rPr>
          <w:szCs w:val="22"/>
        </w:rPr>
        <w:t>PASTABA. NALOXONUM WZF Polfa draudžiama lašinti viena infuzine sistema kartu su kitais vaistiniais preparatais.</w:t>
      </w:r>
    </w:p>
    <w:p w:rsidR="00B8136A" w:rsidRDefault="00B8136A">
      <w:bookmarkStart w:id="0" w:name="_GoBack"/>
      <w:bookmarkEnd w:id="0"/>
    </w:p>
    <w:sectPr w:rsidR="00B8136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12378"/>
    <w:multiLevelType w:val="hybridMultilevel"/>
    <w:tmpl w:val="F25A1926"/>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C865513"/>
    <w:multiLevelType w:val="singleLevel"/>
    <w:tmpl w:val="04150001"/>
    <w:lvl w:ilvl="0">
      <w:start w:val="1"/>
      <w:numFmt w:val="bullet"/>
      <w:lvlText w:val=""/>
      <w:lvlJc w:val="left"/>
      <w:pPr>
        <w:tabs>
          <w:tab w:val="num" w:pos="360"/>
        </w:tabs>
        <w:ind w:left="360" w:hanging="360"/>
      </w:pPr>
      <w:rPr>
        <w:rFonts w:ascii="Symbol" w:hAnsi="Symbol" w:cs="Times New Roman" w:hint="default"/>
      </w:rPr>
    </w:lvl>
  </w:abstractNum>
  <w:abstractNum w:abstractNumId="3" w15:restartNumberingAfterBreak="0">
    <w:nsid w:val="39A34F82"/>
    <w:multiLevelType w:val="singleLevel"/>
    <w:tmpl w:val="04150001"/>
    <w:lvl w:ilvl="0">
      <w:start w:val="1"/>
      <w:numFmt w:val="bullet"/>
      <w:lvlText w:val=""/>
      <w:lvlJc w:val="left"/>
      <w:pPr>
        <w:tabs>
          <w:tab w:val="num" w:pos="360"/>
        </w:tabs>
        <w:ind w:left="360" w:hanging="360"/>
      </w:pPr>
      <w:rPr>
        <w:rFonts w:ascii="Symbol" w:hAnsi="Symbol" w:cs="Times New Roman" w:hint="default"/>
      </w:rPr>
    </w:lvl>
  </w:abstractNum>
  <w:abstractNum w:abstractNumId="4" w15:restartNumberingAfterBreak="0">
    <w:nsid w:val="55BB3682"/>
    <w:multiLevelType w:val="hybridMultilevel"/>
    <w:tmpl w:val="978EC7BA"/>
    <w:lvl w:ilvl="0" w:tplc="FFFFFFFF">
      <w:start w:val="1"/>
      <w:numFmt w:val="bullet"/>
      <w:lvlText w:val="-"/>
      <w:legacy w:legacy="1" w:legacySpace="0" w:legacyIndent="360"/>
      <w:lvlJc w:val="left"/>
      <w:pPr>
        <w:ind w:left="360" w:hanging="360"/>
      </w:p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D703031"/>
    <w:multiLevelType w:val="singleLevel"/>
    <w:tmpl w:val="04150001"/>
    <w:lvl w:ilvl="0">
      <w:start w:val="1"/>
      <w:numFmt w:val="bullet"/>
      <w:lvlText w:val=""/>
      <w:lvlJc w:val="left"/>
      <w:pPr>
        <w:tabs>
          <w:tab w:val="num" w:pos="360"/>
        </w:tabs>
        <w:ind w:left="360" w:hanging="360"/>
      </w:pPr>
      <w:rPr>
        <w:rFonts w:ascii="Symbol" w:hAnsi="Symbol" w:cs="Times New Roman" w:hint="default"/>
      </w:rPr>
    </w:lvl>
  </w:abstractNum>
  <w:num w:numId="1">
    <w:abstractNumId w:val="2"/>
  </w:num>
  <w:num w:numId="2">
    <w:abstractNumId w:val="3"/>
  </w:num>
  <w:num w:numId="3">
    <w:abstractNumId w:val="5"/>
  </w:num>
  <w:num w:numId="4">
    <w:abstractNumId w:val="0"/>
    <w:lvlOverride w:ilvl="0">
      <w:lvl w:ilvl="0">
        <w:start w:val="1"/>
        <w:numFmt w:val="bullet"/>
        <w:lvlText w:val="-"/>
        <w:legacy w:legacy="1" w:legacySpace="0" w:legacyIndent="360"/>
        <w:lvlJc w:val="left"/>
        <w:pPr>
          <w:ind w:left="360" w:hanging="360"/>
        </w:pPr>
      </w:lvl>
    </w:lvlOverride>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25B4"/>
    <w:rsid w:val="00AC76F4"/>
    <w:rsid w:val="00B8136A"/>
    <w:rsid w:val="00CD25B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A3BADAE-2DE1-4DAA-8D2D-331CFE1219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76F4"/>
    <w:pPr>
      <w:spacing w:after="200" w:line="276" w:lineRule="auto"/>
    </w:pPr>
    <w:rPr>
      <w:rFonts w:ascii="Calibri" w:eastAsia="Times New Roman" w:hAnsi="Calibri" w:cs="Times New Roman"/>
      <w:lang w:eastAsia="lt-LT"/>
    </w:rPr>
  </w:style>
  <w:style w:type="paragraph" w:styleId="Heading2">
    <w:name w:val="heading 2"/>
    <w:basedOn w:val="Normal"/>
    <w:next w:val="Normal"/>
    <w:link w:val="Heading2Char"/>
    <w:autoRedefine/>
    <w:qFormat/>
    <w:rsid w:val="00AC76F4"/>
    <w:pPr>
      <w:keepNext/>
      <w:spacing w:after="0" w:line="240" w:lineRule="auto"/>
      <w:outlineLvl w:val="1"/>
    </w:pPr>
    <w:rPr>
      <w:rFonts w:ascii="Times New Roman" w:hAnsi="Times New Roman"/>
      <w:b/>
      <w:szCs w:val="20"/>
    </w:rPr>
  </w:style>
  <w:style w:type="paragraph" w:styleId="Heading3">
    <w:name w:val="heading 3"/>
    <w:basedOn w:val="Normal"/>
    <w:next w:val="Normal"/>
    <w:link w:val="Heading3Char"/>
    <w:autoRedefine/>
    <w:qFormat/>
    <w:rsid w:val="00AC76F4"/>
    <w:pPr>
      <w:widowControl w:val="0"/>
      <w:suppressAutoHyphens/>
      <w:spacing w:after="0" w:line="240" w:lineRule="auto"/>
      <w:outlineLvl w:val="2"/>
    </w:pPr>
    <w:rPr>
      <w:rFonts w:ascii="Times New Roman" w:hAnsi="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AC76F4"/>
    <w:rPr>
      <w:rFonts w:ascii="Times New Roman" w:eastAsia="Times New Roman" w:hAnsi="Times New Roman" w:cs="Times New Roman"/>
      <w:b/>
      <w:szCs w:val="20"/>
      <w:lang w:eastAsia="lt-LT"/>
    </w:rPr>
  </w:style>
  <w:style w:type="character" w:customStyle="1" w:styleId="Heading3Char">
    <w:name w:val="Heading 3 Char"/>
    <w:basedOn w:val="DefaultParagraphFont"/>
    <w:link w:val="Heading3"/>
    <w:rsid w:val="00AC76F4"/>
    <w:rPr>
      <w:rFonts w:ascii="Times New Roman" w:eastAsia="Times New Roman" w:hAnsi="Times New Roman" w:cs="Times New Roman"/>
      <w:b/>
      <w:lang w:eastAsia="lt-LT"/>
    </w:rPr>
  </w:style>
  <w:style w:type="paragraph" w:styleId="BodyText">
    <w:name w:val="Body Text"/>
    <w:basedOn w:val="Normal"/>
    <w:link w:val="BodyTextChar"/>
    <w:rsid w:val="00AC76F4"/>
    <w:pPr>
      <w:spacing w:after="120" w:line="240" w:lineRule="auto"/>
    </w:pPr>
    <w:rPr>
      <w:rFonts w:ascii="Times New Roman" w:hAnsi="Times New Roman"/>
      <w:szCs w:val="20"/>
    </w:rPr>
  </w:style>
  <w:style w:type="character" w:customStyle="1" w:styleId="BodyTextChar">
    <w:name w:val="Body Text Char"/>
    <w:basedOn w:val="DefaultParagraphFont"/>
    <w:link w:val="BodyText"/>
    <w:rsid w:val="00AC76F4"/>
    <w:rPr>
      <w:rFonts w:ascii="Times New Roman" w:eastAsia="Times New Roman" w:hAnsi="Times New Roman" w:cs="Times New Roman"/>
      <w:szCs w:val="20"/>
      <w:lang w:eastAsia="lt-LT"/>
    </w:rPr>
  </w:style>
  <w:style w:type="paragraph" w:styleId="Title">
    <w:name w:val="Title"/>
    <w:basedOn w:val="Normal"/>
    <w:link w:val="TitleChar"/>
    <w:autoRedefine/>
    <w:qFormat/>
    <w:rsid w:val="00AC76F4"/>
    <w:pPr>
      <w:spacing w:after="0" w:line="240" w:lineRule="auto"/>
      <w:jc w:val="center"/>
      <w:outlineLvl w:val="0"/>
    </w:pPr>
    <w:rPr>
      <w:rFonts w:ascii="Times New Roman" w:hAnsi="Times New Roman"/>
      <w:b/>
      <w:kern w:val="28"/>
      <w:szCs w:val="20"/>
    </w:rPr>
  </w:style>
  <w:style w:type="character" w:customStyle="1" w:styleId="TitleChar">
    <w:name w:val="Title Char"/>
    <w:basedOn w:val="DefaultParagraphFont"/>
    <w:link w:val="Title"/>
    <w:rsid w:val="00AC76F4"/>
    <w:rPr>
      <w:rFonts w:ascii="Times New Roman" w:eastAsia="Times New Roman" w:hAnsi="Times New Roman" w:cs="Times New Roman"/>
      <w:b/>
      <w:kern w:val="28"/>
      <w:szCs w:val="20"/>
      <w:lang w:eastAsia="lt-LT"/>
    </w:rPr>
  </w:style>
  <w:style w:type="character" w:styleId="Hyperlink">
    <w:name w:val="Hyperlink"/>
    <w:basedOn w:val="DefaultParagraphFont"/>
    <w:uiPriority w:val="99"/>
    <w:rsid w:val="00AC76F4"/>
    <w:rPr>
      <w:color w:val="0000FF"/>
      <w:u w:val="single"/>
    </w:rPr>
  </w:style>
  <w:style w:type="paragraph" w:customStyle="1" w:styleId="BTEMEASMCA">
    <w:name w:val="BT EMEA_SMCA"/>
    <w:basedOn w:val="Normal"/>
    <w:link w:val="BTEMEASMCAChar"/>
    <w:autoRedefine/>
    <w:rsid w:val="00AC76F4"/>
    <w:pPr>
      <w:widowControl w:val="0"/>
      <w:spacing w:after="0" w:line="240" w:lineRule="auto"/>
    </w:pPr>
    <w:rPr>
      <w:rFonts w:ascii="Times New Roman" w:hAnsi="Times New Roman"/>
      <w:lang w:eastAsia="en-US"/>
    </w:rPr>
  </w:style>
  <w:style w:type="character" w:customStyle="1" w:styleId="BTEMEASMCAChar">
    <w:name w:val="BT EMEA_SMCA Char"/>
    <w:basedOn w:val="DefaultParagraphFont"/>
    <w:link w:val="BTEMEASMCA"/>
    <w:rsid w:val="00AC76F4"/>
    <w:rPr>
      <w:rFonts w:ascii="Times New Roman" w:eastAsia="Times New Roman" w:hAnsi="Times New Roman" w:cs="Times New Roman"/>
    </w:rPr>
  </w:style>
  <w:style w:type="paragraph" w:customStyle="1" w:styleId="BTbEMEASMCA">
    <w:name w:val="BT(b) EMEA_SMCA"/>
    <w:basedOn w:val="Normal"/>
    <w:autoRedefine/>
    <w:rsid w:val="00AC76F4"/>
    <w:pPr>
      <w:spacing w:after="0" w:line="240" w:lineRule="auto"/>
    </w:pPr>
    <w:rPr>
      <w:rFonts w:ascii="Times New Roman" w:hAnsi="Times New Roman"/>
      <w:b/>
      <w:noProof/>
      <w:lang w:eastAsia="en-US"/>
    </w:rPr>
  </w:style>
  <w:style w:type="paragraph" w:customStyle="1" w:styleId="PI-3EMEASMCA">
    <w:name w:val="PI-3 EMEA_SMCA"/>
    <w:basedOn w:val="Normal"/>
    <w:autoRedefine/>
    <w:rsid w:val="00AC76F4"/>
    <w:pPr>
      <w:spacing w:after="0" w:line="240" w:lineRule="auto"/>
    </w:pPr>
    <w:rPr>
      <w:rFonts w:ascii="Times New Roman" w:hAnsi="Times New Roman"/>
      <w:b/>
      <w:bCs/>
      <w:lang w:eastAsia="en-US"/>
    </w:rPr>
  </w:style>
  <w:style w:type="paragraph" w:styleId="PlainText">
    <w:name w:val="Plain Text"/>
    <w:basedOn w:val="Normal"/>
    <w:link w:val="PlainTextChar"/>
    <w:uiPriority w:val="99"/>
    <w:rsid w:val="00AC76F4"/>
    <w:pPr>
      <w:spacing w:after="0" w:line="240" w:lineRule="auto"/>
    </w:pPr>
    <w:rPr>
      <w:rFonts w:ascii="Courier New" w:hAnsi="Courier New" w:cs="Courier New"/>
      <w:sz w:val="20"/>
      <w:szCs w:val="20"/>
      <w:lang w:val="nl-NL" w:eastAsia="nl-NL"/>
    </w:rPr>
  </w:style>
  <w:style w:type="character" w:customStyle="1" w:styleId="PlainTextChar">
    <w:name w:val="Plain Text Char"/>
    <w:basedOn w:val="DefaultParagraphFont"/>
    <w:link w:val="PlainText"/>
    <w:uiPriority w:val="99"/>
    <w:rsid w:val="00AC76F4"/>
    <w:rPr>
      <w:rFonts w:ascii="Courier New" w:eastAsia="Times New Roman" w:hAnsi="Courier New" w:cs="Courier New"/>
      <w:sz w:val="20"/>
      <w:szCs w:val="20"/>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 TargetMode="External"/><Relationship Id="rId3" Type="http://schemas.openxmlformats.org/officeDocument/2006/relationships/settings" Target="settings.xml"/><Relationship Id="rId7" Type="http://schemas.openxmlformats.org/officeDocument/2006/relationships/hyperlink" Target="http://www.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5" Type="http://schemas.openxmlformats.org/officeDocument/2006/relationships/hyperlink" Target="http://www.vvkt.l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7936</Words>
  <Characters>4525</Characters>
  <Application>Microsoft Office Word</Application>
  <DocSecurity>0</DocSecurity>
  <Lines>37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Sigita Žentelienė</dc:creator>
  <cp:keywords/>
  <dc:description/>
  <cp:lastModifiedBy>Sigita Žentelienė</cp:lastModifiedBy>
  <cp:revision>2</cp:revision>
  <dcterms:created xsi:type="dcterms:W3CDTF">2020-05-29T12:24:00Z</dcterms:created>
  <dcterms:modified xsi:type="dcterms:W3CDTF">2020-05-29T12:24:00Z</dcterms:modified>
</cp:coreProperties>
</file>