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84D5B" w14:textId="77777777" w:rsidR="00367695" w:rsidRDefault="00367695" w:rsidP="00367695">
      <w:pPr>
        <w:pStyle w:val="Pagrindinistekstas"/>
        <w:spacing w:after="0"/>
      </w:pPr>
      <w:bookmarkStart w:id="0" w:name="_GoBack"/>
      <w:bookmarkEnd w:id="0"/>
    </w:p>
    <w:p w14:paraId="5EBC7945" w14:textId="77777777" w:rsidR="00367695" w:rsidRDefault="00367695" w:rsidP="00367695">
      <w:pPr>
        <w:pStyle w:val="Pagrindinistekstas"/>
        <w:spacing w:after="0"/>
      </w:pPr>
    </w:p>
    <w:p w14:paraId="7F852467" w14:textId="77777777" w:rsidR="00367695" w:rsidRDefault="00367695" w:rsidP="00367695">
      <w:pPr>
        <w:pStyle w:val="Pagrindinistekstas"/>
        <w:spacing w:after="0"/>
      </w:pPr>
    </w:p>
    <w:p w14:paraId="31D2898A" w14:textId="77777777" w:rsidR="00367695" w:rsidRDefault="00367695" w:rsidP="00367695">
      <w:pPr>
        <w:pStyle w:val="Pagrindinistekstas"/>
        <w:spacing w:after="0"/>
      </w:pPr>
    </w:p>
    <w:p w14:paraId="74F3525D" w14:textId="77777777" w:rsidR="00367695" w:rsidRDefault="00367695" w:rsidP="00367695">
      <w:pPr>
        <w:pStyle w:val="Pagrindinistekstas"/>
        <w:spacing w:after="0"/>
      </w:pPr>
    </w:p>
    <w:p w14:paraId="35ABB4D2" w14:textId="77777777" w:rsidR="00367695" w:rsidRDefault="00367695" w:rsidP="00367695">
      <w:pPr>
        <w:pStyle w:val="Pagrindinistekstas"/>
        <w:spacing w:after="0"/>
      </w:pPr>
    </w:p>
    <w:p w14:paraId="174499A8" w14:textId="77777777" w:rsidR="00367695" w:rsidRDefault="00367695" w:rsidP="00367695">
      <w:pPr>
        <w:pStyle w:val="Pagrindinistekstas"/>
        <w:spacing w:after="0"/>
      </w:pPr>
    </w:p>
    <w:p w14:paraId="3DC792CE" w14:textId="77777777" w:rsidR="00367695" w:rsidRDefault="00367695" w:rsidP="00367695">
      <w:pPr>
        <w:pStyle w:val="Pagrindinistekstas"/>
        <w:spacing w:after="0"/>
      </w:pPr>
    </w:p>
    <w:p w14:paraId="2C57BB55" w14:textId="77777777" w:rsidR="00367695" w:rsidRDefault="00367695" w:rsidP="00367695">
      <w:pPr>
        <w:pStyle w:val="Pagrindinistekstas"/>
        <w:spacing w:after="0"/>
      </w:pPr>
    </w:p>
    <w:p w14:paraId="3CBA8532" w14:textId="77777777" w:rsidR="00367695" w:rsidRDefault="00367695" w:rsidP="00367695">
      <w:pPr>
        <w:pStyle w:val="Pagrindinistekstas"/>
        <w:spacing w:after="0"/>
      </w:pPr>
    </w:p>
    <w:p w14:paraId="5A94966B" w14:textId="77777777" w:rsidR="00367695" w:rsidRDefault="00367695" w:rsidP="00367695">
      <w:pPr>
        <w:pStyle w:val="Pagrindinistekstas"/>
        <w:spacing w:after="0"/>
      </w:pPr>
    </w:p>
    <w:p w14:paraId="115B7D1C" w14:textId="77777777" w:rsidR="00367695" w:rsidRDefault="00367695" w:rsidP="00367695">
      <w:pPr>
        <w:pStyle w:val="Pagrindinistekstas"/>
        <w:spacing w:after="0"/>
      </w:pPr>
    </w:p>
    <w:p w14:paraId="7DDB66C5" w14:textId="77777777" w:rsidR="00367695" w:rsidRDefault="00367695" w:rsidP="00367695">
      <w:pPr>
        <w:pStyle w:val="Pagrindinistekstas"/>
        <w:spacing w:after="0"/>
      </w:pPr>
    </w:p>
    <w:p w14:paraId="65029E55" w14:textId="77777777" w:rsidR="00367695" w:rsidRDefault="00367695" w:rsidP="00367695">
      <w:pPr>
        <w:pStyle w:val="Pagrindinistekstas"/>
        <w:spacing w:after="0"/>
      </w:pPr>
    </w:p>
    <w:p w14:paraId="30810C01" w14:textId="77777777" w:rsidR="00367695" w:rsidRDefault="00367695" w:rsidP="00367695">
      <w:pPr>
        <w:pStyle w:val="Pagrindinistekstas"/>
        <w:spacing w:after="0"/>
      </w:pPr>
    </w:p>
    <w:p w14:paraId="61B65622" w14:textId="77777777" w:rsidR="00367695" w:rsidRDefault="00367695" w:rsidP="00367695">
      <w:pPr>
        <w:pStyle w:val="Pagrindinistekstas"/>
        <w:spacing w:after="0"/>
      </w:pPr>
    </w:p>
    <w:p w14:paraId="2B13330A" w14:textId="77777777" w:rsidR="00367695" w:rsidRDefault="00367695" w:rsidP="00367695">
      <w:pPr>
        <w:pStyle w:val="Pagrindinistekstas"/>
        <w:spacing w:after="0"/>
      </w:pPr>
    </w:p>
    <w:p w14:paraId="1A99D490" w14:textId="77777777" w:rsidR="00367695" w:rsidRDefault="00367695" w:rsidP="00367695">
      <w:pPr>
        <w:pStyle w:val="Pagrindinistekstas"/>
        <w:spacing w:after="0"/>
      </w:pPr>
    </w:p>
    <w:p w14:paraId="1A7C4832" w14:textId="77777777" w:rsidR="00367695" w:rsidRDefault="00367695" w:rsidP="00367695">
      <w:pPr>
        <w:pStyle w:val="Pagrindinistekstas"/>
        <w:spacing w:after="0"/>
      </w:pPr>
    </w:p>
    <w:p w14:paraId="2CEA5C44" w14:textId="77777777" w:rsidR="00367695" w:rsidRDefault="00367695" w:rsidP="00367695">
      <w:pPr>
        <w:pStyle w:val="Pagrindinistekstas"/>
        <w:spacing w:after="0"/>
      </w:pPr>
    </w:p>
    <w:p w14:paraId="35E255B9" w14:textId="77777777" w:rsidR="00367695" w:rsidRDefault="00367695" w:rsidP="00367695">
      <w:pPr>
        <w:pStyle w:val="Pagrindinistekstas"/>
        <w:spacing w:after="0"/>
      </w:pPr>
    </w:p>
    <w:p w14:paraId="46FF7CD0" w14:textId="77777777" w:rsidR="00367695" w:rsidRDefault="00367695" w:rsidP="00367695">
      <w:pPr>
        <w:pStyle w:val="Pagrindinistekstas"/>
        <w:spacing w:after="0"/>
      </w:pPr>
    </w:p>
    <w:p w14:paraId="526412E6" w14:textId="77777777" w:rsidR="00367695" w:rsidRDefault="00367695" w:rsidP="00367695">
      <w:pPr>
        <w:pStyle w:val="Pagrindinistekstas"/>
        <w:spacing w:after="0"/>
      </w:pPr>
    </w:p>
    <w:p w14:paraId="6435EB80" w14:textId="77777777" w:rsidR="00367695" w:rsidRDefault="00367695" w:rsidP="00367695">
      <w:pPr>
        <w:pStyle w:val="Pavadinimas"/>
      </w:pPr>
      <w:r>
        <w:t>I PRIEDAS</w:t>
      </w:r>
    </w:p>
    <w:p w14:paraId="03988790" w14:textId="77777777" w:rsidR="00367695" w:rsidRDefault="00367695" w:rsidP="00367695">
      <w:pPr>
        <w:pStyle w:val="Pagrindinistekstas"/>
        <w:spacing w:after="0"/>
      </w:pPr>
    </w:p>
    <w:p w14:paraId="0D954EAC" w14:textId="77777777" w:rsidR="00367695" w:rsidRDefault="00367695" w:rsidP="00367695">
      <w:pPr>
        <w:pStyle w:val="Pavadinimas"/>
      </w:pPr>
      <w:r>
        <w:t>PREPARATO CHARAKTERISTIKŲ SANTRAUKA</w:t>
      </w:r>
    </w:p>
    <w:p w14:paraId="33F7C82B" w14:textId="77777777" w:rsidR="00367695" w:rsidRDefault="00367695" w:rsidP="00367695">
      <w:pPr>
        <w:pStyle w:val="Pagrindinistekstas"/>
        <w:spacing w:after="0"/>
      </w:pPr>
    </w:p>
    <w:p w14:paraId="43C6EF7D" w14:textId="77777777" w:rsidR="00EB548C" w:rsidRDefault="00EB548C" w:rsidP="00CE1E0B"/>
    <w:p w14:paraId="41DE6E65" w14:textId="77777777" w:rsidR="00CE1E0B" w:rsidRDefault="00CE1E0B" w:rsidP="00CE1E0B"/>
    <w:p w14:paraId="0D3DE652" w14:textId="77777777" w:rsidR="00CE1E0B" w:rsidRDefault="00CE1E0B" w:rsidP="00CE1E0B"/>
    <w:p w14:paraId="1AB99229" w14:textId="77777777" w:rsidR="00CE1E0B" w:rsidRDefault="00CE1E0B" w:rsidP="00CE1E0B"/>
    <w:p w14:paraId="5C28F57A" w14:textId="77777777" w:rsidR="00CE1E0B" w:rsidRDefault="00CE1E0B" w:rsidP="00CE1E0B"/>
    <w:p w14:paraId="2A5E2735" w14:textId="77777777" w:rsidR="00CE1E0B" w:rsidRDefault="00CE1E0B" w:rsidP="00CE1E0B"/>
    <w:p w14:paraId="7912E694" w14:textId="77777777" w:rsidR="00CE1E0B" w:rsidRDefault="00CE1E0B" w:rsidP="00CE1E0B"/>
    <w:p w14:paraId="6524C329" w14:textId="77777777" w:rsidR="00CE1E0B" w:rsidRDefault="00CE1E0B" w:rsidP="00CE1E0B"/>
    <w:p w14:paraId="4E5FDE6D" w14:textId="77777777" w:rsidR="00CE1E0B" w:rsidRDefault="00CE1E0B" w:rsidP="00CE1E0B"/>
    <w:p w14:paraId="4EE4CFF7" w14:textId="77777777" w:rsidR="00CE1E0B" w:rsidRDefault="00CE1E0B" w:rsidP="00CE1E0B"/>
    <w:p w14:paraId="3B0B24CD" w14:textId="77777777" w:rsidR="00CE1E0B" w:rsidRDefault="00CE1E0B" w:rsidP="00CE1E0B"/>
    <w:p w14:paraId="358F9FCB" w14:textId="77777777" w:rsidR="00CE1E0B" w:rsidRDefault="00CE1E0B" w:rsidP="00CE1E0B"/>
    <w:p w14:paraId="61F207FC" w14:textId="77777777" w:rsidR="00CE1E0B" w:rsidRDefault="00CE1E0B" w:rsidP="00CE1E0B"/>
    <w:p w14:paraId="1D293533" w14:textId="77777777" w:rsidR="00CE1E0B" w:rsidRDefault="00CE1E0B" w:rsidP="00CE1E0B"/>
    <w:p w14:paraId="50EAB985" w14:textId="77777777" w:rsidR="00CE1E0B" w:rsidRDefault="00CE1E0B" w:rsidP="00CE1E0B"/>
    <w:p w14:paraId="57DC14E8" w14:textId="77777777" w:rsidR="00CE1E0B" w:rsidRDefault="00CE1E0B" w:rsidP="00CE1E0B"/>
    <w:p w14:paraId="311AF035" w14:textId="77777777" w:rsidR="00CE1E0B" w:rsidRDefault="00CE1E0B" w:rsidP="00CE1E0B"/>
    <w:p w14:paraId="717DF89E" w14:textId="77777777" w:rsidR="00CE1E0B" w:rsidRDefault="00CE1E0B" w:rsidP="00CE1E0B"/>
    <w:p w14:paraId="08B7BDA9" w14:textId="77777777" w:rsidR="00CE1E0B" w:rsidRDefault="00CE1E0B" w:rsidP="00CE1E0B"/>
    <w:p w14:paraId="0BF3C467" w14:textId="77777777" w:rsidR="00CE1E0B" w:rsidRDefault="00CE1E0B" w:rsidP="00CE1E0B"/>
    <w:p w14:paraId="21C26C40" w14:textId="77777777" w:rsidR="00CE1E0B" w:rsidRDefault="00CE1E0B" w:rsidP="00CE1E0B"/>
    <w:p w14:paraId="3ABF9C02" w14:textId="77777777" w:rsidR="00CE1E0B" w:rsidRDefault="00CE1E0B" w:rsidP="00CE1E0B"/>
    <w:p w14:paraId="63D0BA83" w14:textId="77777777" w:rsidR="00CE1E0B" w:rsidRDefault="00CE1E0B" w:rsidP="00CE1E0B"/>
    <w:p w14:paraId="59901FDC" w14:textId="77777777" w:rsidR="00CE1E0B" w:rsidRDefault="00CE1E0B" w:rsidP="00CE1E0B"/>
    <w:p w14:paraId="092326D3" w14:textId="77777777" w:rsidR="00CE1E0B" w:rsidRDefault="00CE1E0B" w:rsidP="00CE1E0B"/>
    <w:p w14:paraId="24950F59" w14:textId="77777777" w:rsidR="00CE1E0B" w:rsidRDefault="00CE1E0B" w:rsidP="00CE1E0B"/>
    <w:p w14:paraId="057A80A2" w14:textId="77777777" w:rsidR="00CE1E0B" w:rsidRDefault="00CE1E0B" w:rsidP="00CE1E0B"/>
    <w:p w14:paraId="47A57C46" w14:textId="77777777" w:rsidR="00CE1E0B" w:rsidRDefault="00CE1E0B" w:rsidP="00CE1E0B"/>
    <w:p w14:paraId="329D76D3" w14:textId="77777777" w:rsidR="00CE1E0B" w:rsidRDefault="00CE1E0B" w:rsidP="00CE1E0B"/>
    <w:p w14:paraId="5DE45DFC" w14:textId="77777777" w:rsidR="00CE1E0B" w:rsidRDefault="00CE1E0B" w:rsidP="00CE1E0B"/>
    <w:p w14:paraId="1CF66484" w14:textId="77777777" w:rsidR="00367695" w:rsidRDefault="00367695" w:rsidP="00367695">
      <w:pPr>
        <w:ind w:left="567" w:hanging="567"/>
      </w:pPr>
      <w:r>
        <w:rPr>
          <w:b/>
        </w:rPr>
        <w:lastRenderedPageBreak/>
        <w:t>1.</w:t>
      </w:r>
      <w:r>
        <w:rPr>
          <w:b/>
        </w:rPr>
        <w:tab/>
        <w:t>VAISTINIO PREPARATO PAVADINIMAS</w:t>
      </w:r>
    </w:p>
    <w:p w14:paraId="337AD8DF" w14:textId="77777777" w:rsidR="00367695" w:rsidRDefault="00367695" w:rsidP="00367695"/>
    <w:p w14:paraId="0ADEB057" w14:textId="77777777" w:rsidR="00367695" w:rsidRDefault="00367695" w:rsidP="00367695">
      <w:r>
        <w:t>OTIPAX 40</w:t>
      </w:r>
      <w:r w:rsidR="00570B5B">
        <w:t> </w:t>
      </w:r>
      <w:r>
        <w:t>mg/10</w:t>
      </w:r>
      <w:r w:rsidR="00570B5B">
        <w:t> </w:t>
      </w:r>
      <w:r>
        <w:t>mg/1</w:t>
      </w:r>
      <w:r w:rsidR="00570B5B">
        <w:t> </w:t>
      </w:r>
      <w:r>
        <w:t>g ausų lašai</w:t>
      </w:r>
      <w:r w:rsidR="00DC0A12">
        <w:t xml:space="preserve"> (</w:t>
      </w:r>
      <w:r>
        <w:t>tirpalas</w:t>
      </w:r>
      <w:r w:rsidR="00DC0A12">
        <w:t>)</w:t>
      </w:r>
    </w:p>
    <w:p w14:paraId="1C1FBE78" w14:textId="77777777" w:rsidR="00367695" w:rsidRDefault="00367695" w:rsidP="00367695"/>
    <w:p w14:paraId="08DAB24D" w14:textId="77777777" w:rsidR="00367695" w:rsidRDefault="00367695" w:rsidP="00367695"/>
    <w:p w14:paraId="48F6E9FF" w14:textId="77777777" w:rsidR="00367695" w:rsidRDefault="00367695" w:rsidP="00367695">
      <w:pPr>
        <w:ind w:left="567" w:hanging="567"/>
        <w:rPr>
          <w:b/>
        </w:rPr>
      </w:pPr>
      <w:r>
        <w:rPr>
          <w:b/>
        </w:rPr>
        <w:t>2.</w:t>
      </w:r>
      <w:r>
        <w:rPr>
          <w:b/>
        </w:rPr>
        <w:tab/>
        <w:t>KOKYBINĖ IR KIEKYBINĖ SUDĖTIS</w:t>
      </w:r>
    </w:p>
    <w:p w14:paraId="437BB40D" w14:textId="77777777" w:rsidR="00367695" w:rsidRDefault="00367695" w:rsidP="00367695">
      <w:pPr>
        <w:ind w:left="567" w:hanging="567"/>
        <w:rPr>
          <w:b/>
        </w:rPr>
      </w:pPr>
    </w:p>
    <w:p w14:paraId="7BB73D72" w14:textId="77777777" w:rsidR="00367695" w:rsidRDefault="00367695" w:rsidP="00367695">
      <w:pPr>
        <w:ind w:left="567" w:hanging="567"/>
      </w:pPr>
      <w:r>
        <w:t>1</w:t>
      </w:r>
      <w:r w:rsidR="00570B5B">
        <w:t> </w:t>
      </w:r>
      <w:r>
        <w:t xml:space="preserve">g </w:t>
      </w:r>
      <w:r w:rsidR="00DC0A12">
        <w:t xml:space="preserve">ausų lašų </w:t>
      </w:r>
      <w:r>
        <w:t>yra 40</w:t>
      </w:r>
      <w:r w:rsidR="00570B5B">
        <w:t> </w:t>
      </w:r>
      <w:r>
        <w:t>mg fenazono ir 10</w:t>
      </w:r>
      <w:r w:rsidR="00570B5B">
        <w:t> </w:t>
      </w:r>
      <w:r>
        <w:t>mg lidokaino hidrochlorido.</w:t>
      </w:r>
    </w:p>
    <w:p w14:paraId="3FBD3FBE" w14:textId="77777777" w:rsidR="00367695" w:rsidRDefault="00367695" w:rsidP="00367695">
      <w:pPr>
        <w:rPr>
          <w:i/>
        </w:rPr>
      </w:pPr>
    </w:p>
    <w:p w14:paraId="5A432347" w14:textId="03E67378" w:rsidR="00367695" w:rsidRDefault="00367695" w:rsidP="00367695">
      <w:r>
        <w:t>Visos pagalbinės medžiagos išvardytos 6.</w:t>
      </w:r>
      <w:r w:rsidR="006B3875">
        <w:t>1 </w:t>
      </w:r>
      <w:r>
        <w:t>skyriuje.</w:t>
      </w:r>
    </w:p>
    <w:p w14:paraId="5CAD5107" w14:textId="77777777" w:rsidR="00367695" w:rsidRDefault="00367695" w:rsidP="00367695"/>
    <w:p w14:paraId="000A6B83" w14:textId="77777777" w:rsidR="00367695" w:rsidRDefault="00367695" w:rsidP="00367695"/>
    <w:p w14:paraId="2ACB3EA2" w14:textId="77777777" w:rsidR="00367695" w:rsidRDefault="00367695" w:rsidP="00367695">
      <w:pPr>
        <w:ind w:left="567" w:hanging="567"/>
        <w:rPr>
          <w:caps/>
        </w:rPr>
      </w:pPr>
      <w:r>
        <w:rPr>
          <w:b/>
        </w:rPr>
        <w:t>3.</w:t>
      </w:r>
      <w:r>
        <w:rPr>
          <w:b/>
        </w:rPr>
        <w:tab/>
        <w:t>FARMACINĖ FORMA</w:t>
      </w:r>
    </w:p>
    <w:p w14:paraId="522E8F9D" w14:textId="77777777" w:rsidR="00367695" w:rsidRDefault="00367695" w:rsidP="00367695"/>
    <w:p w14:paraId="5F485B71" w14:textId="77777777" w:rsidR="00367695" w:rsidRDefault="00367695" w:rsidP="00367695">
      <w:r>
        <w:t xml:space="preserve">Ausų lašai </w:t>
      </w:r>
      <w:r w:rsidR="00DC0A12">
        <w:t>(</w:t>
      </w:r>
      <w:r>
        <w:t>tirpalas</w:t>
      </w:r>
      <w:r w:rsidR="00DC0A12">
        <w:t>)</w:t>
      </w:r>
    </w:p>
    <w:p w14:paraId="75E8DCFB" w14:textId="77777777" w:rsidR="00367695" w:rsidRDefault="00DC0A12" w:rsidP="00367695">
      <w:r>
        <w:t>S</w:t>
      </w:r>
      <w:r w:rsidR="00367695">
        <w:t>kaidrus, bespalvis etanolio kvapo tirpalas.</w:t>
      </w:r>
    </w:p>
    <w:p w14:paraId="01728EB6" w14:textId="77777777" w:rsidR="00367695" w:rsidRDefault="00367695" w:rsidP="00367695"/>
    <w:p w14:paraId="22D9839B" w14:textId="77777777" w:rsidR="00367695" w:rsidRDefault="00367695" w:rsidP="00367695"/>
    <w:p w14:paraId="0D9AA096" w14:textId="77777777" w:rsidR="00367695" w:rsidRDefault="00367695" w:rsidP="00367695">
      <w:pPr>
        <w:ind w:left="567" w:hanging="567"/>
        <w:rPr>
          <w:caps/>
        </w:rPr>
      </w:pPr>
      <w:r>
        <w:rPr>
          <w:b/>
          <w:caps/>
        </w:rPr>
        <w:t>4.</w:t>
      </w:r>
      <w:r>
        <w:rPr>
          <w:b/>
          <w:caps/>
        </w:rPr>
        <w:tab/>
        <w:t>KLINIKINĖ INFORMACIJA</w:t>
      </w:r>
    </w:p>
    <w:p w14:paraId="000F6038" w14:textId="77777777" w:rsidR="00367695" w:rsidRDefault="00367695" w:rsidP="00367695"/>
    <w:p w14:paraId="68EAE546" w14:textId="77777777" w:rsidR="00367695" w:rsidRDefault="00367695" w:rsidP="00367695">
      <w:pPr>
        <w:ind w:left="567" w:hanging="567"/>
      </w:pPr>
      <w:r>
        <w:rPr>
          <w:b/>
        </w:rPr>
        <w:t>4.1</w:t>
      </w:r>
      <w:r>
        <w:rPr>
          <w:b/>
        </w:rPr>
        <w:tab/>
        <w:t>Terapinės indikacijos</w:t>
      </w:r>
    </w:p>
    <w:p w14:paraId="166A94F9" w14:textId="77777777" w:rsidR="00367695" w:rsidRDefault="00367695" w:rsidP="00367695"/>
    <w:p w14:paraId="11E1D87F" w14:textId="77777777" w:rsidR="00367695" w:rsidRDefault="00367695" w:rsidP="00367695">
      <w:pPr>
        <w:ind w:right="10"/>
      </w:pPr>
      <w:r>
        <w:t>Simptominis vidurinės ausies uždegimo gydymas esant neperforuotam būgneliui, kai yra:</w:t>
      </w:r>
    </w:p>
    <w:p w14:paraId="203B30EB" w14:textId="3AE87A44" w:rsidR="00367695" w:rsidRDefault="00367695" w:rsidP="0016324F">
      <w:pPr>
        <w:pStyle w:val="Sraopastraipa"/>
        <w:numPr>
          <w:ilvl w:val="0"/>
          <w:numId w:val="3"/>
        </w:numPr>
        <w:ind w:left="567" w:hanging="567"/>
      </w:pPr>
      <w:r>
        <w:t>ūminis vidurinės ausies uždegimas</w:t>
      </w:r>
      <w:r w:rsidR="00DC0A12">
        <w:t>;</w:t>
      </w:r>
      <w:r>
        <w:t xml:space="preserve"> </w:t>
      </w:r>
    </w:p>
    <w:p w14:paraId="19D0645E" w14:textId="03A75AF9" w:rsidR="00367695" w:rsidRDefault="00367695" w:rsidP="0016324F">
      <w:pPr>
        <w:pStyle w:val="Sraopastraipa"/>
        <w:numPr>
          <w:ilvl w:val="0"/>
          <w:numId w:val="3"/>
        </w:numPr>
        <w:ind w:left="567" w:hanging="567"/>
      </w:pPr>
      <w:r>
        <w:t>flikteninis virusinis otitas</w:t>
      </w:r>
      <w:r w:rsidR="00DC0A12">
        <w:t>;</w:t>
      </w:r>
      <w:r>
        <w:t xml:space="preserve"> </w:t>
      </w:r>
    </w:p>
    <w:p w14:paraId="6AA71814" w14:textId="4659B4E2" w:rsidR="00367695" w:rsidRDefault="00367695" w:rsidP="0016324F">
      <w:pPr>
        <w:pStyle w:val="Komentarotekstas"/>
        <w:numPr>
          <w:ilvl w:val="0"/>
          <w:numId w:val="3"/>
        </w:numPr>
        <w:ind w:left="567" w:hanging="567"/>
        <w:rPr>
          <w:iCs/>
          <w:sz w:val="22"/>
          <w:szCs w:val="22"/>
          <w:lang w:val="lt-LT"/>
        </w:rPr>
      </w:pPr>
      <w:r>
        <w:rPr>
          <w:sz w:val="22"/>
          <w:szCs w:val="22"/>
          <w:lang w:val="lt-LT"/>
        </w:rPr>
        <w:t>vidurinės ausies barotrauma.</w:t>
      </w:r>
    </w:p>
    <w:p w14:paraId="27539E5E" w14:textId="77777777" w:rsidR="00367695" w:rsidRDefault="00367695" w:rsidP="00367695">
      <w:pPr>
        <w:ind w:left="567" w:hanging="567"/>
      </w:pPr>
    </w:p>
    <w:p w14:paraId="4DEF5397" w14:textId="77777777" w:rsidR="00367695" w:rsidRDefault="00367695" w:rsidP="00367695">
      <w:pPr>
        <w:ind w:left="567" w:hanging="567"/>
      </w:pPr>
      <w:r>
        <w:rPr>
          <w:b/>
        </w:rPr>
        <w:t>4.2</w:t>
      </w:r>
      <w:r>
        <w:rPr>
          <w:b/>
        </w:rPr>
        <w:tab/>
        <w:t>Dozavimas ir vartojimo metodas</w:t>
      </w:r>
    </w:p>
    <w:p w14:paraId="7166A0B8" w14:textId="77777777" w:rsidR="00367695" w:rsidRDefault="00367695" w:rsidP="00367695"/>
    <w:p w14:paraId="09309D05" w14:textId="77777777" w:rsidR="00367695" w:rsidRDefault="00367695" w:rsidP="00367695">
      <w:r>
        <w:t>OTIPAX  vartojam</w:t>
      </w:r>
      <w:r w:rsidR="00B01645">
        <w:t>as</w:t>
      </w:r>
      <w:r>
        <w:t xml:space="preserve"> vietiškai, todėl sisteminis poveikis neturėtų pasireikšti. Dėl šios priežasties dozavimo pritaikyti specialioms pacientų grupėms nereikia.</w:t>
      </w:r>
    </w:p>
    <w:p w14:paraId="29048B21" w14:textId="77777777" w:rsidR="008A1AEC" w:rsidRDefault="008A1AEC" w:rsidP="00367695">
      <w:pPr>
        <w:rPr>
          <w:u w:val="single"/>
        </w:rPr>
      </w:pPr>
    </w:p>
    <w:p w14:paraId="2E5A4150" w14:textId="77777777" w:rsidR="00EB548C" w:rsidRDefault="00AC2A6D" w:rsidP="00367695">
      <w:r w:rsidRPr="00DC0A12">
        <w:rPr>
          <w:u w:val="single"/>
        </w:rPr>
        <w:t>Dozavimas</w:t>
      </w:r>
    </w:p>
    <w:p w14:paraId="5788691C" w14:textId="7A7D254E" w:rsidR="00367695" w:rsidRDefault="004C3CB8" w:rsidP="00367695">
      <w:r>
        <w:t>L</w:t>
      </w:r>
      <w:r w:rsidR="00367695">
        <w:t xml:space="preserve">ašinti </w:t>
      </w:r>
      <w:r w:rsidR="006B3875">
        <w:t xml:space="preserve">po </w:t>
      </w:r>
      <w:r w:rsidR="00367695">
        <w:t xml:space="preserve">4 </w:t>
      </w:r>
      <w:r w:rsidR="00B01645">
        <w:t xml:space="preserve">ausų </w:t>
      </w:r>
      <w:r w:rsidR="00367695">
        <w:t>lašus į skaudančios ausies landą 2 ar 3 kartus per dieną.</w:t>
      </w:r>
    </w:p>
    <w:p w14:paraId="27354937" w14:textId="77777777" w:rsidR="00367695" w:rsidRDefault="00367695" w:rsidP="00367695">
      <w:r>
        <w:t xml:space="preserve">Maksimali paros dozė yra 12 </w:t>
      </w:r>
      <w:r w:rsidR="00B01645">
        <w:t xml:space="preserve">ausų </w:t>
      </w:r>
      <w:r>
        <w:t>lašų į skaudančios ausies landą.</w:t>
      </w:r>
    </w:p>
    <w:p w14:paraId="424687FD" w14:textId="77777777" w:rsidR="00367695" w:rsidRDefault="00367695" w:rsidP="00367695"/>
    <w:p w14:paraId="26DBD9EA" w14:textId="77777777" w:rsidR="00EB548C" w:rsidRDefault="00367695" w:rsidP="00367695">
      <w:r>
        <w:rPr>
          <w:i/>
        </w:rPr>
        <w:t xml:space="preserve">Suaugusieji </w:t>
      </w:r>
    </w:p>
    <w:p w14:paraId="5B43BA27" w14:textId="2E0D0E0F" w:rsidR="00367695" w:rsidRDefault="00EB548C" w:rsidP="00367695">
      <w:r>
        <w:t>J</w:t>
      </w:r>
      <w:r w:rsidR="00367695">
        <w:t>ei per 48</w:t>
      </w:r>
      <w:r w:rsidR="006B3875">
        <w:t>–</w:t>
      </w:r>
      <w:r w:rsidR="00367695">
        <w:t>72</w:t>
      </w:r>
      <w:r w:rsidR="00DF064D">
        <w:t> </w:t>
      </w:r>
      <w:r w:rsidR="00367695">
        <w:t>val. simptomai (ausies skausmas ir su tuo susijęs arba nesusijęs karščiavimas) nepalengvėja, rekomenduojama kreiptis į gydytoją.</w:t>
      </w:r>
    </w:p>
    <w:p w14:paraId="50494355" w14:textId="77777777" w:rsidR="00367695" w:rsidRDefault="00367695" w:rsidP="00367695"/>
    <w:p w14:paraId="25A8F390" w14:textId="77777777" w:rsidR="00DC0A12" w:rsidRDefault="00DC0A12" w:rsidP="00367695">
      <w:pPr>
        <w:rPr>
          <w:i/>
        </w:rPr>
      </w:pPr>
      <w:r>
        <w:rPr>
          <w:i/>
        </w:rPr>
        <w:t>Vaikų populiacija</w:t>
      </w:r>
    </w:p>
    <w:p w14:paraId="5D94B36D" w14:textId="77777777" w:rsidR="00DC0A12" w:rsidRDefault="00DC0A12" w:rsidP="00367695">
      <w:pPr>
        <w:rPr>
          <w:i/>
        </w:rPr>
      </w:pPr>
      <w:r>
        <w:rPr>
          <w:i/>
        </w:rPr>
        <w:t>Vyresni nei 2 metų vaikai</w:t>
      </w:r>
    </w:p>
    <w:p w14:paraId="2CB44DD1" w14:textId="45E11E81" w:rsidR="00DC0A12" w:rsidRDefault="00DC0A12" w:rsidP="00DC0A12">
      <w:r>
        <w:t>Jei per 48</w:t>
      </w:r>
      <w:r w:rsidR="006B3875">
        <w:t>–</w:t>
      </w:r>
      <w:r>
        <w:t>72 val. simptomai (ausies skausmas ir su tuo susijęs arba nesusijęs karščiavimas) nepalengvėja, rekomenduojama kreiptis į gydytoją.</w:t>
      </w:r>
    </w:p>
    <w:p w14:paraId="1C1A1003" w14:textId="77777777" w:rsidR="00DC0A12" w:rsidRDefault="00DC0A12" w:rsidP="00367695">
      <w:pPr>
        <w:rPr>
          <w:i/>
        </w:rPr>
      </w:pPr>
    </w:p>
    <w:p w14:paraId="2EE508B3" w14:textId="77777777" w:rsidR="00EB548C" w:rsidRDefault="00367695" w:rsidP="00367695">
      <w:r>
        <w:rPr>
          <w:i/>
        </w:rPr>
        <w:t>Jaunesni nei 2 metų vaikai</w:t>
      </w:r>
    </w:p>
    <w:p w14:paraId="238B8B0E" w14:textId="3025A878" w:rsidR="00367695" w:rsidRDefault="00EB548C" w:rsidP="00367695">
      <w:r>
        <w:t>J</w:t>
      </w:r>
      <w:r w:rsidR="00367695">
        <w:t>ei per 24</w:t>
      </w:r>
      <w:r w:rsidR="006B3875">
        <w:t>–</w:t>
      </w:r>
      <w:r w:rsidR="00367695">
        <w:t>48</w:t>
      </w:r>
      <w:r w:rsidR="00DF064D">
        <w:t> </w:t>
      </w:r>
      <w:r w:rsidR="00367695">
        <w:t>val. simptomai (ausies skausmas ir su tuo susijęs arba nesusijęs karščiavimas) nepalengvėja, rekomenduojama kreiptis į gydytoją.</w:t>
      </w:r>
    </w:p>
    <w:p w14:paraId="3B624B43" w14:textId="77777777" w:rsidR="00367695" w:rsidRDefault="00367695" w:rsidP="00367695"/>
    <w:p w14:paraId="44EE2580" w14:textId="77777777" w:rsidR="00EB548C" w:rsidRDefault="00DC0A12" w:rsidP="00367695">
      <w:r>
        <w:rPr>
          <w:u w:val="single"/>
        </w:rPr>
        <w:t>Vartojimo metodas</w:t>
      </w:r>
    </w:p>
    <w:p w14:paraId="7F21895F" w14:textId="77777777" w:rsidR="00367695" w:rsidRDefault="00DC0A12" w:rsidP="00367695">
      <w:r>
        <w:t>Vartoti į ausis.</w:t>
      </w:r>
    </w:p>
    <w:p w14:paraId="449FF49A" w14:textId="77777777" w:rsidR="00B01645" w:rsidRDefault="00B01645" w:rsidP="00B01645">
      <w:r>
        <w:t>OTIPAX turi būti vartojamas į ausies landą. Kad būtų išvengta nemalonaus šalto tirpalo sukeliamo pojūčio, prieš lašinant lašus, buteliuką galima pašildyti tarp rankų.</w:t>
      </w:r>
    </w:p>
    <w:p w14:paraId="477791C9" w14:textId="77777777" w:rsidR="00B01645" w:rsidRDefault="00B01645" w:rsidP="00B01645"/>
    <w:p w14:paraId="51209DB1" w14:textId="77777777" w:rsidR="00367695" w:rsidRDefault="00367695" w:rsidP="00367695"/>
    <w:p w14:paraId="6B4E68B0" w14:textId="77777777" w:rsidR="00FC3F24" w:rsidRDefault="0000577C" w:rsidP="00367695">
      <w:r w:rsidRPr="00E762D3">
        <w:rPr>
          <w:noProof/>
        </w:rPr>
        <w:lastRenderedPageBreak/>
        <w:drawing>
          <wp:inline distT="0" distB="0" distL="0" distR="0" wp14:anchorId="4ED545A8" wp14:editId="66DE1638">
            <wp:extent cx="1581150" cy="1724025"/>
            <wp:effectExtent l="0" t="0" r="0" b="952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724025"/>
                    </a:xfrm>
                    <a:prstGeom prst="rect">
                      <a:avLst/>
                    </a:prstGeom>
                    <a:noFill/>
                    <a:ln>
                      <a:noFill/>
                    </a:ln>
                  </pic:spPr>
                </pic:pic>
              </a:graphicData>
            </a:graphic>
          </wp:inline>
        </w:drawing>
      </w:r>
    </w:p>
    <w:p w14:paraId="3A131C87" w14:textId="77777777" w:rsidR="004C3CB8" w:rsidRDefault="004C3CB8" w:rsidP="00367695"/>
    <w:p w14:paraId="0A3A32CD" w14:textId="77777777" w:rsidR="00367695" w:rsidRDefault="00367695" w:rsidP="00367695">
      <w:pPr>
        <w:ind w:left="567" w:hanging="567"/>
      </w:pPr>
      <w:r>
        <w:rPr>
          <w:b/>
        </w:rPr>
        <w:t>4.3</w:t>
      </w:r>
      <w:r>
        <w:rPr>
          <w:b/>
        </w:rPr>
        <w:tab/>
        <w:t>Kontraindikacijos</w:t>
      </w:r>
    </w:p>
    <w:p w14:paraId="75BB8815" w14:textId="77777777" w:rsidR="00367695" w:rsidRDefault="00367695" w:rsidP="00367695"/>
    <w:p w14:paraId="366094E0" w14:textId="2FBCCAA1" w:rsidR="00367695" w:rsidRDefault="00632B63" w:rsidP="00367695">
      <w:pPr>
        <w:numPr>
          <w:ilvl w:val="12"/>
          <w:numId w:val="0"/>
        </w:numPr>
        <w:ind w:left="142" w:hanging="142"/>
      </w:pPr>
      <w:r>
        <w:t>T</w:t>
      </w:r>
      <w:r w:rsidR="00367695">
        <w:t>rauminės ar infekcinės kilmės ausies būgnelio perforacija (žr. 4.</w:t>
      </w:r>
      <w:r w:rsidR="006B3875">
        <w:t>4 </w:t>
      </w:r>
      <w:r w:rsidR="00367695">
        <w:t>skyrių).</w:t>
      </w:r>
    </w:p>
    <w:p w14:paraId="323C29F8" w14:textId="78B63D74" w:rsidR="00367695" w:rsidRDefault="00632B63" w:rsidP="00367695">
      <w:pPr>
        <w:numPr>
          <w:ilvl w:val="12"/>
          <w:numId w:val="0"/>
        </w:numPr>
        <w:ind w:left="142" w:hanging="142"/>
      </w:pPr>
      <w:r>
        <w:t>P</w:t>
      </w:r>
      <w:r w:rsidR="00367695">
        <w:t xml:space="preserve">adidėjęs jautrumas veikliajai arba bet kuriai </w:t>
      </w:r>
      <w:r w:rsidR="00AC2A6D" w:rsidRPr="00953E9C">
        <w:t>6.</w:t>
      </w:r>
      <w:r w:rsidR="006B3875" w:rsidRPr="00953E9C">
        <w:t>1</w:t>
      </w:r>
      <w:r w:rsidR="006B3875">
        <w:t> </w:t>
      </w:r>
      <w:r w:rsidR="00AC2A6D" w:rsidRPr="00953E9C">
        <w:t xml:space="preserve">skyriuje nurodytai </w:t>
      </w:r>
      <w:r w:rsidR="00367695">
        <w:t>pagalbinei medžiagai.</w:t>
      </w:r>
    </w:p>
    <w:p w14:paraId="4922EBB4" w14:textId="77777777" w:rsidR="00367695" w:rsidRDefault="00367695" w:rsidP="00367695"/>
    <w:p w14:paraId="5BB945B6" w14:textId="77777777" w:rsidR="00367695" w:rsidRDefault="00367695" w:rsidP="00367695">
      <w:pPr>
        <w:ind w:left="567" w:hanging="567"/>
      </w:pPr>
      <w:r>
        <w:rPr>
          <w:b/>
        </w:rPr>
        <w:t>4.4</w:t>
      </w:r>
      <w:r>
        <w:rPr>
          <w:b/>
        </w:rPr>
        <w:tab/>
        <w:t>Specialūs įspėjimai ir atsargumo priemonės</w:t>
      </w:r>
    </w:p>
    <w:p w14:paraId="6DB4317A" w14:textId="77777777" w:rsidR="00367695" w:rsidRDefault="00367695" w:rsidP="00367695"/>
    <w:p w14:paraId="34DB17C5" w14:textId="77777777" w:rsidR="00367695" w:rsidRDefault="00367695" w:rsidP="00367695">
      <w:pPr>
        <w:rPr>
          <w:i/>
        </w:rPr>
      </w:pPr>
      <w:r>
        <w:rPr>
          <w:i/>
        </w:rPr>
        <w:t>Įspėjimai</w:t>
      </w:r>
    </w:p>
    <w:p w14:paraId="542BC38C" w14:textId="77777777" w:rsidR="00367695" w:rsidRDefault="00367695" w:rsidP="00367695">
      <w:r>
        <w:t xml:space="preserve">Prieš vartojant </w:t>
      </w:r>
      <w:r w:rsidR="00632B63">
        <w:t xml:space="preserve">ausų </w:t>
      </w:r>
      <w:r>
        <w:t>lašus, įsitikinkite, ar nėra pažeistas ausies būgnelis. Jei būgnelis pažeistas, vartojant bet kuriuos ausų lašus galima jų sąveika su vidurinės ausies struktūromis ir šalutinio poveikio pavojus.</w:t>
      </w:r>
    </w:p>
    <w:p w14:paraId="2DF9A9AD" w14:textId="77777777" w:rsidR="00632B63" w:rsidRDefault="00632B63" w:rsidP="00367695"/>
    <w:p w14:paraId="5DEF2731" w14:textId="77777777" w:rsidR="00632B63" w:rsidRDefault="00632B63" w:rsidP="00367695">
      <w:r>
        <w:t>Šio vaist</w:t>
      </w:r>
      <w:r w:rsidR="00B01645">
        <w:t>inio preparato</w:t>
      </w:r>
      <w:r>
        <w:t xml:space="preserve"> negalima nuryti ar įkvėpti. Reikia saugotis, kad vaistinio preparato nepatektų į akis ar ant gleivinių.</w:t>
      </w:r>
    </w:p>
    <w:p w14:paraId="3ABF585F" w14:textId="77777777" w:rsidR="00367695" w:rsidRDefault="00367695" w:rsidP="00367695"/>
    <w:p w14:paraId="59ADF89F" w14:textId="77777777" w:rsidR="00367695" w:rsidRDefault="00367695" w:rsidP="00367695">
      <w:pPr>
        <w:rPr>
          <w:i/>
        </w:rPr>
      </w:pPr>
      <w:r>
        <w:rPr>
          <w:i/>
        </w:rPr>
        <w:t>Atsargumo priemonės</w:t>
      </w:r>
    </w:p>
    <w:p w14:paraId="0227C9E0" w14:textId="02608979" w:rsidR="00367695" w:rsidRDefault="00367695" w:rsidP="00367695">
      <w:r>
        <w:t xml:space="preserve">Gydymo trukmė yra </w:t>
      </w:r>
      <w:r w:rsidR="006B3875">
        <w:t>10 </w:t>
      </w:r>
      <w:r>
        <w:t xml:space="preserve">dienų. Praėjus šiam laikui ir simptomams nepagerėjus, gydymą reikėtų peržiūrėti. </w:t>
      </w:r>
    </w:p>
    <w:p w14:paraId="4B784F3F" w14:textId="77777777" w:rsidR="00367695" w:rsidRDefault="00367695" w:rsidP="00367695">
      <w:pPr>
        <w:ind w:left="567" w:hanging="567"/>
        <w:rPr>
          <w:b/>
        </w:rPr>
      </w:pPr>
    </w:p>
    <w:p w14:paraId="6184F88E" w14:textId="77777777" w:rsidR="00367695" w:rsidRDefault="00367695" w:rsidP="00367695">
      <w:pPr>
        <w:ind w:left="567" w:hanging="567"/>
      </w:pPr>
      <w:r>
        <w:rPr>
          <w:b/>
        </w:rPr>
        <w:t>4.5</w:t>
      </w:r>
      <w:r>
        <w:rPr>
          <w:b/>
        </w:rPr>
        <w:tab/>
        <w:t>Sąveikia su kitais vaistiniais preparatais ir kitokia sąveika</w:t>
      </w:r>
    </w:p>
    <w:p w14:paraId="45405A2B" w14:textId="77777777" w:rsidR="00367695" w:rsidRDefault="00367695" w:rsidP="00367695"/>
    <w:p w14:paraId="50D003C1" w14:textId="77777777" w:rsidR="00367695" w:rsidRDefault="00367695" w:rsidP="00367695">
      <w:r>
        <w:rPr>
          <w:szCs w:val="22"/>
        </w:rPr>
        <w:t>Iki šiol nestebėta jokios OTIPAX</w:t>
      </w:r>
      <w:r>
        <w:rPr>
          <w:i/>
          <w:szCs w:val="22"/>
        </w:rPr>
        <w:t xml:space="preserve"> </w:t>
      </w:r>
      <w:r>
        <w:rPr>
          <w:szCs w:val="22"/>
        </w:rPr>
        <w:t>sąveikos su kitais vaist</w:t>
      </w:r>
      <w:r w:rsidR="00B01645">
        <w:rPr>
          <w:szCs w:val="22"/>
        </w:rPr>
        <w:t>iniais preparatais</w:t>
      </w:r>
      <w:r>
        <w:rPr>
          <w:szCs w:val="22"/>
        </w:rPr>
        <w:t>.</w:t>
      </w:r>
    </w:p>
    <w:p w14:paraId="572CDEAD" w14:textId="77777777" w:rsidR="00367695" w:rsidRDefault="00367695" w:rsidP="00367695"/>
    <w:p w14:paraId="6F676B56" w14:textId="77777777" w:rsidR="00367695" w:rsidRDefault="00367695" w:rsidP="00367695">
      <w:pPr>
        <w:ind w:left="567" w:hanging="567"/>
      </w:pPr>
      <w:r>
        <w:rPr>
          <w:b/>
        </w:rPr>
        <w:t>4.6</w:t>
      </w:r>
      <w:r>
        <w:rPr>
          <w:b/>
        </w:rPr>
        <w:tab/>
      </w:r>
      <w:r w:rsidR="00AC2A6D" w:rsidRPr="00953E9C">
        <w:rPr>
          <w:b/>
        </w:rPr>
        <w:t>Vaisingumas, n</w:t>
      </w:r>
      <w:r>
        <w:rPr>
          <w:b/>
        </w:rPr>
        <w:t>ėštumo ir žindymo laikotarpis</w:t>
      </w:r>
    </w:p>
    <w:p w14:paraId="6D8DAFEF" w14:textId="77777777" w:rsidR="00367695" w:rsidRDefault="00367695" w:rsidP="00367695">
      <w:pPr>
        <w:rPr>
          <w:color w:val="008000"/>
        </w:rPr>
      </w:pPr>
    </w:p>
    <w:p w14:paraId="6FA36107" w14:textId="77777777" w:rsidR="00367695" w:rsidRDefault="00367695" w:rsidP="00367695">
      <w:r>
        <w:t>Jei nepažeistas ausies būgnelis, sisteminė absorbcija yra mažai tikėtina.</w:t>
      </w:r>
    </w:p>
    <w:p w14:paraId="69CE3776" w14:textId="4C86A406" w:rsidR="00367695" w:rsidRDefault="00367695" w:rsidP="00367695">
      <w:r>
        <w:t xml:space="preserve">Jeigu būtina, OTIPAX gali būti vartojamas nėštumo ir žindymo </w:t>
      </w:r>
      <w:r w:rsidR="007F01F6">
        <w:t>metu</w:t>
      </w:r>
      <w:r>
        <w:t>.</w:t>
      </w:r>
    </w:p>
    <w:p w14:paraId="273295B1" w14:textId="77777777" w:rsidR="00367695" w:rsidRDefault="00367695" w:rsidP="00367695"/>
    <w:p w14:paraId="5AA56963" w14:textId="77777777" w:rsidR="00367695" w:rsidRDefault="00367695" w:rsidP="00367695">
      <w:pPr>
        <w:ind w:left="567" w:hanging="567"/>
      </w:pPr>
      <w:r>
        <w:rPr>
          <w:b/>
        </w:rPr>
        <w:t>4.7</w:t>
      </w:r>
      <w:r>
        <w:rPr>
          <w:b/>
        </w:rPr>
        <w:tab/>
        <w:t>Poveikis gebėjimui vairuoti ir valdyti mechanizmus</w:t>
      </w:r>
    </w:p>
    <w:p w14:paraId="16C8DCC0" w14:textId="77777777" w:rsidR="00367695" w:rsidRDefault="00367695" w:rsidP="00367695"/>
    <w:p w14:paraId="32C966CD" w14:textId="77777777" w:rsidR="00367695" w:rsidRDefault="00367695" w:rsidP="00367695">
      <w:r>
        <w:t>Duomenys neaktualūs, kadangi taisyklingai vartojant vaistą, sisteminis poveikis nepasireiškia.</w:t>
      </w:r>
    </w:p>
    <w:p w14:paraId="73799106" w14:textId="77777777" w:rsidR="00367695" w:rsidRDefault="00367695" w:rsidP="00367695"/>
    <w:p w14:paraId="19BD891F" w14:textId="77777777" w:rsidR="00367695" w:rsidRDefault="00367695" w:rsidP="00367695">
      <w:pPr>
        <w:ind w:left="567" w:hanging="567"/>
        <w:rPr>
          <w:b/>
        </w:rPr>
      </w:pPr>
      <w:r>
        <w:rPr>
          <w:b/>
        </w:rPr>
        <w:t>4.8</w:t>
      </w:r>
      <w:r>
        <w:rPr>
          <w:b/>
        </w:rPr>
        <w:tab/>
        <w:t>Nepageidaujamas poveikis</w:t>
      </w:r>
    </w:p>
    <w:p w14:paraId="17421A25" w14:textId="77777777" w:rsidR="00367695" w:rsidRDefault="00367695" w:rsidP="00367695">
      <w:pPr>
        <w:ind w:left="567" w:hanging="567"/>
        <w:rPr>
          <w:i/>
          <w:color w:val="008000"/>
        </w:rPr>
      </w:pPr>
    </w:p>
    <w:p w14:paraId="5DF1B38A" w14:textId="77777777" w:rsidR="00367695" w:rsidRDefault="00632B63" w:rsidP="00367695">
      <w:r>
        <w:t>Toliau pateiktoje lentelėje nepageidaujamos reakcijos suskirstytos pagal MedDRA organų sistemų klases (OSK). Kiekvienoje OSK nepageidaujamo poveikio reiškiniai klasifikuojami pagal jų pasireiškimo dažnį. Kiekvienoje dažnio grupėje nepageidaujamo poveikio reiškiniai pateikiami mažėjančio sunkumo tvarka.</w:t>
      </w:r>
    </w:p>
    <w:p w14:paraId="1C819485" w14:textId="0AEBE1C7" w:rsidR="004C3CB8" w:rsidRDefault="00632B63" w:rsidP="00367695">
      <w:r>
        <w:t xml:space="preserve">Nepageidaujamo poveikio dažnis apibūdinamas taip: labai dažnas </w:t>
      </w:r>
      <w:r w:rsidR="006B3875">
        <w:t>(≥ </w:t>
      </w:r>
      <w:r>
        <w:t xml:space="preserve">1/10), dažnas (nuo </w:t>
      </w:r>
      <w:r w:rsidR="006B3875">
        <w:t>≥ </w:t>
      </w:r>
      <w:r>
        <w:t>1/100 iki &lt;</w:t>
      </w:r>
      <w:r w:rsidR="006B3875">
        <w:t> </w:t>
      </w:r>
      <w:r>
        <w:t xml:space="preserve">1/10), nedažnas (nuo </w:t>
      </w:r>
      <w:r w:rsidR="006B3875">
        <w:t>≥ </w:t>
      </w:r>
      <w:r>
        <w:t>1/</w:t>
      </w:r>
      <w:r w:rsidR="006B3875">
        <w:t>1 </w:t>
      </w:r>
      <w:r>
        <w:t xml:space="preserve">000 iki </w:t>
      </w:r>
      <w:r w:rsidR="006B3875">
        <w:t>&lt; </w:t>
      </w:r>
      <w:r>
        <w:t xml:space="preserve">1/100), retas (nuo </w:t>
      </w:r>
      <w:r w:rsidR="006B3875">
        <w:t>≥ </w:t>
      </w:r>
      <w:r>
        <w:t>1/</w:t>
      </w:r>
      <w:r w:rsidR="006B3875">
        <w:t>10 </w:t>
      </w:r>
      <w:r>
        <w:t xml:space="preserve">000 iki </w:t>
      </w:r>
      <w:r w:rsidR="006B3875">
        <w:t>&lt; </w:t>
      </w:r>
      <w:r>
        <w:t>1/1</w:t>
      </w:r>
      <w:r w:rsidR="006B3875">
        <w:t> </w:t>
      </w:r>
      <w:r>
        <w:t xml:space="preserve">000), labai retas </w:t>
      </w:r>
    </w:p>
    <w:p w14:paraId="322B6E8F" w14:textId="606C1415" w:rsidR="00632B63" w:rsidRDefault="006B3875" w:rsidP="00367695">
      <w:r>
        <w:t>(&lt; </w:t>
      </w:r>
      <w:r w:rsidR="00632B63">
        <w:t>1/</w:t>
      </w:r>
      <w:r>
        <w:t>10 </w:t>
      </w:r>
      <w:r w:rsidR="00632B63">
        <w:t>000) ir nežinomas (negali būti apskaičiuotas pagal turimus duomenis).</w:t>
      </w:r>
    </w:p>
    <w:p w14:paraId="473D3F49" w14:textId="77777777" w:rsidR="00632B63" w:rsidRDefault="00632B63" w:rsidP="00367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196"/>
        <w:gridCol w:w="1204"/>
        <w:gridCol w:w="1246"/>
        <w:gridCol w:w="1172"/>
        <w:gridCol w:w="1178"/>
        <w:gridCol w:w="1390"/>
      </w:tblGrid>
      <w:tr w:rsidR="00632B63" w14:paraId="5CAB85B3" w14:textId="77777777" w:rsidTr="0016324F">
        <w:trPr>
          <w:cantSplit/>
        </w:trPr>
        <w:tc>
          <w:tcPr>
            <w:tcW w:w="1809" w:type="dxa"/>
            <w:shd w:val="clear" w:color="auto" w:fill="auto"/>
          </w:tcPr>
          <w:p w14:paraId="13B1BD79" w14:textId="77777777" w:rsidR="00632B63" w:rsidRPr="000524A5" w:rsidRDefault="00632B63" w:rsidP="0016324F">
            <w:pPr>
              <w:keepNext/>
              <w:keepLines/>
              <w:jc w:val="center"/>
              <w:rPr>
                <w:b/>
              </w:rPr>
            </w:pPr>
            <w:r w:rsidRPr="000524A5">
              <w:rPr>
                <w:b/>
              </w:rPr>
              <w:lastRenderedPageBreak/>
              <w:t>Organų sistemų klasė</w:t>
            </w:r>
          </w:p>
          <w:p w14:paraId="24BE784A" w14:textId="77777777" w:rsidR="004C3CB8" w:rsidRPr="000524A5" w:rsidRDefault="004C3CB8" w:rsidP="0016324F">
            <w:pPr>
              <w:keepNext/>
              <w:keepLines/>
              <w:jc w:val="center"/>
              <w:rPr>
                <w:b/>
              </w:rPr>
            </w:pPr>
          </w:p>
        </w:tc>
        <w:tc>
          <w:tcPr>
            <w:tcW w:w="1276" w:type="dxa"/>
            <w:shd w:val="clear" w:color="auto" w:fill="auto"/>
          </w:tcPr>
          <w:p w14:paraId="3A19849A" w14:textId="2D4B50F5" w:rsidR="00632B63" w:rsidRPr="000524A5" w:rsidRDefault="00632B63" w:rsidP="0016324F">
            <w:pPr>
              <w:keepNext/>
              <w:keepLines/>
              <w:jc w:val="center"/>
              <w:rPr>
                <w:b/>
              </w:rPr>
            </w:pPr>
            <w:r w:rsidRPr="000524A5">
              <w:rPr>
                <w:b/>
              </w:rPr>
              <w:t>Labai dažn</w:t>
            </w:r>
            <w:r w:rsidR="006B3875">
              <w:rPr>
                <w:b/>
              </w:rPr>
              <w:t>as</w:t>
            </w:r>
          </w:p>
        </w:tc>
        <w:tc>
          <w:tcPr>
            <w:tcW w:w="1276" w:type="dxa"/>
            <w:shd w:val="clear" w:color="auto" w:fill="auto"/>
          </w:tcPr>
          <w:p w14:paraId="0000D9FF" w14:textId="3D6D8CFD" w:rsidR="00632B63" w:rsidRPr="000524A5" w:rsidRDefault="00632B63" w:rsidP="0016324F">
            <w:pPr>
              <w:keepNext/>
              <w:keepLines/>
              <w:jc w:val="center"/>
              <w:rPr>
                <w:b/>
              </w:rPr>
            </w:pPr>
            <w:r w:rsidRPr="000524A5">
              <w:rPr>
                <w:b/>
              </w:rPr>
              <w:t>Dažn</w:t>
            </w:r>
            <w:r w:rsidR="006B3875">
              <w:rPr>
                <w:b/>
              </w:rPr>
              <w:t>as</w:t>
            </w:r>
          </w:p>
        </w:tc>
        <w:tc>
          <w:tcPr>
            <w:tcW w:w="1276" w:type="dxa"/>
            <w:shd w:val="clear" w:color="auto" w:fill="auto"/>
          </w:tcPr>
          <w:p w14:paraId="3BB7BB24" w14:textId="2EC6926A" w:rsidR="00632B63" w:rsidRPr="000524A5" w:rsidRDefault="00632B63" w:rsidP="0016324F">
            <w:pPr>
              <w:keepNext/>
              <w:keepLines/>
              <w:jc w:val="center"/>
              <w:rPr>
                <w:b/>
              </w:rPr>
            </w:pPr>
            <w:r w:rsidRPr="000524A5">
              <w:rPr>
                <w:b/>
              </w:rPr>
              <w:t>Nedažn</w:t>
            </w:r>
            <w:r w:rsidR="006B3875">
              <w:rPr>
                <w:b/>
              </w:rPr>
              <w:t>as</w:t>
            </w:r>
          </w:p>
        </w:tc>
        <w:tc>
          <w:tcPr>
            <w:tcW w:w="1275" w:type="dxa"/>
            <w:shd w:val="clear" w:color="auto" w:fill="auto"/>
          </w:tcPr>
          <w:p w14:paraId="12933411" w14:textId="12EBB172" w:rsidR="00632B63" w:rsidRPr="000524A5" w:rsidRDefault="00632B63" w:rsidP="0016324F">
            <w:pPr>
              <w:keepNext/>
              <w:keepLines/>
              <w:jc w:val="center"/>
              <w:rPr>
                <w:b/>
              </w:rPr>
            </w:pPr>
            <w:r w:rsidRPr="000524A5">
              <w:rPr>
                <w:b/>
              </w:rPr>
              <w:t>Ret</w:t>
            </w:r>
            <w:r w:rsidR="006B3875">
              <w:rPr>
                <w:b/>
              </w:rPr>
              <w:t>as</w:t>
            </w:r>
          </w:p>
        </w:tc>
        <w:tc>
          <w:tcPr>
            <w:tcW w:w="1276" w:type="dxa"/>
            <w:shd w:val="clear" w:color="auto" w:fill="auto"/>
          </w:tcPr>
          <w:p w14:paraId="3441253A" w14:textId="77031A15" w:rsidR="00632B63" w:rsidRPr="000524A5" w:rsidRDefault="00632B63" w:rsidP="0016324F">
            <w:pPr>
              <w:keepNext/>
              <w:keepLines/>
              <w:jc w:val="center"/>
              <w:rPr>
                <w:b/>
              </w:rPr>
            </w:pPr>
            <w:r w:rsidRPr="000524A5">
              <w:rPr>
                <w:b/>
              </w:rPr>
              <w:t>Labai ret</w:t>
            </w:r>
            <w:r w:rsidR="006B3875">
              <w:rPr>
                <w:b/>
              </w:rPr>
              <w:t>as</w:t>
            </w:r>
          </w:p>
        </w:tc>
        <w:tc>
          <w:tcPr>
            <w:tcW w:w="1098" w:type="dxa"/>
            <w:shd w:val="clear" w:color="auto" w:fill="auto"/>
          </w:tcPr>
          <w:p w14:paraId="423DECA0" w14:textId="77777777" w:rsidR="00632B63" w:rsidRPr="000524A5" w:rsidRDefault="00632B63" w:rsidP="0016324F">
            <w:pPr>
              <w:keepNext/>
              <w:keepLines/>
              <w:jc w:val="center"/>
              <w:rPr>
                <w:b/>
              </w:rPr>
            </w:pPr>
            <w:r w:rsidRPr="000524A5">
              <w:rPr>
                <w:b/>
              </w:rPr>
              <w:t>Dažnis nežinomas</w:t>
            </w:r>
          </w:p>
        </w:tc>
      </w:tr>
      <w:tr w:rsidR="00632B63" w14:paraId="6A3473B3" w14:textId="77777777" w:rsidTr="0016324F">
        <w:trPr>
          <w:cantSplit/>
        </w:trPr>
        <w:tc>
          <w:tcPr>
            <w:tcW w:w="1809" w:type="dxa"/>
            <w:shd w:val="clear" w:color="auto" w:fill="auto"/>
          </w:tcPr>
          <w:p w14:paraId="3B34FA1F" w14:textId="77777777" w:rsidR="00632B63" w:rsidRPr="000524A5" w:rsidRDefault="00632B63" w:rsidP="0016324F">
            <w:pPr>
              <w:keepNext/>
              <w:keepLines/>
              <w:rPr>
                <w:i/>
              </w:rPr>
            </w:pPr>
            <w:r w:rsidRPr="000524A5">
              <w:rPr>
                <w:i/>
              </w:rPr>
              <w:t>Imuninės sistemos sutrikimai</w:t>
            </w:r>
          </w:p>
        </w:tc>
        <w:tc>
          <w:tcPr>
            <w:tcW w:w="1276" w:type="dxa"/>
            <w:shd w:val="clear" w:color="auto" w:fill="auto"/>
          </w:tcPr>
          <w:p w14:paraId="7A6C45C9" w14:textId="77777777" w:rsidR="00632B63" w:rsidRDefault="00632B63" w:rsidP="0016324F">
            <w:pPr>
              <w:keepNext/>
              <w:keepLines/>
            </w:pPr>
          </w:p>
        </w:tc>
        <w:tc>
          <w:tcPr>
            <w:tcW w:w="1276" w:type="dxa"/>
            <w:shd w:val="clear" w:color="auto" w:fill="auto"/>
          </w:tcPr>
          <w:p w14:paraId="26BE17A6" w14:textId="77777777" w:rsidR="00632B63" w:rsidRDefault="00632B63" w:rsidP="0016324F">
            <w:pPr>
              <w:keepNext/>
              <w:keepLines/>
            </w:pPr>
          </w:p>
        </w:tc>
        <w:tc>
          <w:tcPr>
            <w:tcW w:w="1276" w:type="dxa"/>
            <w:shd w:val="clear" w:color="auto" w:fill="auto"/>
          </w:tcPr>
          <w:p w14:paraId="659DF6DF" w14:textId="77777777" w:rsidR="00632B63" w:rsidRDefault="00632B63" w:rsidP="0016324F">
            <w:pPr>
              <w:keepNext/>
              <w:keepLines/>
            </w:pPr>
          </w:p>
        </w:tc>
        <w:tc>
          <w:tcPr>
            <w:tcW w:w="1275" w:type="dxa"/>
            <w:shd w:val="clear" w:color="auto" w:fill="auto"/>
          </w:tcPr>
          <w:p w14:paraId="7814B25C" w14:textId="77777777" w:rsidR="00632B63" w:rsidRDefault="00632B63" w:rsidP="0016324F">
            <w:pPr>
              <w:keepNext/>
              <w:keepLines/>
            </w:pPr>
          </w:p>
        </w:tc>
        <w:tc>
          <w:tcPr>
            <w:tcW w:w="1276" w:type="dxa"/>
            <w:shd w:val="clear" w:color="auto" w:fill="auto"/>
          </w:tcPr>
          <w:p w14:paraId="4D0B5C19" w14:textId="77777777" w:rsidR="00632B63" w:rsidRDefault="00632B63" w:rsidP="0016324F">
            <w:pPr>
              <w:keepNext/>
              <w:keepLines/>
            </w:pPr>
          </w:p>
        </w:tc>
        <w:tc>
          <w:tcPr>
            <w:tcW w:w="1098" w:type="dxa"/>
            <w:shd w:val="clear" w:color="auto" w:fill="auto"/>
          </w:tcPr>
          <w:p w14:paraId="47D8FB7B" w14:textId="77777777" w:rsidR="00632B63" w:rsidRDefault="00632B63" w:rsidP="0016324F">
            <w:pPr>
              <w:keepNext/>
              <w:keepLines/>
            </w:pPr>
            <w:r>
              <w:t>Alerginės reakcijos</w:t>
            </w:r>
          </w:p>
        </w:tc>
      </w:tr>
      <w:tr w:rsidR="00632B63" w14:paraId="1F56052C" w14:textId="77777777" w:rsidTr="0016324F">
        <w:trPr>
          <w:cantSplit/>
        </w:trPr>
        <w:tc>
          <w:tcPr>
            <w:tcW w:w="1809" w:type="dxa"/>
            <w:shd w:val="clear" w:color="auto" w:fill="auto"/>
          </w:tcPr>
          <w:p w14:paraId="794787F2" w14:textId="77777777" w:rsidR="00632B63" w:rsidRPr="000524A5" w:rsidRDefault="00632B63" w:rsidP="0016324F">
            <w:pPr>
              <w:keepNext/>
              <w:keepLines/>
              <w:rPr>
                <w:i/>
              </w:rPr>
            </w:pPr>
            <w:r w:rsidRPr="000524A5">
              <w:rPr>
                <w:i/>
              </w:rPr>
              <w:t>Odos ir poodinio audinio sutrikimai</w:t>
            </w:r>
          </w:p>
        </w:tc>
        <w:tc>
          <w:tcPr>
            <w:tcW w:w="1276" w:type="dxa"/>
            <w:shd w:val="clear" w:color="auto" w:fill="auto"/>
          </w:tcPr>
          <w:p w14:paraId="48373AA9" w14:textId="77777777" w:rsidR="00632B63" w:rsidRDefault="00632B63" w:rsidP="0016324F">
            <w:pPr>
              <w:keepNext/>
              <w:keepLines/>
            </w:pPr>
          </w:p>
        </w:tc>
        <w:tc>
          <w:tcPr>
            <w:tcW w:w="1276" w:type="dxa"/>
            <w:shd w:val="clear" w:color="auto" w:fill="auto"/>
          </w:tcPr>
          <w:p w14:paraId="09D24708" w14:textId="77777777" w:rsidR="00632B63" w:rsidRDefault="00632B63" w:rsidP="0016324F">
            <w:pPr>
              <w:keepNext/>
              <w:keepLines/>
            </w:pPr>
          </w:p>
        </w:tc>
        <w:tc>
          <w:tcPr>
            <w:tcW w:w="1276" w:type="dxa"/>
            <w:shd w:val="clear" w:color="auto" w:fill="auto"/>
          </w:tcPr>
          <w:p w14:paraId="62FBA504" w14:textId="77777777" w:rsidR="00632B63" w:rsidRDefault="00632B63" w:rsidP="0016324F">
            <w:pPr>
              <w:keepNext/>
              <w:keepLines/>
            </w:pPr>
          </w:p>
        </w:tc>
        <w:tc>
          <w:tcPr>
            <w:tcW w:w="1275" w:type="dxa"/>
            <w:shd w:val="clear" w:color="auto" w:fill="auto"/>
          </w:tcPr>
          <w:p w14:paraId="6AF6839C" w14:textId="77777777" w:rsidR="00632B63" w:rsidRDefault="00632B63" w:rsidP="0016324F">
            <w:pPr>
              <w:keepNext/>
              <w:keepLines/>
            </w:pPr>
          </w:p>
        </w:tc>
        <w:tc>
          <w:tcPr>
            <w:tcW w:w="1276" w:type="dxa"/>
            <w:shd w:val="clear" w:color="auto" w:fill="auto"/>
          </w:tcPr>
          <w:p w14:paraId="0E23ECDD" w14:textId="77777777" w:rsidR="00632B63" w:rsidRDefault="00632B63" w:rsidP="0016324F">
            <w:pPr>
              <w:keepNext/>
              <w:keepLines/>
            </w:pPr>
          </w:p>
        </w:tc>
        <w:tc>
          <w:tcPr>
            <w:tcW w:w="1098" w:type="dxa"/>
            <w:shd w:val="clear" w:color="auto" w:fill="auto"/>
          </w:tcPr>
          <w:p w14:paraId="13429110" w14:textId="77777777" w:rsidR="00632B63" w:rsidRDefault="00632B63" w:rsidP="0016324F">
            <w:pPr>
              <w:keepNext/>
              <w:keepLines/>
            </w:pPr>
            <w:r>
              <w:t>Sudirginimas</w:t>
            </w:r>
          </w:p>
          <w:p w14:paraId="7BC3BDD1" w14:textId="77777777" w:rsidR="00632B63" w:rsidRDefault="00632B63" w:rsidP="0016324F">
            <w:pPr>
              <w:keepNext/>
              <w:keepLines/>
            </w:pPr>
            <w:r>
              <w:t>Paraudimas</w:t>
            </w:r>
          </w:p>
        </w:tc>
      </w:tr>
    </w:tbl>
    <w:p w14:paraId="42112168" w14:textId="77777777" w:rsidR="008840F8" w:rsidRDefault="008840F8" w:rsidP="00367695"/>
    <w:p w14:paraId="263B6401" w14:textId="77777777" w:rsidR="008840F8" w:rsidRPr="00B34FA1" w:rsidRDefault="008840F8" w:rsidP="008840F8">
      <w:pPr>
        <w:autoSpaceDE w:val="0"/>
        <w:autoSpaceDN w:val="0"/>
        <w:adjustRightInd w:val="0"/>
        <w:jc w:val="both"/>
        <w:rPr>
          <w:szCs w:val="24"/>
          <w:u w:val="single"/>
        </w:rPr>
      </w:pPr>
      <w:r w:rsidRPr="00B34FA1">
        <w:rPr>
          <w:noProof/>
          <w:szCs w:val="24"/>
          <w:u w:val="single"/>
        </w:rPr>
        <w:t>Pranešimas apie įtariamas nepageidaujamas reakcijas</w:t>
      </w:r>
    </w:p>
    <w:p w14:paraId="4F78504E" w14:textId="10DC8ACF" w:rsidR="008840F8" w:rsidRPr="00B34FA1" w:rsidRDefault="008840F8" w:rsidP="0016324F">
      <w:pPr>
        <w:autoSpaceDE w:val="0"/>
        <w:autoSpaceDN w:val="0"/>
        <w:adjustRightInd w:val="0"/>
        <w:rPr>
          <w:noProof/>
          <w:szCs w:val="24"/>
        </w:rPr>
      </w:pPr>
      <w:r w:rsidRPr="00B34FA1">
        <w:rPr>
          <w:noProof/>
          <w:szCs w:val="24"/>
        </w:rPr>
        <w:t>Svarbu pranešti apie įtariamas nepageidaujamas reakcijas</w:t>
      </w:r>
      <w:r>
        <w:rPr>
          <w:noProof/>
          <w:szCs w:val="24"/>
        </w:rPr>
        <w:t>, pastebėtas</w:t>
      </w:r>
      <w:r w:rsidRPr="00B34FA1">
        <w:rPr>
          <w:noProof/>
          <w:szCs w:val="24"/>
        </w:rPr>
        <w:t xml:space="preserve"> po vaistinio preparato </w:t>
      </w:r>
      <w:r w:rsidR="00FC3F24">
        <w:rPr>
          <w:noProof/>
          <w:szCs w:val="24"/>
        </w:rPr>
        <w:t>registracijos</w:t>
      </w:r>
      <w:r w:rsidRPr="00B34FA1">
        <w:rPr>
          <w:noProof/>
          <w:szCs w:val="24"/>
        </w:rPr>
        <w:t>, nes tai leidžia nuolat stebėti vaistinio preparato naudos ir rizikos santykį.</w:t>
      </w:r>
      <w:r w:rsidRPr="00B34FA1">
        <w:rPr>
          <w:szCs w:val="24"/>
        </w:rPr>
        <w:t xml:space="preserve"> </w:t>
      </w:r>
      <w:r w:rsidRPr="00B34FA1">
        <w:rPr>
          <w:noProof/>
          <w:szCs w:val="24"/>
        </w:rPr>
        <w:t xml:space="preserve">Sveikatos priežiūros </w:t>
      </w:r>
      <w:r w:rsidR="006B3875">
        <w:rPr>
          <w:noProof/>
          <w:szCs w:val="24"/>
        </w:rPr>
        <w:t xml:space="preserve">ar farmacijos </w:t>
      </w:r>
      <w:r w:rsidRPr="00B34FA1">
        <w:rPr>
          <w:noProof/>
          <w:szCs w:val="24"/>
        </w:rPr>
        <w:t>specialistai turi pranešti apie bet kokias įtariamas nepageidaujamas reakcijas</w:t>
      </w:r>
      <w:r>
        <w:rPr>
          <w:noProof/>
          <w:szCs w:val="24"/>
        </w:rPr>
        <w:t>,</w:t>
      </w:r>
      <w:r w:rsidRPr="00B34FA1">
        <w:rPr>
          <w:noProof/>
          <w:szCs w:val="24"/>
        </w:rPr>
        <w:t xml:space="preserve"> </w:t>
      </w:r>
      <w:r>
        <w:rPr>
          <w:noProof/>
          <w:szCs w:val="24"/>
        </w:rPr>
        <w:t>užpildę</w:t>
      </w:r>
      <w:r w:rsidRPr="009B52F8">
        <w:rPr>
          <w:noProof/>
          <w:szCs w:val="24"/>
        </w:rPr>
        <w:t xml:space="preserve"> </w:t>
      </w:r>
      <w:r w:rsidR="006B3875">
        <w:rPr>
          <w:szCs w:val="22"/>
        </w:rPr>
        <w:t xml:space="preserve">ir pateikę pranešimo formą Valstybinės vaistų kontrolės tarnybos prie Lietuvos Respublikos sveikatos apsaugos ministerijos tinklalapyje </w:t>
      </w:r>
      <w:r w:rsidR="006B3875">
        <w:rPr>
          <w:color w:val="0000EE"/>
          <w:szCs w:val="22"/>
          <w:u w:val="single"/>
        </w:rPr>
        <w:t>https://vvkt.lrv.lt/lt/</w:t>
      </w:r>
      <w:r w:rsidR="006B3875">
        <w:rPr>
          <w:szCs w:val="22"/>
        </w:rPr>
        <w:t xml:space="preserve"> nurodytais būdais</w:t>
      </w:r>
      <w:r w:rsidR="00FC3F24">
        <w:rPr>
          <w:noProof/>
          <w:szCs w:val="24"/>
        </w:rPr>
        <w:t>.</w:t>
      </w:r>
    </w:p>
    <w:p w14:paraId="55ADA749" w14:textId="77777777" w:rsidR="00367695" w:rsidRDefault="00367695" w:rsidP="00367695">
      <w:pPr>
        <w:ind w:left="567" w:hanging="567"/>
      </w:pPr>
    </w:p>
    <w:p w14:paraId="01F78B64" w14:textId="77777777" w:rsidR="00367695" w:rsidRDefault="00367695" w:rsidP="00367695">
      <w:pPr>
        <w:ind w:left="567" w:hanging="567"/>
      </w:pPr>
      <w:r>
        <w:rPr>
          <w:b/>
        </w:rPr>
        <w:t>4.9</w:t>
      </w:r>
      <w:r>
        <w:rPr>
          <w:b/>
        </w:rPr>
        <w:tab/>
        <w:t>Perdozavimas</w:t>
      </w:r>
    </w:p>
    <w:p w14:paraId="10AB3613" w14:textId="77777777" w:rsidR="00367695" w:rsidRDefault="00367695" w:rsidP="00367695"/>
    <w:p w14:paraId="134639F8" w14:textId="77777777" w:rsidR="00367695" w:rsidRDefault="00367695" w:rsidP="00367695">
      <w:r>
        <w:t>OTIPAX gerai toleruojamas, jį vartojant pagal nustatytas dozavimo ir vartojimo būdo rekomendacijas. Jeigu ausies būgnelis nėra pažeistas, nepageidaujamų reakcijų pasireikšti neturėtų.</w:t>
      </w:r>
    </w:p>
    <w:p w14:paraId="082A9904" w14:textId="77777777" w:rsidR="00367695" w:rsidRDefault="00367695" w:rsidP="00367695"/>
    <w:p w14:paraId="653CF196" w14:textId="77777777" w:rsidR="00367695" w:rsidRDefault="00367695" w:rsidP="00367695">
      <w:r>
        <w:t>Klinikinių duomenų apie perdozavimą ar netinkamą vartojimą nėra. Gydymas yra palaikomasis (priemonė simptominiam gydymui).</w:t>
      </w:r>
    </w:p>
    <w:p w14:paraId="6E0CFE1A" w14:textId="77777777" w:rsidR="00367695" w:rsidRDefault="00367695" w:rsidP="00367695"/>
    <w:p w14:paraId="037D19E5" w14:textId="77777777" w:rsidR="00367695" w:rsidRPr="00DC0A12" w:rsidRDefault="00367695" w:rsidP="00367695"/>
    <w:p w14:paraId="71570FC6" w14:textId="77777777" w:rsidR="00367695" w:rsidRDefault="00367695" w:rsidP="00367695">
      <w:pPr>
        <w:ind w:left="567" w:hanging="567"/>
      </w:pPr>
      <w:r>
        <w:rPr>
          <w:b/>
        </w:rPr>
        <w:t>5.</w:t>
      </w:r>
      <w:r>
        <w:rPr>
          <w:b/>
        </w:rPr>
        <w:tab/>
        <w:t>FARMAKOLOGINĖS SAVYBĖS</w:t>
      </w:r>
    </w:p>
    <w:p w14:paraId="340517DD" w14:textId="77777777" w:rsidR="00367695" w:rsidRDefault="00367695" w:rsidP="00367695">
      <w:pPr>
        <w:rPr>
          <w:b/>
        </w:rPr>
      </w:pPr>
    </w:p>
    <w:p w14:paraId="427159B8" w14:textId="77777777" w:rsidR="00367695" w:rsidRDefault="00367695" w:rsidP="00367695">
      <w:pPr>
        <w:ind w:left="567" w:hanging="567"/>
      </w:pPr>
      <w:r>
        <w:rPr>
          <w:b/>
        </w:rPr>
        <w:t xml:space="preserve">5.1 </w:t>
      </w:r>
      <w:r>
        <w:rPr>
          <w:b/>
        </w:rPr>
        <w:tab/>
        <w:t>Farmakodinaminės s</w:t>
      </w:r>
      <w:r w:rsidR="00DF064D">
        <w:rPr>
          <w:b/>
        </w:rPr>
        <w:t>a</w:t>
      </w:r>
      <w:r>
        <w:rPr>
          <w:b/>
        </w:rPr>
        <w:t>vybės</w:t>
      </w:r>
    </w:p>
    <w:p w14:paraId="118BB8EB" w14:textId="77777777" w:rsidR="00367695" w:rsidRDefault="00367695" w:rsidP="00367695"/>
    <w:p w14:paraId="3841D761" w14:textId="7F7C4CD2" w:rsidR="00367695" w:rsidRDefault="00367695" w:rsidP="00367695">
      <w:r>
        <w:t>Farmakoterapinė grupė</w:t>
      </w:r>
      <w:r w:rsidR="00470FDE">
        <w:t xml:space="preserve"> </w:t>
      </w:r>
      <w:r w:rsidR="00B01645">
        <w:t>–</w:t>
      </w:r>
      <w:r>
        <w:t xml:space="preserve"> vaist</w:t>
      </w:r>
      <w:r w:rsidR="00B01645">
        <w:t>iniai preparatai</w:t>
      </w:r>
      <w:r>
        <w:t xml:space="preserve"> ausų ligoms gydyti</w:t>
      </w:r>
      <w:r w:rsidR="00470FDE">
        <w:t>, analgetikai ir anestetikai</w:t>
      </w:r>
      <w:r>
        <w:t>. ATC kodas</w:t>
      </w:r>
      <w:r w:rsidR="00FC3F24">
        <w:t xml:space="preserve"> </w:t>
      </w:r>
      <w:r w:rsidR="006B3875">
        <w:t xml:space="preserve">– </w:t>
      </w:r>
      <w:r w:rsidR="00470FDE">
        <w:t>S02DA30.</w:t>
      </w:r>
    </w:p>
    <w:p w14:paraId="50F06D11" w14:textId="77777777" w:rsidR="00367695" w:rsidRDefault="00367695" w:rsidP="00367695"/>
    <w:p w14:paraId="3295144C" w14:textId="77777777" w:rsidR="00367695" w:rsidRDefault="00367695" w:rsidP="00367695">
      <w:r>
        <w:t xml:space="preserve">Fenazonas: pirazolono grupės </w:t>
      </w:r>
      <w:r w:rsidR="00B01645">
        <w:t xml:space="preserve">vaistinis </w:t>
      </w:r>
      <w:r>
        <w:t>preparatas</w:t>
      </w:r>
      <w:r w:rsidR="00470FDE">
        <w:t>,</w:t>
      </w:r>
      <w:r>
        <w:t xml:space="preserve"> pasižymintis analgetiniu ir priešuždegiminiu veikimu.</w:t>
      </w:r>
    </w:p>
    <w:p w14:paraId="1C386966" w14:textId="77777777" w:rsidR="00367695" w:rsidRDefault="00367695" w:rsidP="00367695">
      <w:r>
        <w:t xml:space="preserve">Lidokainas: amidų grupės vietinio anestetinio veikimo </w:t>
      </w:r>
      <w:r w:rsidR="00B01645">
        <w:t xml:space="preserve">vaistinis </w:t>
      </w:r>
      <w:r>
        <w:t>preparatas.</w:t>
      </w:r>
    </w:p>
    <w:p w14:paraId="3B3033F7" w14:textId="77777777" w:rsidR="00367695" w:rsidRDefault="00367695" w:rsidP="00367695"/>
    <w:p w14:paraId="43465044" w14:textId="77777777" w:rsidR="00367695" w:rsidRDefault="00367695" w:rsidP="00367695">
      <w:pPr>
        <w:ind w:left="567" w:hanging="567"/>
      </w:pPr>
      <w:r>
        <w:rPr>
          <w:b/>
        </w:rPr>
        <w:t>5.2</w:t>
      </w:r>
      <w:r>
        <w:rPr>
          <w:b/>
        </w:rPr>
        <w:tab/>
        <w:t>Farmakokinetinės s</w:t>
      </w:r>
      <w:r w:rsidR="00AF6895">
        <w:rPr>
          <w:b/>
        </w:rPr>
        <w:t>a</w:t>
      </w:r>
      <w:r>
        <w:rPr>
          <w:b/>
        </w:rPr>
        <w:t>vybės</w:t>
      </w:r>
    </w:p>
    <w:p w14:paraId="7B8209C1" w14:textId="77777777" w:rsidR="00367695" w:rsidRDefault="00367695" w:rsidP="00367695"/>
    <w:p w14:paraId="46BD3523" w14:textId="5E9C21AD" w:rsidR="00367695" w:rsidRDefault="00367695" w:rsidP="00367695">
      <w:r>
        <w:t>Dėl vartojimo būdo (išorinis vartojimas) ir mažų dozių, sisteminė absorbcija, jei nepažeistas ausies būgnelis, nenumatyta. Todėl farmakokinetinės studijos atliktos nebuvo.</w:t>
      </w:r>
    </w:p>
    <w:p w14:paraId="63AC5BA6" w14:textId="77777777" w:rsidR="00367695" w:rsidRDefault="00367695" w:rsidP="00367695"/>
    <w:p w14:paraId="6644EAA2" w14:textId="77777777" w:rsidR="00367695" w:rsidRDefault="00367695" w:rsidP="00367695">
      <w:pPr>
        <w:ind w:left="567" w:hanging="567"/>
      </w:pPr>
      <w:r>
        <w:rPr>
          <w:b/>
        </w:rPr>
        <w:t>5.3</w:t>
      </w:r>
      <w:r>
        <w:rPr>
          <w:b/>
        </w:rPr>
        <w:tab/>
        <w:t>Ikiklinikinių saugumo tyrimų duomenys</w:t>
      </w:r>
    </w:p>
    <w:p w14:paraId="7CEA484D" w14:textId="77777777" w:rsidR="00367695" w:rsidRDefault="00367695" w:rsidP="00367695"/>
    <w:p w14:paraId="42E4B10D" w14:textId="77777777" w:rsidR="00367695" w:rsidRDefault="00AC2A6D" w:rsidP="00367695">
      <w:r w:rsidRPr="00953E9C">
        <w:t>Įprastų farmakologini</w:t>
      </w:r>
      <w:r w:rsidR="00A713F5">
        <w:t>o</w:t>
      </w:r>
      <w:r w:rsidRPr="00953E9C">
        <w:t xml:space="preserve"> saugumo, kartotinių dozių </w:t>
      </w:r>
      <w:r w:rsidR="002F7B3A" w:rsidRPr="00DC0A12">
        <w:t>toksiškumo</w:t>
      </w:r>
      <w:r w:rsidRPr="00953E9C">
        <w:t xml:space="preserve">, </w:t>
      </w:r>
      <w:r w:rsidR="002F7B3A" w:rsidRPr="00DC0A12">
        <w:t>genotoksiškumo,</w:t>
      </w:r>
      <w:r w:rsidR="002F7B3A" w:rsidRPr="00DC0A12" w:rsidDel="002F7B3A">
        <w:t xml:space="preserve"> </w:t>
      </w:r>
      <w:r w:rsidR="002F7B3A" w:rsidRPr="00DC0A12">
        <w:t>galimo kancerogeniškumo,</w:t>
      </w:r>
      <w:r w:rsidRPr="00953E9C">
        <w:t xml:space="preserve"> toksinio poveikio </w:t>
      </w:r>
      <w:r w:rsidR="002F7B3A" w:rsidRPr="00DC0A12">
        <w:t xml:space="preserve">reprodukcijai </w:t>
      </w:r>
      <w:r w:rsidR="00ED086E">
        <w:t xml:space="preserve">ir vystymuisi </w:t>
      </w:r>
      <w:r w:rsidR="002F7B3A" w:rsidRPr="00DC0A12">
        <w:t xml:space="preserve">ikiklinikinių </w:t>
      </w:r>
      <w:r w:rsidRPr="00953E9C">
        <w:t>tyrimų duomen</w:t>
      </w:r>
      <w:r w:rsidR="002F7B3A" w:rsidRPr="00DC0A12">
        <w:t>ys</w:t>
      </w:r>
      <w:r w:rsidRPr="00953E9C">
        <w:t xml:space="preserve"> specifinio pavojaus žmogui </w:t>
      </w:r>
      <w:r w:rsidR="002F7B3A" w:rsidRPr="00DC0A12">
        <w:t>nerodo</w:t>
      </w:r>
      <w:r w:rsidRPr="00953E9C">
        <w:t>.</w:t>
      </w:r>
    </w:p>
    <w:p w14:paraId="5A691BF5" w14:textId="77777777" w:rsidR="00367695" w:rsidRDefault="00367695" w:rsidP="00367695"/>
    <w:p w14:paraId="0D6276D9" w14:textId="77777777" w:rsidR="00367695" w:rsidRDefault="00367695" w:rsidP="00367695"/>
    <w:p w14:paraId="15762B71" w14:textId="77777777" w:rsidR="00367695" w:rsidRDefault="00367695" w:rsidP="00367695">
      <w:pPr>
        <w:ind w:left="567" w:hanging="567"/>
        <w:rPr>
          <w:b/>
        </w:rPr>
      </w:pPr>
      <w:r>
        <w:rPr>
          <w:b/>
        </w:rPr>
        <w:t>6.</w:t>
      </w:r>
      <w:r>
        <w:rPr>
          <w:b/>
        </w:rPr>
        <w:tab/>
        <w:t>FARMACINĖ INFORMACIJA</w:t>
      </w:r>
    </w:p>
    <w:p w14:paraId="716D41E6" w14:textId="77777777" w:rsidR="00367695" w:rsidRDefault="00367695" w:rsidP="00367695"/>
    <w:p w14:paraId="07860912" w14:textId="77777777" w:rsidR="00367695" w:rsidRDefault="00367695" w:rsidP="00367695">
      <w:pPr>
        <w:ind w:left="567" w:hanging="567"/>
      </w:pPr>
      <w:r>
        <w:rPr>
          <w:b/>
        </w:rPr>
        <w:t>6.1</w:t>
      </w:r>
      <w:r>
        <w:rPr>
          <w:b/>
        </w:rPr>
        <w:tab/>
        <w:t>Pagalbinių medžiagų sąrašas</w:t>
      </w:r>
    </w:p>
    <w:p w14:paraId="3C16BC66" w14:textId="77777777" w:rsidR="00367695" w:rsidRDefault="00367695" w:rsidP="00367695"/>
    <w:p w14:paraId="4F466C1F" w14:textId="77777777" w:rsidR="00367695" w:rsidRDefault="00367695" w:rsidP="00367695">
      <w:r>
        <w:t>Natrio tiosulfatas</w:t>
      </w:r>
    </w:p>
    <w:p w14:paraId="5BAEBDA6" w14:textId="77777777" w:rsidR="00367695" w:rsidRDefault="00470FDE" w:rsidP="00367695">
      <w:r>
        <w:t>Bevandenis e</w:t>
      </w:r>
      <w:r w:rsidR="00367695">
        <w:t>tanolis</w:t>
      </w:r>
    </w:p>
    <w:p w14:paraId="59AE61B8" w14:textId="77777777" w:rsidR="00367695" w:rsidRDefault="00367695" w:rsidP="00367695">
      <w:r>
        <w:t>Glicerolis</w:t>
      </w:r>
    </w:p>
    <w:p w14:paraId="11E7B693" w14:textId="77777777" w:rsidR="00367695" w:rsidRDefault="00367695" w:rsidP="00367695">
      <w:r>
        <w:lastRenderedPageBreak/>
        <w:t>Išgrynintas vanduo</w:t>
      </w:r>
    </w:p>
    <w:p w14:paraId="0153DA02" w14:textId="77777777" w:rsidR="00367695" w:rsidRDefault="00367695" w:rsidP="00367695"/>
    <w:p w14:paraId="08DF1F79" w14:textId="77777777" w:rsidR="00367695" w:rsidRDefault="00367695" w:rsidP="00367695">
      <w:pPr>
        <w:ind w:left="567" w:hanging="567"/>
      </w:pPr>
      <w:r>
        <w:rPr>
          <w:b/>
        </w:rPr>
        <w:t>6.2</w:t>
      </w:r>
      <w:r>
        <w:rPr>
          <w:b/>
        </w:rPr>
        <w:tab/>
        <w:t>Nesuderinamumas</w:t>
      </w:r>
    </w:p>
    <w:p w14:paraId="72C726E4" w14:textId="77777777" w:rsidR="00367695" w:rsidRDefault="00367695" w:rsidP="00367695"/>
    <w:p w14:paraId="5D2BFE89" w14:textId="77777777" w:rsidR="00367695" w:rsidRDefault="00367695" w:rsidP="00367695">
      <w:r>
        <w:t>Duomenys nebūtini.</w:t>
      </w:r>
    </w:p>
    <w:p w14:paraId="7BD0C02F" w14:textId="77777777" w:rsidR="00367695" w:rsidRDefault="00367695" w:rsidP="00367695"/>
    <w:p w14:paraId="1269B2EE" w14:textId="77777777" w:rsidR="00367695" w:rsidRDefault="00367695" w:rsidP="00367695">
      <w:pPr>
        <w:ind w:left="567" w:hanging="567"/>
      </w:pPr>
      <w:r>
        <w:rPr>
          <w:b/>
        </w:rPr>
        <w:t>6.3</w:t>
      </w:r>
      <w:r>
        <w:rPr>
          <w:b/>
        </w:rPr>
        <w:tab/>
        <w:t>Tinkamumo laikas</w:t>
      </w:r>
    </w:p>
    <w:p w14:paraId="7C01FEA4" w14:textId="77777777" w:rsidR="00367695" w:rsidRDefault="00367695" w:rsidP="00367695"/>
    <w:p w14:paraId="7392E3E5" w14:textId="26C4E0C3" w:rsidR="00367695" w:rsidRDefault="006B3875" w:rsidP="00367695">
      <w:r>
        <w:t>3 </w:t>
      </w:r>
      <w:r w:rsidR="00367695">
        <w:t>metai.</w:t>
      </w:r>
    </w:p>
    <w:p w14:paraId="653DAE04" w14:textId="69EF566E" w:rsidR="00367695" w:rsidRDefault="00367695" w:rsidP="00367695">
      <w:pPr>
        <w:ind w:left="567" w:hanging="567"/>
        <w:rPr>
          <w:b/>
        </w:rPr>
      </w:pPr>
      <w:r>
        <w:t>Pirmą kartą atidar</w:t>
      </w:r>
      <w:r w:rsidR="00AF6895">
        <w:t>ius</w:t>
      </w:r>
      <w:r>
        <w:t xml:space="preserve"> buteliuk</w:t>
      </w:r>
      <w:r w:rsidR="00AF6895">
        <w:t>ą</w:t>
      </w:r>
      <w:r>
        <w:t xml:space="preserve">: </w:t>
      </w:r>
      <w:r w:rsidR="006B3875">
        <w:t>1 </w:t>
      </w:r>
      <w:r>
        <w:t xml:space="preserve">mėn. </w:t>
      </w:r>
    </w:p>
    <w:p w14:paraId="0A49C9F7" w14:textId="77777777" w:rsidR="00367695" w:rsidRDefault="00367695" w:rsidP="00367695">
      <w:pPr>
        <w:ind w:left="567" w:hanging="567"/>
        <w:rPr>
          <w:b/>
        </w:rPr>
      </w:pPr>
    </w:p>
    <w:p w14:paraId="4BD5BB88" w14:textId="77777777" w:rsidR="00367695" w:rsidRDefault="00367695" w:rsidP="00367695">
      <w:pPr>
        <w:ind w:left="567" w:hanging="567"/>
      </w:pPr>
      <w:r>
        <w:rPr>
          <w:b/>
        </w:rPr>
        <w:t>6.4</w:t>
      </w:r>
      <w:r>
        <w:rPr>
          <w:b/>
        </w:rPr>
        <w:tab/>
        <w:t>Specialios laikymo sąlygos</w:t>
      </w:r>
    </w:p>
    <w:p w14:paraId="61883017" w14:textId="77777777" w:rsidR="00367695" w:rsidRDefault="00367695" w:rsidP="00367695">
      <w:pPr>
        <w:rPr>
          <w:i/>
          <w:color w:val="008000"/>
        </w:rPr>
      </w:pPr>
    </w:p>
    <w:p w14:paraId="40A9BA79" w14:textId="77777777" w:rsidR="00367695" w:rsidRDefault="00367695" w:rsidP="00367695">
      <w:r>
        <w:t>Laikyti ne aukštesnėje kaip 30</w:t>
      </w:r>
      <w:r w:rsidR="00DF064D">
        <w:t> </w:t>
      </w:r>
      <w:smartTag w:uri="urn:schemas-microsoft-com:office:smarttags" w:element="metricconverter">
        <w:smartTagPr>
          <w:attr w:name="ProductID" w:val="0C"/>
        </w:smartTagPr>
        <w:r>
          <w:rPr>
            <w:szCs w:val="22"/>
            <w:vertAlign w:val="superscript"/>
          </w:rPr>
          <w:t>0</w:t>
        </w:r>
        <w:r>
          <w:t>C</w:t>
        </w:r>
      </w:smartTag>
      <w:r>
        <w:t xml:space="preserve"> temperatūroje.</w:t>
      </w:r>
    </w:p>
    <w:p w14:paraId="4A637ECF" w14:textId="77777777" w:rsidR="00367695" w:rsidRDefault="00367695" w:rsidP="00367695"/>
    <w:p w14:paraId="6604B6A5" w14:textId="77777777" w:rsidR="00367695" w:rsidRDefault="00367695" w:rsidP="00367695">
      <w:pPr>
        <w:ind w:left="567" w:hanging="567"/>
      </w:pPr>
      <w:r>
        <w:rPr>
          <w:b/>
        </w:rPr>
        <w:t>6.5</w:t>
      </w:r>
      <w:r>
        <w:rPr>
          <w:b/>
        </w:rPr>
        <w:tab/>
      </w:r>
      <w:r w:rsidR="00AC2A6D" w:rsidRPr="00DC0A12">
        <w:rPr>
          <w:b/>
        </w:rPr>
        <w:t>Talpyklės pobūdis</w:t>
      </w:r>
      <w:r>
        <w:rPr>
          <w:b/>
        </w:rPr>
        <w:t xml:space="preserve"> ir jos turinys</w:t>
      </w:r>
    </w:p>
    <w:p w14:paraId="5DDFC3E9" w14:textId="77777777" w:rsidR="00367695" w:rsidRDefault="00367695" w:rsidP="00367695"/>
    <w:p w14:paraId="6C6BB807" w14:textId="77777777" w:rsidR="00367695" w:rsidRDefault="00367695" w:rsidP="00367695">
      <w:r>
        <w:t>Geltono III klasės stiklo buteliukas su polietileno kamščiu, polietileno uždoriu ir polietileno / vinilo acetato lašintuvu, uždengtu polietileno dangteliu. Buteliuke yra 16</w:t>
      </w:r>
      <w:r w:rsidR="00783231">
        <w:t> </w:t>
      </w:r>
      <w:r>
        <w:t>g (15</w:t>
      </w:r>
      <w:r w:rsidR="00783231">
        <w:t> </w:t>
      </w:r>
      <w:r>
        <w:t xml:space="preserve">ml) </w:t>
      </w:r>
      <w:r w:rsidR="00470FDE">
        <w:t>ausų lašų</w:t>
      </w:r>
      <w:r>
        <w:t>.</w:t>
      </w:r>
    </w:p>
    <w:p w14:paraId="7B7FE471" w14:textId="77777777" w:rsidR="00367695" w:rsidRDefault="00367695" w:rsidP="00367695"/>
    <w:p w14:paraId="746BC5A6" w14:textId="77777777" w:rsidR="00367695" w:rsidRDefault="00367695" w:rsidP="00367695">
      <w:pPr>
        <w:ind w:left="567" w:hanging="567"/>
      </w:pPr>
      <w:r>
        <w:rPr>
          <w:b/>
        </w:rPr>
        <w:t>6.6</w:t>
      </w:r>
      <w:r>
        <w:rPr>
          <w:b/>
        </w:rPr>
        <w:tab/>
      </w:r>
      <w:r w:rsidR="00AC2A6D" w:rsidRPr="00DC0A12">
        <w:rPr>
          <w:b/>
        </w:rPr>
        <w:t>Specialūs reikalavimai atliekoms tvarkyti ir vaistiniam preparatui ruošti</w:t>
      </w:r>
    </w:p>
    <w:p w14:paraId="658A6238" w14:textId="77777777" w:rsidR="00367695" w:rsidRDefault="00367695" w:rsidP="00367695"/>
    <w:p w14:paraId="08E6F45C" w14:textId="77777777" w:rsidR="00470FDE" w:rsidRDefault="00470FDE" w:rsidP="00367695">
      <w:pPr>
        <w:ind w:left="567" w:hanging="567"/>
      </w:pPr>
      <w:r>
        <w:t>Specialių reikalavimų nėra.</w:t>
      </w:r>
    </w:p>
    <w:p w14:paraId="1F39241F" w14:textId="77777777" w:rsidR="00470FDE" w:rsidRDefault="00470FDE" w:rsidP="00367695">
      <w:pPr>
        <w:ind w:left="567" w:hanging="567"/>
      </w:pPr>
    </w:p>
    <w:p w14:paraId="6E2B83AA" w14:textId="77777777" w:rsidR="00470FDE" w:rsidRDefault="00470FDE" w:rsidP="00367695">
      <w:pPr>
        <w:ind w:left="567" w:hanging="567"/>
        <w:rPr>
          <w:u w:val="single"/>
        </w:rPr>
      </w:pPr>
      <w:r w:rsidRPr="00CE1E0B">
        <w:rPr>
          <w:u w:val="single"/>
        </w:rPr>
        <w:t>Vartojimo instrukcija</w:t>
      </w:r>
    </w:p>
    <w:p w14:paraId="1666F8C3" w14:textId="77777777" w:rsidR="004C3CB8" w:rsidRPr="00CE1E0B" w:rsidRDefault="004C3CB8" w:rsidP="00367695">
      <w:pPr>
        <w:ind w:left="567" w:hanging="567"/>
        <w:rPr>
          <w:u w:val="single"/>
        </w:rPr>
      </w:pPr>
    </w:p>
    <w:p w14:paraId="076208D1" w14:textId="1DD39FA4" w:rsidR="00367695" w:rsidRDefault="00470FDE" w:rsidP="0016324F">
      <w:pPr>
        <w:pStyle w:val="Sraopastraipa"/>
        <w:numPr>
          <w:ilvl w:val="0"/>
          <w:numId w:val="8"/>
        </w:numPr>
        <w:ind w:left="567" w:hanging="567"/>
      </w:pPr>
      <w:r>
        <w:t>N</w:t>
      </w:r>
      <w:r w:rsidR="00367695">
        <w:t>usukite kamštį nuo buteli</w:t>
      </w:r>
      <w:r w:rsidR="00AF6895">
        <w:t>uko</w:t>
      </w:r>
      <w:r w:rsidR="00367695">
        <w:t>;</w:t>
      </w:r>
    </w:p>
    <w:p w14:paraId="56F8E156" w14:textId="5AA01CB6" w:rsidR="00367695" w:rsidRDefault="00470FDE" w:rsidP="0016324F">
      <w:pPr>
        <w:pStyle w:val="Sraopastraipa"/>
        <w:numPr>
          <w:ilvl w:val="0"/>
          <w:numId w:val="8"/>
        </w:numPr>
        <w:ind w:left="567" w:hanging="567"/>
      </w:pPr>
      <w:r>
        <w:t>A</w:t>
      </w:r>
      <w:r w:rsidR="00367695">
        <w:t>nt buteli</w:t>
      </w:r>
      <w:r w:rsidR="00AF6895">
        <w:t>uko</w:t>
      </w:r>
      <w:r w:rsidR="00367695">
        <w:t xml:space="preserve"> užsukite lašintuvą;</w:t>
      </w:r>
    </w:p>
    <w:p w14:paraId="24E98EEA" w14:textId="4B7A4C8E" w:rsidR="00367695" w:rsidRDefault="00470FDE" w:rsidP="0016324F">
      <w:pPr>
        <w:pStyle w:val="Sraopastraipa"/>
        <w:numPr>
          <w:ilvl w:val="0"/>
          <w:numId w:val="8"/>
        </w:numPr>
        <w:ind w:left="567" w:hanging="567"/>
      </w:pPr>
      <w:r>
        <w:t>A</w:t>
      </w:r>
      <w:r w:rsidR="00367695">
        <w:t>tsukite baltą dangtelį, esantį lašintuvo viršuje;</w:t>
      </w:r>
    </w:p>
    <w:p w14:paraId="2F1C6559" w14:textId="2DD7C6A4" w:rsidR="00367695" w:rsidRDefault="00470FDE" w:rsidP="0016324F">
      <w:pPr>
        <w:pStyle w:val="Sraopastraipa"/>
        <w:numPr>
          <w:ilvl w:val="0"/>
          <w:numId w:val="8"/>
        </w:numPr>
        <w:ind w:left="567" w:hanging="567"/>
      </w:pPr>
      <w:r>
        <w:t>B</w:t>
      </w:r>
      <w:r w:rsidR="00367695">
        <w:t>utel</w:t>
      </w:r>
      <w:r w:rsidR="00AF6895">
        <w:t>iuką</w:t>
      </w:r>
      <w:r w:rsidR="00367695">
        <w:t xml:space="preserve"> apverskite ir nestipriai spausdami viduriniąją lašintuvo d</w:t>
      </w:r>
      <w:r w:rsidR="00AF6895">
        <w:t>a</w:t>
      </w:r>
      <w:r w:rsidR="00367695">
        <w:t xml:space="preserve">lį, įlašinkite 4 </w:t>
      </w:r>
      <w:r w:rsidR="00B01645">
        <w:t xml:space="preserve">ausų </w:t>
      </w:r>
      <w:r w:rsidR="00367695">
        <w:t>lašus;</w:t>
      </w:r>
    </w:p>
    <w:p w14:paraId="6F68E5F7" w14:textId="49EC605D" w:rsidR="00367695" w:rsidRDefault="00470FDE" w:rsidP="0016324F">
      <w:pPr>
        <w:pStyle w:val="Sraopastraipa"/>
        <w:numPr>
          <w:ilvl w:val="0"/>
          <w:numId w:val="8"/>
        </w:numPr>
        <w:ind w:left="567" w:hanging="567"/>
      </w:pPr>
      <w:r>
        <w:t>P</w:t>
      </w:r>
      <w:r w:rsidR="00367695">
        <w:t>o vartojimo vėl užsukite dangtelį ant lašintuvo.</w:t>
      </w:r>
    </w:p>
    <w:p w14:paraId="264B1E62" w14:textId="77777777" w:rsidR="00367695" w:rsidRDefault="00367695" w:rsidP="00367695"/>
    <w:p w14:paraId="2AD94D93" w14:textId="77777777" w:rsidR="00367695" w:rsidRDefault="00367695" w:rsidP="00367695"/>
    <w:p w14:paraId="6D81CE2D" w14:textId="77777777" w:rsidR="00367695" w:rsidRDefault="00367695" w:rsidP="00367695">
      <w:pPr>
        <w:ind w:left="567" w:hanging="567"/>
      </w:pPr>
      <w:r>
        <w:rPr>
          <w:b/>
        </w:rPr>
        <w:t>7.</w:t>
      </w:r>
      <w:r>
        <w:rPr>
          <w:b/>
        </w:rPr>
        <w:tab/>
      </w:r>
      <w:r w:rsidR="00FC3F24">
        <w:rPr>
          <w:b/>
        </w:rPr>
        <w:t>REGISTRUOTOJAS</w:t>
      </w:r>
    </w:p>
    <w:p w14:paraId="27CF8305" w14:textId="77777777" w:rsidR="00367695" w:rsidRDefault="00367695" w:rsidP="00367695"/>
    <w:p w14:paraId="5EE2153B" w14:textId="77777777" w:rsidR="00367695" w:rsidRDefault="00367695" w:rsidP="00367695">
      <w:r>
        <w:t>BIOCODEX</w:t>
      </w:r>
    </w:p>
    <w:p w14:paraId="22555E0A" w14:textId="0C39A103" w:rsidR="00367695" w:rsidRDefault="004F444A" w:rsidP="00367695">
      <w:r w:rsidRPr="004F444A">
        <w:t>22 rue des Aqueducs</w:t>
      </w:r>
    </w:p>
    <w:p w14:paraId="400564CC" w14:textId="77777777" w:rsidR="00367695" w:rsidRDefault="00367695" w:rsidP="00367695">
      <w:r>
        <w:t xml:space="preserve">94250 Gentilly </w:t>
      </w:r>
    </w:p>
    <w:p w14:paraId="29F8C4AC" w14:textId="77777777" w:rsidR="00367695" w:rsidRDefault="00367695" w:rsidP="00367695">
      <w:r>
        <w:t>Prancūzija</w:t>
      </w:r>
    </w:p>
    <w:p w14:paraId="479DB6CD" w14:textId="77777777" w:rsidR="00367695" w:rsidRDefault="00367695" w:rsidP="00367695"/>
    <w:p w14:paraId="087AB8C8" w14:textId="77777777" w:rsidR="00367695" w:rsidRDefault="00367695" w:rsidP="00367695"/>
    <w:p w14:paraId="670F901E" w14:textId="77777777" w:rsidR="00367695" w:rsidRDefault="00367695" w:rsidP="00367695">
      <w:pPr>
        <w:ind w:left="567" w:hanging="567"/>
        <w:rPr>
          <w:b/>
        </w:rPr>
      </w:pPr>
      <w:r>
        <w:rPr>
          <w:b/>
        </w:rPr>
        <w:t>8.</w:t>
      </w:r>
      <w:r>
        <w:rPr>
          <w:b/>
        </w:rPr>
        <w:tab/>
      </w:r>
      <w:r w:rsidR="00FC3F24">
        <w:rPr>
          <w:b/>
        </w:rPr>
        <w:t xml:space="preserve">REGISTRACIJOS </w:t>
      </w:r>
      <w:r w:rsidR="00AC2A6D" w:rsidRPr="00DC0A12">
        <w:rPr>
          <w:b/>
          <w:noProof/>
          <w:szCs w:val="22"/>
        </w:rPr>
        <w:t>PAŽYMĖJIMO</w:t>
      </w:r>
      <w:r>
        <w:rPr>
          <w:b/>
        </w:rPr>
        <w:t xml:space="preserve"> NUMERIS</w:t>
      </w:r>
    </w:p>
    <w:p w14:paraId="5B18C954" w14:textId="77777777" w:rsidR="00367695" w:rsidRDefault="00367695" w:rsidP="00367695"/>
    <w:p w14:paraId="60F09413" w14:textId="77777777" w:rsidR="00367695" w:rsidRDefault="00367695" w:rsidP="00367695">
      <w:r>
        <w:t>LT/1/95/1174/001</w:t>
      </w:r>
    </w:p>
    <w:p w14:paraId="086D80B6" w14:textId="77777777" w:rsidR="00367695" w:rsidRDefault="00367695" w:rsidP="00367695"/>
    <w:p w14:paraId="6BEF777E" w14:textId="77777777" w:rsidR="00367695" w:rsidRDefault="00367695" w:rsidP="00367695"/>
    <w:p w14:paraId="5CC81183" w14:textId="77777777" w:rsidR="00367695" w:rsidRDefault="00367695" w:rsidP="00367695">
      <w:pPr>
        <w:ind w:left="567" w:hanging="567"/>
      </w:pPr>
      <w:r>
        <w:rPr>
          <w:b/>
        </w:rPr>
        <w:t>9.</w:t>
      </w:r>
      <w:r>
        <w:rPr>
          <w:b/>
        </w:rPr>
        <w:tab/>
      </w:r>
      <w:r w:rsidR="00FC3F24">
        <w:rPr>
          <w:b/>
        </w:rPr>
        <w:t>REGISTRAVIMO / PERREGISTRAVIMO</w:t>
      </w:r>
      <w:r>
        <w:rPr>
          <w:b/>
        </w:rPr>
        <w:t xml:space="preserve"> DATA</w:t>
      </w:r>
    </w:p>
    <w:p w14:paraId="0254A86F" w14:textId="77777777" w:rsidR="00367695" w:rsidRDefault="00367695" w:rsidP="00367695"/>
    <w:p w14:paraId="04CE55A3" w14:textId="77777777" w:rsidR="006C05C6" w:rsidRPr="00953E9C" w:rsidRDefault="00FC3F24" w:rsidP="006C05C6">
      <w:r>
        <w:t>Registravimo data</w:t>
      </w:r>
      <w:r w:rsidR="00AC2A6D" w:rsidRPr="00953E9C">
        <w:t xml:space="preserve"> </w:t>
      </w:r>
      <w:r w:rsidR="006C05C6" w:rsidRPr="00DC0A12">
        <w:t>1995</w:t>
      </w:r>
      <w:r w:rsidR="00AC2A6D" w:rsidRPr="00953E9C">
        <w:t xml:space="preserve"> m. </w:t>
      </w:r>
      <w:r w:rsidR="006C05C6" w:rsidRPr="00DC0A12">
        <w:t>spalio</w:t>
      </w:r>
      <w:r w:rsidR="00AC2A6D" w:rsidRPr="00953E9C">
        <w:t xml:space="preserve"> </w:t>
      </w:r>
      <w:r w:rsidR="006C05C6" w:rsidRPr="00DC0A12">
        <w:t>04 d.</w:t>
      </w:r>
    </w:p>
    <w:p w14:paraId="7AB8013D" w14:textId="77777777" w:rsidR="006C05C6" w:rsidRPr="006C05C6" w:rsidRDefault="00FC3F24" w:rsidP="006C05C6">
      <w:r>
        <w:t>Paskutinio perregistravimo data</w:t>
      </w:r>
      <w:r w:rsidR="00AC2A6D" w:rsidRPr="00953E9C">
        <w:t xml:space="preserve"> </w:t>
      </w:r>
      <w:r w:rsidR="006C05C6" w:rsidRPr="00DC0A12">
        <w:t>2008</w:t>
      </w:r>
      <w:r w:rsidR="00AC2A6D" w:rsidRPr="00953E9C">
        <w:t xml:space="preserve"> m. </w:t>
      </w:r>
      <w:r w:rsidR="006C05C6" w:rsidRPr="00DC0A12">
        <w:t>birželio</w:t>
      </w:r>
      <w:r w:rsidR="00AC2A6D" w:rsidRPr="00953E9C">
        <w:t xml:space="preserve"> </w:t>
      </w:r>
      <w:r w:rsidR="006C05C6" w:rsidRPr="00DC0A12">
        <w:t>02</w:t>
      </w:r>
      <w:r w:rsidR="00AC2A6D" w:rsidRPr="00953E9C">
        <w:t> d.</w:t>
      </w:r>
    </w:p>
    <w:p w14:paraId="00148CBF" w14:textId="77777777" w:rsidR="006C05C6" w:rsidRDefault="006C05C6" w:rsidP="00367695"/>
    <w:p w14:paraId="2F682EDD" w14:textId="77777777" w:rsidR="00367695" w:rsidRDefault="00367695" w:rsidP="00367695"/>
    <w:p w14:paraId="4ADAA5F5" w14:textId="77777777" w:rsidR="00367695" w:rsidRDefault="00367695" w:rsidP="00367695">
      <w:pPr>
        <w:ind w:left="567" w:hanging="567"/>
      </w:pPr>
      <w:r>
        <w:rPr>
          <w:b/>
        </w:rPr>
        <w:t>10.</w:t>
      </w:r>
      <w:r>
        <w:rPr>
          <w:b/>
        </w:rPr>
        <w:tab/>
        <w:t>TEKSTO PERŽIŪROS DATA</w:t>
      </w:r>
    </w:p>
    <w:p w14:paraId="411D8F08" w14:textId="77777777" w:rsidR="00367695" w:rsidRDefault="00367695" w:rsidP="00367695"/>
    <w:p w14:paraId="2604F662" w14:textId="19E29FAC" w:rsidR="00367695" w:rsidRDefault="004F444A" w:rsidP="00367695">
      <w:r>
        <w:t>2024 m. liepos 1 d.</w:t>
      </w:r>
    </w:p>
    <w:p w14:paraId="276CC43A" w14:textId="77777777" w:rsidR="008A1AEC" w:rsidRDefault="008A1AEC" w:rsidP="00367695"/>
    <w:p w14:paraId="12B0A882" w14:textId="26144A13" w:rsidR="00367695" w:rsidRDefault="00AC2A6D" w:rsidP="00367695">
      <w:pPr>
        <w:pStyle w:val="Pagrindinistekstas"/>
        <w:spacing w:after="0"/>
      </w:pPr>
      <w:r w:rsidRPr="00953E9C">
        <w:lastRenderedPageBreak/>
        <w:t>Išsami informacija apie šį vaistinį preparatą pateikiama Valstybinės vaistų kontrolės tarnybos prie Lietuvos Respublikos sveikatos apsaugos ministerijos tinklalapyje</w:t>
      </w:r>
      <w:r w:rsidRPr="00953E9C">
        <w:rPr>
          <w:i/>
        </w:rPr>
        <w:t xml:space="preserve"> </w:t>
      </w:r>
      <w:hyperlink r:id="rId9" w:history="1">
        <w:r w:rsidR="006B3875" w:rsidRPr="006B3875">
          <w:rPr>
            <w:color w:val="0000FF"/>
            <w:szCs w:val="22"/>
            <w:u w:val="single"/>
          </w:rPr>
          <w:t>https://vvkt.lrv.lt/lt/</w:t>
        </w:r>
      </w:hyperlink>
      <w:r w:rsidR="007F01F6">
        <w:rPr>
          <w:color w:val="0000FF"/>
          <w:szCs w:val="22"/>
          <w:u w:val="single"/>
        </w:rPr>
        <w:t>.</w:t>
      </w:r>
      <w:r w:rsidR="00367695">
        <w:br w:type="page"/>
      </w:r>
    </w:p>
    <w:p w14:paraId="1E3D48FD" w14:textId="77777777" w:rsidR="00367695" w:rsidRDefault="00367695" w:rsidP="00367695">
      <w:pPr>
        <w:pStyle w:val="Pagrindinistekstas"/>
        <w:spacing w:after="0"/>
      </w:pPr>
    </w:p>
    <w:p w14:paraId="3025C982" w14:textId="77777777" w:rsidR="00367695" w:rsidRDefault="00367695" w:rsidP="00367695">
      <w:pPr>
        <w:pStyle w:val="Pagrindinistekstas"/>
        <w:spacing w:after="0"/>
      </w:pPr>
    </w:p>
    <w:p w14:paraId="34B05186" w14:textId="77777777" w:rsidR="00367695" w:rsidRDefault="00367695" w:rsidP="00367695">
      <w:pPr>
        <w:pStyle w:val="Pagrindinistekstas"/>
        <w:spacing w:after="0"/>
      </w:pPr>
    </w:p>
    <w:p w14:paraId="6B345E97" w14:textId="77777777" w:rsidR="00367695" w:rsidRDefault="00367695" w:rsidP="00367695">
      <w:pPr>
        <w:pStyle w:val="Pagrindinistekstas"/>
        <w:spacing w:after="0"/>
      </w:pPr>
    </w:p>
    <w:p w14:paraId="531DA9AF" w14:textId="77777777" w:rsidR="00367695" w:rsidRDefault="00367695" w:rsidP="00367695">
      <w:pPr>
        <w:pStyle w:val="Pagrindinistekstas"/>
        <w:spacing w:after="0"/>
      </w:pPr>
    </w:p>
    <w:p w14:paraId="34038EE5" w14:textId="77777777" w:rsidR="00367695" w:rsidRDefault="00367695" w:rsidP="00367695">
      <w:pPr>
        <w:pStyle w:val="Pagrindinistekstas"/>
        <w:spacing w:after="0"/>
      </w:pPr>
    </w:p>
    <w:p w14:paraId="078DA563" w14:textId="77777777" w:rsidR="00367695" w:rsidRDefault="00367695" w:rsidP="00367695">
      <w:pPr>
        <w:pStyle w:val="Pagrindinistekstas"/>
        <w:spacing w:after="0"/>
      </w:pPr>
    </w:p>
    <w:p w14:paraId="600E714C" w14:textId="77777777" w:rsidR="00367695" w:rsidRDefault="00367695" w:rsidP="00367695">
      <w:pPr>
        <w:pStyle w:val="Pagrindinistekstas"/>
        <w:spacing w:after="0"/>
      </w:pPr>
    </w:p>
    <w:p w14:paraId="251D6281" w14:textId="77777777" w:rsidR="00367695" w:rsidRDefault="00367695" w:rsidP="00367695">
      <w:pPr>
        <w:pStyle w:val="Pagrindinistekstas"/>
        <w:spacing w:after="0"/>
      </w:pPr>
    </w:p>
    <w:p w14:paraId="7358A5EF" w14:textId="77777777" w:rsidR="00367695" w:rsidRDefault="00367695" w:rsidP="00367695">
      <w:pPr>
        <w:pStyle w:val="Pagrindinistekstas"/>
        <w:spacing w:after="0"/>
      </w:pPr>
    </w:p>
    <w:p w14:paraId="2AE2AF12" w14:textId="77777777" w:rsidR="00367695" w:rsidRDefault="00367695" w:rsidP="00367695">
      <w:pPr>
        <w:pStyle w:val="Pagrindinistekstas"/>
        <w:spacing w:after="0"/>
      </w:pPr>
    </w:p>
    <w:p w14:paraId="55631915" w14:textId="77777777" w:rsidR="00367695" w:rsidRDefault="00367695" w:rsidP="00367695">
      <w:pPr>
        <w:pStyle w:val="Pagrindinistekstas"/>
        <w:spacing w:after="0"/>
      </w:pPr>
    </w:p>
    <w:p w14:paraId="55C628C6" w14:textId="77777777" w:rsidR="00367695" w:rsidRDefault="00367695" w:rsidP="00367695">
      <w:pPr>
        <w:pStyle w:val="Pagrindinistekstas"/>
        <w:spacing w:after="0"/>
      </w:pPr>
    </w:p>
    <w:p w14:paraId="2E170E38" w14:textId="77777777" w:rsidR="00367695" w:rsidRDefault="00367695" w:rsidP="00367695">
      <w:pPr>
        <w:pStyle w:val="Pagrindinistekstas"/>
        <w:spacing w:after="0"/>
      </w:pPr>
    </w:p>
    <w:p w14:paraId="45894F76" w14:textId="77777777" w:rsidR="00367695" w:rsidRDefault="00367695" w:rsidP="00367695">
      <w:pPr>
        <w:pStyle w:val="Pagrindinistekstas"/>
        <w:spacing w:after="0"/>
      </w:pPr>
    </w:p>
    <w:p w14:paraId="3FBA48E5" w14:textId="77777777" w:rsidR="00367695" w:rsidRDefault="00367695" w:rsidP="00367695">
      <w:pPr>
        <w:pStyle w:val="Pagrindinistekstas"/>
        <w:spacing w:after="0"/>
      </w:pPr>
    </w:p>
    <w:p w14:paraId="688B49AA" w14:textId="77777777" w:rsidR="00367695" w:rsidRDefault="00367695" w:rsidP="00367695">
      <w:pPr>
        <w:pStyle w:val="Pagrindinistekstas"/>
        <w:spacing w:after="0"/>
      </w:pPr>
    </w:p>
    <w:p w14:paraId="4295DBBE" w14:textId="77777777" w:rsidR="00367695" w:rsidRDefault="00367695" w:rsidP="00367695">
      <w:pPr>
        <w:pStyle w:val="Pagrindinistekstas"/>
        <w:spacing w:after="0"/>
      </w:pPr>
    </w:p>
    <w:p w14:paraId="0A1BF1D3" w14:textId="77777777" w:rsidR="00367695" w:rsidRDefault="00367695" w:rsidP="00367695">
      <w:pPr>
        <w:pStyle w:val="Pagrindinistekstas"/>
        <w:spacing w:after="0"/>
      </w:pPr>
    </w:p>
    <w:p w14:paraId="6D18F168" w14:textId="77777777" w:rsidR="00367695" w:rsidRDefault="00367695" w:rsidP="00367695">
      <w:pPr>
        <w:pStyle w:val="Pagrindinistekstas"/>
        <w:spacing w:after="0"/>
      </w:pPr>
    </w:p>
    <w:p w14:paraId="70F2271A" w14:textId="77777777" w:rsidR="00367695" w:rsidRDefault="00367695" w:rsidP="00367695">
      <w:pPr>
        <w:pStyle w:val="Pagrindinistekstas"/>
        <w:spacing w:after="0"/>
      </w:pPr>
    </w:p>
    <w:p w14:paraId="14D30842" w14:textId="77777777" w:rsidR="00367695" w:rsidRDefault="00367695" w:rsidP="00367695">
      <w:pPr>
        <w:pStyle w:val="Pagrindinistekstas"/>
        <w:spacing w:after="0"/>
      </w:pPr>
    </w:p>
    <w:p w14:paraId="7EF09088" w14:textId="77777777" w:rsidR="00367695" w:rsidRDefault="00367695" w:rsidP="00367695">
      <w:pPr>
        <w:pStyle w:val="Pavadinimas"/>
      </w:pPr>
      <w:r>
        <w:t>II PRIEDAS</w:t>
      </w:r>
    </w:p>
    <w:p w14:paraId="6DE5B953" w14:textId="77777777" w:rsidR="00367695" w:rsidRDefault="00367695" w:rsidP="00367695">
      <w:pPr>
        <w:pStyle w:val="Pavadinimas"/>
      </w:pPr>
    </w:p>
    <w:p w14:paraId="2103922D" w14:textId="77777777" w:rsidR="00367695" w:rsidRDefault="00367695" w:rsidP="00367695">
      <w:pPr>
        <w:pStyle w:val="Pavadinimas"/>
      </w:pPr>
      <w:r>
        <w:t>R</w:t>
      </w:r>
      <w:r w:rsidR="00B01645">
        <w:t>EGISTRACIJOS</w:t>
      </w:r>
      <w:r>
        <w:t xml:space="preserve"> SĄLYGOS</w:t>
      </w:r>
    </w:p>
    <w:p w14:paraId="210B86EA" w14:textId="77777777" w:rsidR="00367695" w:rsidRDefault="00367695" w:rsidP="00367695">
      <w:pPr>
        <w:pStyle w:val="Pagrindinistekstas"/>
        <w:spacing w:after="0"/>
      </w:pPr>
    </w:p>
    <w:p w14:paraId="52438C2F" w14:textId="736A8467" w:rsidR="00367695" w:rsidRDefault="00AC2A6D" w:rsidP="0016324F">
      <w:pPr>
        <w:pStyle w:val="Antrat1"/>
      </w:pPr>
      <w:r w:rsidRPr="00DC0A12">
        <w:rPr>
          <w:noProof/>
        </w:rPr>
        <w:t>GAMINTOJAS (-AI)</w:t>
      </w:r>
      <w:r w:rsidR="00367695">
        <w:t xml:space="preserve">, </w:t>
      </w:r>
      <w:r w:rsidRPr="00DC0A12">
        <w:rPr>
          <w:noProof/>
        </w:rPr>
        <w:t>ATSAKINGAS (-I)</w:t>
      </w:r>
      <w:r w:rsidR="00367695">
        <w:t xml:space="preserve"> UŽ SERIJŲ IŠLEIDIMĄ</w:t>
      </w:r>
    </w:p>
    <w:p w14:paraId="0465C45D" w14:textId="77777777" w:rsidR="00367695" w:rsidRDefault="00367695" w:rsidP="00367695">
      <w:pPr>
        <w:pStyle w:val="Pagrindinistekstas"/>
        <w:spacing w:after="0"/>
      </w:pPr>
    </w:p>
    <w:p w14:paraId="4F2ADCBB" w14:textId="58666AE3" w:rsidR="00367695" w:rsidRDefault="00AC2A6D" w:rsidP="0016324F">
      <w:pPr>
        <w:pStyle w:val="Antrat1"/>
      </w:pPr>
      <w:r w:rsidRPr="00DC0A12">
        <w:t>TIEKIMO IR VARTOJIMO SĄLYGOS AR APRIBOJIMAI</w:t>
      </w:r>
    </w:p>
    <w:p w14:paraId="3A62CD92" w14:textId="77777777" w:rsidR="00367695" w:rsidRDefault="00367695" w:rsidP="00367695">
      <w:pPr>
        <w:pStyle w:val="Pagrindinistekstas"/>
        <w:spacing w:after="0"/>
      </w:pPr>
    </w:p>
    <w:p w14:paraId="7B75397F" w14:textId="6C1F6FE3" w:rsidR="00367695" w:rsidRDefault="00367695" w:rsidP="00092630">
      <w:pPr>
        <w:pStyle w:val="Pagrindinistekstas"/>
        <w:spacing w:after="0"/>
        <w:rPr>
          <w:b/>
        </w:rPr>
      </w:pPr>
      <w:r>
        <w:br w:type="page"/>
      </w:r>
      <w:r>
        <w:rPr>
          <w:b/>
        </w:rPr>
        <w:lastRenderedPageBreak/>
        <w:t>A.</w:t>
      </w:r>
      <w:r w:rsidR="00092630">
        <w:rPr>
          <w:b/>
        </w:rPr>
        <w:tab/>
      </w:r>
      <w:r w:rsidR="00DB11EA" w:rsidRPr="00DB11EA">
        <w:rPr>
          <w:b/>
        </w:rPr>
        <w:t>GAMINTOJAS (-AI), ATSAKINGAS (-I) UŽ SERIJŲ IŠLEIDIMĄ</w:t>
      </w:r>
    </w:p>
    <w:p w14:paraId="5B2BA6B6" w14:textId="77777777" w:rsidR="00367695" w:rsidRDefault="00367695" w:rsidP="00367695">
      <w:pPr>
        <w:pStyle w:val="Pagrindinistekstas"/>
        <w:spacing w:after="0"/>
      </w:pPr>
    </w:p>
    <w:p w14:paraId="34A76B69" w14:textId="77777777" w:rsidR="00367695" w:rsidRDefault="00AC2A6D" w:rsidP="00367695">
      <w:pPr>
        <w:pStyle w:val="Pagrindinistekstas"/>
        <w:spacing w:after="0"/>
      </w:pPr>
      <w:r w:rsidRPr="00DC0A12">
        <w:rPr>
          <w:u w:val="single"/>
        </w:rPr>
        <w:t>Gamintojo (-ų), atsakingo (-ų) už serijų išleidimą, pavadinimas (-ai) ir adresas (-ai)</w:t>
      </w:r>
    </w:p>
    <w:p w14:paraId="15D06613" w14:textId="77777777" w:rsidR="009128DA" w:rsidRDefault="009128DA" w:rsidP="00367695">
      <w:pPr>
        <w:pStyle w:val="Pagrindinistekstas"/>
        <w:spacing w:after="0"/>
      </w:pPr>
    </w:p>
    <w:p w14:paraId="76E8B2F4" w14:textId="77777777" w:rsidR="00367695" w:rsidRDefault="00367695" w:rsidP="00367695">
      <w:pPr>
        <w:pStyle w:val="Pagrindinistekstas"/>
        <w:spacing w:after="0"/>
      </w:pPr>
      <w:r>
        <w:t>BIOCODEX</w:t>
      </w:r>
    </w:p>
    <w:p w14:paraId="5826227D" w14:textId="77777777" w:rsidR="00367695" w:rsidRDefault="009128DA" w:rsidP="00367695">
      <w:pPr>
        <w:pStyle w:val="Pagrindinistekstas"/>
        <w:spacing w:after="0"/>
      </w:pPr>
      <w:r>
        <w:t>1</w:t>
      </w:r>
      <w:r w:rsidR="00367695">
        <w:t>, avenue Blaise Pascal 60 000-Beauvais,</w:t>
      </w:r>
    </w:p>
    <w:p w14:paraId="4A060C52" w14:textId="77777777" w:rsidR="00367695" w:rsidRDefault="00367695" w:rsidP="00367695">
      <w:pPr>
        <w:pStyle w:val="Pagrindinistekstas"/>
        <w:spacing w:after="0"/>
      </w:pPr>
      <w:r>
        <w:t>Prancūzija</w:t>
      </w:r>
    </w:p>
    <w:p w14:paraId="651389BE" w14:textId="77777777" w:rsidR="00367695" w:rsidRDefault="00367695" w:rsidP="00367695">
      <w:pPr>
        <w:pStyle w:val="Pagrindinistekstas"/>
        <w:spacing w:after="0"/>
      </w:pPr>
    </w:p>
    <w:p w14:paraId="399823B4" w14:textId="77777777" w:rsidR="00367695" w:rsidRDefault="00367695" w:rsidP="00367695">
      <w:pPr>
        <w:pStyle w:val="Pagrindinistekstas"/>
        <w:spacing w:after="0"/>
      </w:pPr>
    </w:p>
    <w:p w14:paraId="1C9E7687" w14:textId="0D14471D" w:rsidR="00367695" w:rsidRDefault="00367695" w:rsidP="00367695">
      <w:pPr>
        <w:pStyle w:val="Pagrindinistekstas"/>
        <w:spacing w:after="0"/>
        <w:rPr>
          <w:b/>
        </w:rPr>
      </w:pPr>
      <w:r>
        <w:rPr>
          <w:b/>
        </w:rPr>
        <w:t>B.</w:t>
      </w:r>
      <w:r w:rsidR="00092630">
        <w:rPr>
          <w:b/>
        </w:rPr>
        <w:tab/>
      </w:r>
      <w:r w:rsidR="00DB11EA" w:rsidRPr="00B34FA1">
        <w:rPr>
          <w:b/>
          <w:noProof/>
          <w:szCs w:val="24"/>
        </w:rPr>
        <w:t>TIEKIMO IR VARTOJIMO SĄLYGOS AR APRIBOJIMAI</w:t>
      </w:r>
    </w:p>
    <w:p w14:paraId="0635CD1F" w14:textId="77777777" w:rsidR="00367695" w:rsidRDefault="00367695" w:rsidP="00367695">
      <w:pPr>
        <w:pStyle w:val="Pagrindinistekstas"/>
        <w:spacing w:after="0"/>
      </w:pPr>
    </w:p>
    <w:p w14:paraId="590ADAF4" w14:textId="77777777" w:rsidR="00367695" w:rsidRDefault="00367695" w:rsidP="00367695">
      <w:pPr>
        <w:pStyle w:val="Pagrindinistekstas"/>
        <w:spacing w:after="0"/>
      </w:pPr>
      <w:r>
        <w:t>Nereceptinis vaistinis preparatas.</w:t>
      </w:r>
    </w:p>
    <w:p w14:paraId="107EA16E" w14:textId="77777777" w:rsidR="00367695" w:rsidRDefault="00367695" w:rsidP="00367695">
      <w:pPr>
        <w:pStyle w:val="Pagrindinistekstas"/>
        <w:spacing w:after="0"/>
      </w:pPr>
    </w:p>
    <w:p w14:paraId="6503A3D1" w14:textId="77777777" w:rsidR="00367695" w:rsidRDefault="00367695" w:rsidP="00367695">
      <w:pPr>
        <w:pStyle w:val="Pagrindinistekstas"/>
        <w:spacing w:after="0"/>
      </w:pPr>
      <w:r>
        <w:br w:type="page"/>
      </w:r>
    </w:p>
    <w:p w14:paraId="57B0853B" w14:textId="77777777" w:rsidR="00367695" w:rsidRDefault="00367695" w:rsidP="00367695">
      <w:pPr>
        <w:pStyle w:val="Pagrindinistekstas"/>
        <w:spacing w:after="0"/>
      </w:pPr>
    </w:p>
    <w:p w14:paraId="29F40F63" w14:textId="77777777" w:rsidR="00367695" w:rsidRDefault="00367695" w:rsidP="00367695">
      <w:pPr>
        <w:pStyle w:val="Pagrindinistekstas"/>
        <w:spacing w:after="0"/>
      </w:pPr>
    </w:p>
    <w:p w14:paraId="12FF1279" w14:textId="77777777" w:rsidR="00367695" w:rsidRDefault="00367695" w:rsidP="00367695">
      <w:pPr>
        <w:pStyle w:val="Pagrindinistekstas"/>
        <w:spacing w:after="0"/>
      </w:pPr>
    </w:p>
    <w:p w14:paraId="5E7466B3" w14:textId="77777777" w:rsidR="00367695" w:rsidRDefault="00367695" w:rsidP="00367695">
      <w:pPr>
        <w:pStyle w:val="Pagrindinistekstas"/>
        <w:spacing w:after="0"/>
      </w:pPr>
    </w:p>
    <w:p w14:paraId="3294CA74" w14:textId="77777777" w:rsidR="00367695" w:rsidRDefault="00367695" w:rsidP="00367695">
      <w:pPr>
        <w:pStyle w:val="Pagrindinistekstas"/>
        <w:spacing w:after="0"/>
      </w:pPr>
    </w:p>
    <w:p w14:paraId="11278D6C" w14:textId="77777777" w:rsidR="00367695" w:rsidRDefault="00367695" w:rsidP="00367695">
      <w:pPr>
        <w:pStyle w:val="Pagrindinistekstas"/>
        <w:spacing w:after="0"/>
      </w:pPr>
    </w:p>
    <w:p w14:paraId="35693470" w14:textId="77777777" w:rsidR="00367695" w:rsidRDefault="00367695" w:rsidP="00367695">
      <w:pPr>
        <w:pStyle w:val="Pagrindinistekstas"/>
        <w:spacing w:after="0"/>
      </w:pPr>
    </w:p>
    <w:p w14:paraId="200D7C1D" w14:textId="77777777" w:rsidR="00367695" w:rsidRDefault="00367695" w:rsidP="00367695">
      <w:pPr>
        <w:pStyle w:val="Pagrindinistekstas"/>
        <w:spacing w:after="0"/>
      </w:pPr>
    </w:p>
    <w:p w14:paraId="405F2CB1" w14:textId="77777777" w:rsidR="00367695" w:rsidRDefault="00367695" w:rsidP="00367695">
      <w:pPr>
        <w:pStyle w:val="Pagrindinistekstas"/>
        <w:spacing w:after="0"/>
      </w:pPr>
    </w:p>
    <w:p w14:paraId="1E425912" w14:textId="77777777" w:rsidR="00367695" w:rsidRDefault="00367695" w:rsidP="00367695">
      <w:pPr>
        <w:pStyle w:val="Pagrindinistekstas"/>
        <w:spacing w:after="0"/>
      </w:pPr>
    </w:p>
    <w:p w14:paraId="725FC80D" w14:textId="77777777" w:rsidR="00367695" w:rsidRDefault="00367695" w:rsidP="00367695">
      <w:pPr>
        <w:pStyle w:val="Pagrindinistekstas"/>
        <w:spacing w:after="0"/>
      </w:pPr>
    </w:p>
    <w:p w14:paraId="5F8A839F" w14:textId="77777777" w:rsidR="00367695" w:rsidRDefault="00367695" w:rsidP="00367695">
      <w:pPr>
        <w:pStyle w:val="Pagrindinistekstas"/>
        <w:spacing w:after="0"/>
      </w:pPr>
    </w:p>
    <w:p w14:paraId="5FE84FFD" w14:textId="77777777" w:rsidR="00367695" w:rsidRDefault="00367695" w:rsidP="00367695">
      <w:pPr>
        <w:pStyle w:val="Pagrindinistekstas"/>
        <w:spacing w:after="0"/>
      </w:pPr>
    </w:p>
    <w:p w14:paraId="6E5185F5" w14:textId="77777777" w:rsidR="00367695" w:rsidRDefault="00367695" w:rsidP="00367695">
      <w:pPr>
        <w:pStyle w:val="Pagrindinistekstas"/>
        <w:spacing w:after="0"/>
      </w:pPr>
    </w:p>
    <w:p w14:paraId="488CFB2B" w14:textId="77777777" w:rsidR="00367695" w:rsidRDefault="00367695" w:rsidP="00367695">
      <w:pPr>
        <w:pStyle w:val="Pagrindinistekstas"/>
        <w:spacing w:after="0"/>
      </w:pPr>
    </w:p>
    <w:p w14:paraId="638C8180" w14:textId="77777777" w:rsidR="00367695" w:rsidRDefault="00367695" w:rsidP="00367695">
      <w:pPr>
        <w:pStyle w:val="Pagrindinistekstas"/>
        <w:spacing w:after="0"/>
      </w:pPr>
    </w:p>
    <w:p w14:paraId="20510662" w14:textId="77777777" w:rsidR="00367695" w:rsidRDefault="00367695" w:rsidP="00367695">
      <w:pPr>
        <w:pStyle w:val="Pagrindinistekstas"/>
        <w:spacing w:after="0"/>
      </w:pPr>
    </w:p>
    <w:p w14:paraId="5F6EB33E" w14:textId="77777777" w:rsidR="00367695" w:rsidRDefault="00367695" w:rsidP="00367695">
      <w:pPr>
        <w:pStyle w:val="Pagrindinistekstas"/>
        <w:spacing w:after="0"/>
      </w:pPr>
    </w:p>
    <w:p w14:paraId="34DF42F7" w14:textId="77777777" w:rsidR="00367695" w:rsidRDefault="00367695" w:rsidP="00367695">
      <w:pPr>
        <w:pStyle w:val="Pagrindinistekstas"/>
        <w:spacing w:after="0"/>
      </w:pPr>
    </w:p>
    <w:p w14:paraId="7418D7B7" w14:textId="77777777" w:rsidR="00367695" w:rsidRDefault="00367695" w:rsidP="00367695">
      <w:pPr>
        <w:pStyle w:val="Pagrindinistekstas"/>
        <w:spacing w:after="0"/>
      </w:pPr>
    </w:p>
    <w:p w14:paraId="78188D73" w14:textId="77777777" w:rsidR="00367695" w:rsidRDefault="00367695" w:rsidP="00367695">
      <w:pPr>
        <w:pStyle w:val="Pagrindinistekstas"/>
        <w:spacing w:after="0"/>
      </w:pPr>
    </w:p>
    <w:p w14:paraId="60F76C49" w14:textId="77777777" w:rsidR="00367695" w:rsidRDefault="00367695" w:rsidP="00367695">
      <w:pPr>
        <w:pStyle w:val="Pagrindinistekstas"/>
        <w:spacing w:after="0"/>
      </w:pPr>
    </w:p>
    <w:p w14:paraId="0F0221EF" w14:textId="77777777" w:rsidR="00367695" w:rsidRDefault="00367695" w:rsidP="00367695">
      <w:pPr>
        <w:pStyle w:val="Pavadinimas"/>
      </w:pPr>
      <w:r>
        <w:t>III PRIEDAS</w:t>
      </w:r>
    </w:p>
    <w:p w14:paraId="5FDC9980" w14:textId="77777777" w:rsidR="00367695" w:rsidRDefault="00367695" w:rsidP="00367695">
      <w:pPr>
        <w:pStyle w:val="Pagrindinistekstas"/>
        <w:spacing w:after="0"/>
      </w:pPr>
    </w:p>
    <w:p w14:paraId="2CF9AEE0" w14:textId="77777777" w:rsidR="00367695" w:rsidRDefault="00367695" w:rsidP="00367695">
      <w:pPr>
        <w:pStyle w:val="Pagrindinistekstas"/>
        <w:spacing w:after="0"/>
        <w:jc w:val="center"/>
        <w:rPr>
          <w:b/>
        </w:rPr>
      </w:pPr>
      <w:r>
        <w:rPr>
          <w:b/>
        </w:rPr>
        <w:t>ŽENKLINIMAS IR PAKUOTĖS LAPELIS</w:t>
      </w:r>
    </w:p>
    <w:p w14:paraId="01B68605" w14:textId="77777777" w:rsidR="00367695" w:rsidRDefault="00367695" w:rsidP="00367695">
      <w:pPr>
        <w:pStyle w:val="Pagrindinistekstas"/>
        <w:spacing w:after="0"/>
      </w:pPr>
      <w:r>
        <w:br w:type="page"/>
      </w:r>
    </w:p>
    <w:p w14:paraId="52401B99" w14:textId="77777777" w:rsidR="00367695" w:rsidRDefault="00367695" w:rsidP="00367695">
      <w:pPr>
        <w:pStyle w:val="Pagrindinistekstas"/>
        <w:spacing w:after="0"/>
      </w:pPr>
    </w:p>
    <w:p w14:paraId="006F95C1" w14:textId="77777777" w:rsidR="00367695" w:rsidRDefault="00367695" w:rsidP="00367695">
      <w:pPr>
        <w:pStyle w:val="Pagrindinistekstas"/>
        <w:spacing w:after="0"/>
      </w:pPr>
    </w:p>
    <w:p w14:paraId="53D0B712" w14:textId="77777777" w:rsidR="00367695" w:rsidRDefault="00367695" w:rsidP="00367695">
      <w:pPr>
        <w:pStyle w:val="Pagrindinistekstas"/>
        <w:spacing w:after="0"/>
      </w:pPr>
    </w:p>
    <w:p w14:paraId="090C22F5" w14:textId="77777777" w:rsidR="00367695" w:rsidRDefault="00367695" w:rsidP="00367695">
      <w:pPr>
        <w:pStyle w:val="Pagrindinistekstas"/>
        <w:spacing w:after="0"/>
      </w:pPr>
    </w:p>
    <w:p w14:paraId="31A5C1C9" w14:textId="77777777" w:rsidR="00367695" w:rsidRDefault="00367695" w:rsidP="00367695">
      <w:pPr>
        <w:pStyle w:val="Pagrindinistekstas"/>
        <w:spacing w:after="0"/>
      </w:pPr>
    </w:p>
    <w:p w14:paraId="3F07F903" w14:textId="77777777" w:rsidR="00367695" w:rsidRDefault="00367695" w:rsidP="00367695">
      <w:pPr>
        <w:pStyle w:val="Pagrindinistekstas"/>
        <w:spacing w:after="0"/>
      </w:pPr>
    </w:p>
    <w:p w14:paraId="2FE8BC63" w14:textId="77777777" w:rsidR="00367695" w:rsidRDefault="00367695" w:rsidP="00367695">
      <w:pPr>
        <w:pStyle w:val="Pagrindinistekstas"/>
        <w:spacing w:after="0"/>
      </w:pPr>
    </w:p>
    <w:p w14:paraId="0E8FE2B5" w14:textId="77777777" w:rsidR="00367695" w:rsidRDefault="00367695" w:rsidP="00367695">
      <w:pPr>
        <w:pStyle w:val="Pagrindinistekstas"/>
        <w:spacing w:after="0"/>
      </w:pPr>
    </w:p>
    <w:p w14:paraId="40F8EAD5" w14:textId="77777777" w:rsidR="00367695" w:rsidRDefault="00367695" w:rsidP="00367695">
      <w:pPr>
        <w:pStyle w:val="Pagrindinistekstas"/>
        <w:spacing w:after="0"/>
      </w:pPr>
    </w:p>
    <w:p w14:paraId="2855C63F" w14:textId="77777777" w:rsidR="00367695" w:rsidRDefault="00367695" w:rsidP="00367695">
      <w:pPr>
        <w:pStyle w:val="Pagrindinistekstas"/>
        <w:spacing w:after="0"/>
      </w:pPr>
    </w:p>
    <w:p w14:paraId="7DA322B2" w14:textId="77777777" w:rsidR="00367695" w:rsidRDefault="00367695" w:rsidP="00367695">
      <w:pPr>
        <w:pStyle w:val="Pagrindinistekstas"/>
        <w:spacing w:after="0"/>
      </w:pPr>
    </w:p>
    <w:p w14:paraId="7676EF43" w14:textId="77777777" w:rsidR="00367695" w:rsidRDefault="00367695" w:rsidP="00367695">
      <w:pPr>
        <w:pStyle w:val="Pagrindinistekstas"/>
        <w:spacing w:after="0"/>
      </w:pPr>
    </w:p>
    <w:p w14:paraId="4BC5CD0F" w14:textId="77777777" w:rsidR="00367695" w:rsidRDefault="00367695" w:rsidP="00367695">
      <w:pPr>
        <w:pStyle w:val="Pagrindinistekstas"/>
        <w:spacing w:after="0"/>
      </w:pPr>
    </w:p>
    <w:p w14:paraId="7E588BB1" w14:textId="77777777" w:rsidR="00367695" w:rsidRDefault="00367695" w:rsidP="00367695">
      <w:pPr>
        <w:pStyle w:val="Pagrindinistekstas"/>
        <w:spacing w:after="0"/>
      </w:pPr>
    </w:p>
    <w:p w14:paraId="25F3FDF0" w14:textId="77777777" w:rsidR="00367695" w:rsidRDefault="00367695" w:rsidP="00367695">
      <w:pPr>
        <w:pStyle w:val="Pagrindinistekstas"/>
        <w:spacing w:after="0"/>
      </w:pPr>
    </w:p>
    <w:p w14:paraId="1C61A4C0" w14:textId="77777777" w:rsidR="00367695" w:rsidRDefault="00367695" w:rsidP="00367695">
      <w:pPr>
        <w:pStyle w:val="Pagrindinistekstas"/>
        <w:spacing w:after="0"/>
      </w:pPr>
    </w:p>
    <w:p w14:paraId="68FA14F1" w14:textId="77777777" w:rsidR="00367695" w:rsidRDefault="00367695" w:rsidP="00367695">
      <w:pPr>
        <w:pStyle w:val="Pagrindinistekstas"/>
        <w:spacing w:after="0"/>
      </w:pPr>
    </w:p>
    <w:p w14:paraId="5D024E6C" w14:textId="77777777" w:rsidR="00367695" w:rsidRDefault="00367695" w:rsidP="00367695">
      <w:pPr>
        <w:pStyle w:val="Pagrindinistekstas"/>
        <w:spacing w:after="0"/>
      </w:pPr>
    </w:p>
    <w:p w14:paraId="3C875C27" w14:textId="77777777" w:rsidR="00367695" w:rsidRDefault="00367695" w:rsidP="00367695">
      <w:pPr>
        <w:pStyle w:val="Pagrindinistekstas"/>
        <w:spacing w:after="0"/>
      </w:pPr>
    </w:p>
    <w:p w14:paraId="2FE7129F" w14:textId="77777777" w:rsidR="00367695" w:rsidRDefault="00367695" w:rsidP="00367695">
      <w:pPr>
        <w:pStyle w:val="Pagrindinistekstas"/>
        <w:spacing w:after="0"/>
      </w:pPr>
    </w:p>
    <w:p w14:paraId="4EC2180E" w14:textId="77777777" w:rsidR="00367695" w:rsidRDefault="00367695" w:rsidP="00367695">
      <w:pPr>
        <w:pStyle w:val="Pagrindinistekstas"/>
        <w:spacing w:after="0"/>
      </w:pPr>
    </w:p>
    <w:p w14:paraId="0721B711" w14:textId="77777777" w:rsidR="00367695" w:rsidRDefault="00367695" w:rsidP="00367695">
      <w:pPr>
        <w:pStyle w:val="Pagrindinistekstas"/>
        <w:spacing w:after="0"/>
      </w:pPr>
    </w:p>
    <w:p w14:paraId="3378C2D2" w14:textId="77777777" w:rsidR="00367695" w:rsidRDefault="00367695" w:rsidP="00367695">
      <w:pPr>
        <w:pStyle w:val="Pavadinimas"/>
      </w:pPr>
      <w:r>
        <w:t>A. ŽENKLINIMAS</w:t>
      </w:r>
    </w:p>
    <w:p w14:paraId="3AD6BC3E" w14:textId="77777777" w:rsidR="00367695" w:rsidRPr="00E945CC" w:rsidRDefault="00367695" w:rsidP="00367695">
      <w:pPr>
        <w:pStyle w:val="Antrat2"/>
        <w:pBdr>
          <w:top w:val="single" w:sz="4" w:space="1" w:color="auto"/>
          <w:left w:val="single" w:sz="4" w:space="4" w:color="auto"/>
          <w:bottom w:val="single" w:sz="4" w:space="1" w:color="auto"/>
          <w:right w:val="single" w:sz="4" w:space="4" w:color="auto"/>
        </w:pBdr>
        <w:rPr>
          <w:szCs w:val="22"/>
        </w:rPr>
      </w:pPr>
      <w:r>
        <w:br w:type="page"/>
      </w:r>
      <w:r w:rsidRPr="00E945CC">
        <w:rPr>
          <w:szCs w:val="22"/>
        </w:rPr>
        <w:lastRenderedPageBreak/>
        <w:t xml:space="preserve">INFORMACIJA ANT IŠORINĖS PAKUOTĖS </w:t>
      </w:r>
    </w:p>
    <w:p w14:paraId="5B007B13" w14:textId="77777777" w:rsidR="008A1AEC" w:rsidRDefault="008A1AEC" w:rsidP="00367695">
      <w:pPr>
        <w:pStyle w:val="Pagrindinistekstas"/>
        <w:pBdr>
          <w:top w:val="single" w:sz="4" w:space="1" w:color="auto"/>
          <w:left w:val="single" w:sz="4" w:space="4" w:color="auto"/>
          <w:bottom w:val="single" w:sz="4" w:space="1" w:color="auto"/>
          <w:right w:val="single" w:sz="4" w:space="4" w:color="auto"/>
        </w:pBdr>
        <w:spacing w:after="0"/>
        <w:rPr>
          <w:b/>
          <w:szCs w:val="22"/>
        </w:rPr>
      </w:pPr>
    </w:p>
    <w:p w14:paraId="3C7E7EF7" w14:textId="77777777" w:rsidR="00367695" w:rsidRPr="00DC0A12" w:rsidRDefault="008A1AEC" w:rsidP="00367695">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DĖŽUTĖ</w:t>
      </w:r>
    </w:p>
    <w:p w14:paraId="5BD99542" w14:textId="77777777" w:rsidR="00367695" w:rsidRDefault="00367695" w:rsidP="00367695">
      <w:pPr>
        <w:pStyle w:val="Pagrindinistekstas"/>
        <w:spacing w:after="0"/>
        <w:rPr>
          <w:szCs w:val="22"/>
        </w:rPr>
      </w:pPr>
    </w:p>
    <w:p w14:paraId="453FE26A" w14:textId="77777777" w:rsidR="008A1AEC" w:rsidRPr="00E945CC" w:rsidRDefault="008A1AEC" w:rsidP="00367695">
      <w:pPr>
        <w:pStyle w:val="Pagrindinistekstas"/>
        <w:spacing w:after="0"/>
        <w:rPr>
          <w:szCs w:val="22"/>
        </w:rPr>
      </w:pPr>
    </w:p>
    <w:p w14:paraId="3EDDC364"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1.</w:t>
      </w:r>
      <w:r w:rsidRPr="00E945CC">
        <w:rPr>
          <w:szCs w:val="22"/>
        </w:rPr>
        <w:tab/>
        <w:t>VAISTINIO PREPARATO PAVADINIMAS</w:t>
      </w:r>
    </w:p>
    <w:p w14:paraId="5C9DA6B9" w14:textId="77777777" w:rsidR="00367695" w:rsidRPr="00E945CC" w:rsidRDefault="00367695" w:rsidP="00367695">
      <w:pPr>
        <w:pStyle w:val="Pagrindinistekstas"/>
        <w:spacing w:after="0"/>
        <w:rPr>
          <w:szCs w:val="22"/>
        </w:rPr>
      </w:pPr>
    </w:p>
    <w:p w14:paraId="2711E76B" w14:textId="77777777" w:rsidR="00367695" w:rsidRPr="00E945CC" w:rsidRDefault="00367695" w:rsidP="00367695">
      <w:pPr>
        <w:pStyle w:val="Pagrindinistekstas"/>
        <w:spacing w:after="0"/>
        <w:rPr>
          <w:szCs w:val="22"/>
        </w:rPr>
      </w:pPr>
      <w:r w:rsidRPr="00E945CC">
        <w:rPr>
          <w:szCs w:val="22"/>
        </w:rPr>
        <w:t>OTIPAX 40</w:t>
      </w:r>
      <w:r w:rsidR="000134CC">
        <w:rPr>
          <w:szCs w:val="22"/>
        </w:rPr>
        <w:t> </w:t>
      </w:r>
      <w:r w:rsidRPr="00E945CC">
        <w:rPr>
          <w:szCs w:val="22"/>
        </w:rPr>
        <w:t>mg/10</w:t>
      </w:r>
      <w:r w:rsidR="000134CC">
        <w:rPr>
          <w:szCs w:val="22"/>
        </w:rPr>
        <w:t> </w:t>
      </w:r>
      <w:r w:rsidRPr="00E945CC">
        <w:rPr>
          <w:szCs w:val="22"/>
        </w:rPr>
        <w:t>mg/1</w:t>
      </w:r>
      <w:r w:rsidR="000134CC">
        <w:rPr>
          <w:szCs w:val="22"/>
        </w:rPr>
        <w:t> </w:t>
      </w:r>
      <w:r w:rsidRPr="00E945CC">
        <w:rPr>
          <w:szCs w:val="22"/>
        </w:rPr>
        <w:t xml:space="preserve">g ausų lašai </w:t>
      </w:r>
      <w:r w:rsidR="00470FDE">
        <w:rPr>
          <w:szCs w:val="22"/>
        </w:rPr>
        <w:t>(</w:t>
      </w:r>
      <w:r w:rsidRPr="00E945CC">
        <w:rPr>
          <w:szCs w:val="22"/>
        </w:rPr>
        <w:t>tirpalas</w:t>
      </w:r>
      <w:r w:rsidR="00470FDE">
        <w:rPr>
          <w:szCs w:val="22"/>
        </w:rPr>
        <w:t>)</w:t>
      </w:r>
    </w:p>
    <w:p w14:paraId="74E7B009" w14:textId="2C57F70B" w:rsidR="00367695" w:rsidRPr="00E945CC" w:rsidRDefault="00092630" w:rsidP="00367695">
      <w:pPr>
        <w:pStyle w:val="Pagrindinistekstas"/>
        <w:spacing w:after="0"/>
        <w:rPr>
          <w:szCs w:val="22"/>
        </w:rPr>
      </w:pPr>
      <w:r>
        <w:rPr>
          <w:szCs w:val="22"/>
        </w:rPr>
        <w:t>f</w:t>
      </w:r>
      <w:r w:rsidR="00367695" w:rsidRPr="00E945CC">
        <w:rPr>
          <w:szCs w:val="22"/>
        </w:rPr>
        <w:t>enazonas/</w:t>
      </w:r>
      <w:r>
        <w:rPr>
          <w:szCs w:val="22"/>
        </w:rPr>
        <w:t>l</w:t>
      </w:r>
      <w:r w:rsidR="00367695" w:rsidRPr="00E945CC">
        <w:rPr>
          <w:szCs w:val="22"/>
        </w:rPr>
        <w:t>idokaino hidrochloridas</w:t>
      </w:r>
    </w:p>
    <w:p w14:paraId="77594400" w14:textId="77777777" w:rsidR="00367695" w:rsidRPr="00E945CC" w:rsidRDefault="00367695" w:rsidP="00367695">
      <w:pPr>
        <w:pStyle w:val="Pagrindinistekstas"/>
        <w:spacing w:after="0"/>
        <w:rPr>
          <w:szCs w:val="22"/>
        </w:rPr>
      </w:pPr>
    </w:p>
    <w:p w14:paraId="3692A238" w14:textId="77777777" w:rsidR="00367695" w:rsidRPr="00E945CC" w:rsidRDefault="00367695" w:rsidP="00367695">
      <w:pPr>
        <w:pStyle w:val="Pagrindinistekstas"/>
        <w:spacing w:after="0"/>
        <w:rPr>
          <w:szCs w:val="22"/>
        </w:rPr>
      </w:pPr>
    </w:p>
    <w:p w14:paraId="32661FAD"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2.</w:t>
      </w:r>
      <w:r w:rsidRPr="00E945CC">
        <w:rPr>
          <w:szCs w:val="22"/>
        </w:rPr>
        <w:tab/>
        <w:t xml:space="preserve">VEIKLIOJI MEDŽIAGA IR JOS KIEKIS </w:t>
      </w:r>
    </w:p>
    <w:p w14:paraId="12DA07D1" w14:textId="77777777" w:rsidR="00367695" w:rsidRPr="00E945CC" w:rsidRDefault="00367695" w:rsidP="00367695">
      <w:pPr>
        <w:pStyle w:val="Pagrindinistekstas"/>
        <w:spacing w:after="0"/>
        <w:rPr>
          <w:szCs w:val="22"/>
        </w:rPr>
      </w:pPr>
    </w:p>
    <w:p w14:paraId="516A99D7" w14:textId="77777777" w:rsidR="00367695" w:rsidRPr="00E945CC" w:rsidRDefault="00367695" w:rsidP="00367695">
      <w:pPr>
        <w:ind w:left="567" w:hanging="567"/>
        <w:rPr>
          <w:szCs w:val="22"/>
        </w:rPr>
      </w:pPr>
      <w:r w:rsidRPr="00E945CC">
        <w:rPr>
          <w:szCs w:val="22"/>
        </w:rPr>
        <w:t>1</w:t>
      </w:r>
      <w:r w:rsidR="000134CC">
        <w:rPr>
          <w:szCs w:val="22"/>
        </w:rPr>
        <w:t> </w:t>
      </w:r>
      <w:r w:rsidRPr="00E945CC">
        <w:rPr>
          <w:szCs w:val="22"/>
        </w:rPr>
        <w:t xml:space="preserve">g </w:t>
      </w:r>
      <w:r w:rsidR="00470FDE">
        <w:rPr>
          <w:szCs w:val="22"/>
        </w:rPr>
        <w:t>ausų lašų</w:t>
      </w:r>
      <w:r w:rsidR="00470FDE" w:rsidRPr="00E945CC">
        <w:rPr>
          <w:szCs w:val="22"/>
        </w:rPr>
        <w:t xml:space="preserve"> </w:t>
      </w:r>
      <w:r w:rsidRPr="00E945CC">
        <w:rPr>
          <w:szCs w:val="22"/>
        </w:rPr>
        <w:t>yra 40</w:t>
      </w:r>
      <w:r w:rsidR="000134CC">
        <w:rPr>
          <w:szCs w:val="22"/>
        </w:rPr>
        <w:t> </w:t>
      </w:r>
      <w:r w:rsidRPr="00E945CC">
        <w:rPr>
          <w:szCs w:val="22"/>
        </w:rPr>
        <w:t>mg fenazono ir 10</w:t>
      </w:r>
      <w:r w:rsidR="000134CC">
        <w:rPr>
          <w:szCs w:val="22"/>
        </w:rPr>
        <w:t> </w:t>
      </w:r>
      <w:r w:rsidRPr="00E945CC">
        <w:rPr>
          <w:szCs w:val="22"/>
        </w:rPr>
        <w:t>mg lidokaino hidrochlorido.</w:t>
      </w:r>
    </w:p>
    <w:p w14:paraId="019CC0CD" w14:textId="77777777" w:rsidR="00367695" w:rsidRPr="00E945CC" w:rsidRDefault="00367695" w:rsidP="00367695">
      <w:pPr>
        <w:pStyle w:val="Pagrindinistekstas"/>
        <w:spacing w:after="0"/>
        <w:rPr>
          <w:szCs w:val="22"/>
        </w:rPr>
      </w:pPr>
    </w:p>
    <w:p w14:paraId="759D16F7" w14:textId="77777777" w:rsidR="00367695" w:rsidRPr="00E945CC" w:rsidRDefault="00367695" w:rsidP="00367695">
      <w:pPr>
        <w:pStyle w:val="Pagrindinistekstas"/>
        <w:spacing w:after="0"/>
        <w:rPr>
          <w:szCs w:val="22"/>
        </w:rPr>
      </w:pPr>
    </w:p>
    <w:p w14:paraId="2686FF2A"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3.</w:t>
      </w:r>
      <w:r w:rsidRPr="00E945CC">
        <w:rPr>
          <w:szCs w:val="22"/>
        </w:rPr>
        <w:tab/>
        <w:t>PAGALBINIŲ MEDŽIAGŲ SĄRAŠAS</w:t>
      </w:r>
    </w:p>
    <w:p w14:paraId="23F7AFD2" w14:textId="77777777" w:rsidR="00367695" w:rsidRPr="00E945CC" w:rsidRDefault="00367695" w:rsidP="00367695">
      <w:pPr>
        <w:pStyle w:val="Pagrindinistekstas"/>
        <w:spacing w:after="0"/>
        <w:rPr>
          <w:szCs w:val="22"/>
        </w:rPr>
      </w:pPr>
    </w:p>
    <w:p w14:paraId="7020E2A7" w14:textId="77777777" w:rsidR="00367695" w:rsidRPr="00E945CC" w:rsidRDefault="00367695" w:rsidP="00367695">
      <w:pPr>
        <w:pStyle w:val="Pagrindinistekstas"/>
        <w:spacing w:after="0"/>
        <w:rPr>
          <w:szCs w:val="22"/>
        </w:rPr>
      </w:pPr>
      <w:r w:rsidRPr="00E945CC">
        <w:rPr>
          <w:szCs w:val="22"/>
        </w:rPr>
        <w:t>Pagalbinės medžiagos: natrio tiosulfatas, bevandenis etanolis, glicerolis, išgrynintas vanduo</w:t>
      </w:r>
      <w:r w:rsidR="00470FDE">
        <w:rPr>
          <w:szCs w:val="22"/>
        </w:rPr>
        <w:t>.</w:t>
      </w:r>
    </w:p>
    <w:p w14:paraId="38A418EE" w14:textId="77777777" w:rsidR="00367695" w:rsidRPr="00E945CC" w:rsidRDefault="00367695" w:rsidP="00367695">
      <w:pPr>
        <w:pStyle w:val="Pagrindinistekstas"/>
        <w:spacing w:after="0"/>
        <w:rPr>
          <w:szCs w:val="22"/>
        </w:rPr>
      </w:pPr>
    </w:p>
    <w:p w14:paraId="0A5D2A78" w14:textId="77777777" w:rsidR="00367695" w:rsidRPr="00E945CC" w:rsidRDefault="00367695" w:rsidP="00367695">
      <w:pPr>
        <w:pStyle w:val="Pagrindinistekstas"/>
        <w:spacing w:after="0"/>
        <w:rPr>
          <w:szCs w:val="22"/>
        </w:rPr>
      </w:pPr>
    </w:p>
    <w:p w14:paraId="3333066D"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4.</w:t>
      </w:r>
      <w:r w:rsidRPr="00E945CC">
        <w:rPr>
          <w:szCs w:val="22"/>
        </w:rPr>
        <w:tab/>
        <w:t>FARMACINĖ FORMA IR KIEKIS PAKUOTĖJE</w:t>
      </w:r>
    </w:p>
    <w:p w14:paraId="478A4C5A" w14:textId="77777777" w:rsidR="00367695" w:rsidRPr="00E945CC" w:rsidRDefault="00367695" w:rsidP="00367695">
      <w:pPr>
        <w:pStyle w:val="Pagrindinistekstas"/>
        <w:spacing w:after="0"/>
        <w:rPr>
          <w:szCs w:val="22"/>
        </w:rPr>
      </w:pPr>
    </w:p>
    <w:p w14:paraId="1FA000D9" w14:textId="77777777" w:rsidR="00367695" w:rsidRPr="00E945CC" w:rsidRDefault="00367695" w:rsidP="00367695">
      <w:pPr>
        <w:pStyle w:val="Pagrindinistekstas"/>
        <w:spacing w:after="0"/>
        <w:rPr>
          <w:szCs w:val="22"/>
        </w:rPr>
      </w:pPr>
      <w:r w:rsidRPr="00E945CC">
        <w:rPr>
          <w:szCs w:val="22"/>
        </w:rPr>
        <w:t xml:space="preserve">Ausų lašai </w:t>
      </w:r>
      <w:r w:rsidR="00470FDE">
        <w:rPr>
          <w:szCs w:val="22"/>
        </w:rPr>
        <w:t>(</w:t>
      </w:r>
      <w:r w:rsidRPr="00E945CC">
        <w:rPr>
          <w:szCs w:val="22"/>
        </w:rPr>
        <w:t>tirpalas</w:t>
      </w:r>
      <w:r w:rsidR="00470FDE">
        <w:rPr>
          <w:szCs w:val="22"/>
        </w:rPr>
        <w:t>)</w:t>
      </w:r>
    </w:p>
    <w:p w14:paraId="584D4ABD" w14:textId="77777777" w:rsidR="00367695" w:rsidRPr="00E945CC" w:rsidRDefault="00367695" w:rsidP="00367695">
      <w:pPr>
        <w:pStyle w:val="Pagrindinistekstas"/>
        <w:spacing w:after="0"/>
        <w:rPr>
          <w:szCs w:val="22"/>
        </w:rPr>
      </w:pPr>
      <w:r w:rsidRPr="00E945CC">
        <w:rPr>
          <w:szCs w:val="22"/>
        </w:rPr>
        <w:t>16</w:t>
      </w:r>
      <w:r w:rsidR="000134CC">
        <w:rPr>
          <w:szCs w:val="22"/>
        </w:rPr>
        <w:t> </w:t>
      </w:r>
      <w:r w:rsidRPr="00E945CC">
        <w:rPr>
          <w:szCs w:val="22"/>
        </w:rPr>
        <w:t>g</w:t>
      </w:r>
    </w:p>
    <w:p w14:paraId="2839208F" w14:textId="77777777" w:rsidR="00367695" w:rsidRPr="00E945CC" w:rsidRDefault="00367695" w:rsidP="00367695">
      <w:pPr>
        <w:pStyle w:val="Pagrindinistekstas"/>
        <w:spacing w:after="0"/>
        <w:rPr>
          <w:szCs w:val="22"/>
        </w:rPr>
      </w:pPr>
    </w:p>
    <w:p w14:paraId="32A2D701" w14:textId="77777777" w:rsidR="00367695" w:rsidRPr="00E945CC" w:rsidRDefault="00367695" w:rsidP="00367695">
      <w:pPr>
        <w:pStyle w:val="Pagrindinistekstas"/>
        <w:spacing w:after="0"/>
        <w:rPr>
          <w:szCs w:val="22"/>
        </w:rPr>
      </w:pPr>
    </w:p>
    <w:p w14:paraId="2C1F1F06"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5.</w:t>
      </w:r>
      <w:r w:rsidRPr="00E945CC">
        <w:rPr>
          <w:szCs w:val="22"/>
        </w:rPr>
        <w:tab/>
        <w:t>VARTOJIMO METODAS IR BŪDAS</w:t>
      </w:r>
    </w:p>
    <w:p w14:paraId="40F604F8" w14:textId="77777777" w:rsidR="00367695" w:rsidRPr="00E945CC" w:rsidRDefault="00367695" w:rsidP="00367695">
      <w:pPr>
        <w:pStyle w:val="Pagrindinistekstas"/>
        <w:spacing w:after="0"/>
        <w:rPr>
          <w:szCs w:val="22"/>
        </w:rPr>
      </w:pPr>
    </w:p>
    <w:p w14:paraId="39296520" w14:textId="77777777" w:rsidR="00367695" w:rsidRPr="00E945CC" w:rsidRDefault="00367695" w:rsidP="00367695">
      <w:pPr>
        <w:pStyle w:val="Pagrindinistekstas"/>
        <w:spacing w:after="0"/>
        <w:rPr>
          <w:szCs w:val="22"/>
        </w:rPr>
      </w:pPr>
      <w:r w:rsidRPr="00E945CC">
        <w:rPr>
          <w:szCs w:val="22"/>
        </w:rPr>
        <w:t>Vartoti į ausis.</w:t>
      </w:r>
    </w:p>
    <w:p w14:paraId="04195DF6" w14:textId="77777777" w:rsidR="00367695" w:rsidRPr="00E945CC" w:rsidRDefault="00367695" w:rsidP="00367695">
      <w:pPr>
        <w:pStyle w:val="Pagrindinistekstas"/>
        <w:spacing w:after="0"/>
        <w:rPr>
          <w:szCs w:val="22"/>
        </w:rPr>
      </w:pPr>
      <w:r w:rsidRPr="00E945CC">
        <w:rPr>
          <w:szCs w:val="22"/>
        </w:rPr>
        <w:t>Prieš vartojimą perskaitykite pakuotės lapelį.</w:t>
      </w:r>
    </w:p>
    <w:p w14:paraId="5C3657F8" w14:textId="77777777" w:rsidR="00367695" w:rsidRPr="00E945CC" w:rsidRDefault="00367695" w:rsidP="00367695">
      <w:pPr>
        <w:pStyle w:val="Pagrindinistekstas"/>
        <w:spacing w:after="0"/>
        <w:rPr>
          <w:szCs w:val="22"/>
        </w:rPr>
      </w:pPr>
    </w:p>
    <w:p w14:paraId="2BD9A860" w14:textId="77777777" w:rsidR="00367695" w:rsidRPr="00E945CC" w:rsidRDefault="00367695" w:rsidP="00367695">
      <w:pPr>
        <w:pStyle w:val="Pagrindinistekstas"/>
        <w:spacing w:after="0"/>
        <w:rPr>
          <w:szCs w:val="22"/>
        </w:rPr>
      </w:pPr>
    </w:p>
    <w:p w14:paraId="581D3833"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6.</w:t>
      </w:r>
      <w:r w:rsidRPr="00E945CC">
        <w:rPr>
          <w:szCs w:val="22"/>
        </w:rPr>
        <w:tab/>
        <w:t xml:space="preserve">SPECIALUS ĮSPĖJIMAS, KAD VAISTINĮ PREPARATĄ BŪTINA LAIKYTI VAIKAMS </w:t>
      </w:r>
      <w:r w:rsidR="00AC2A6D" w:rsidRPr="00DC0A12">
        <w:rPr>
          <w:szCs w:val="22"/>
        </w:rPr>
        <w:t>NEPASTEBIMOJE IR NEPASIEKIAMOJE</w:t>
      </w:r>
      <w:r w:rsidRPr="00E945CC">
        <w:rPr>
          <w:szCs w:val="22"/>
        </w:rPr>
        <w:t xml:space="preserve"> VIETOJE</w:t>
      </w:r>
    </w:p>
    <w:p w14:paraId="7401E7BF" w14:textId="77777777" w:rsidR="00367695" w:rsidRPr="00E945CC" w:rsidRDefault="00367695" w:rsidP="00367695">
      <w:pPr>
        <w:pStyle w:val="Pagrindinistekstas"/>
        <w:spacing w:after="0"/>
        <w:rPr>
          <w:szCs w:val="22"/>
        </w:rPr>
      </w:pPr>
    </w:p>
    <w:p w14:paraId="082487D2" w14:textId="77777777" w:rsidR="00367695" w:rsidRPr="00E945CC" w:rsidRDefault="00367695" w:rsidP="00367695">
      <w:pPr>
        <w:pStyle w:val="Pagrindinistekstas"/>
        <w:spacing w:after="0"/>
        <w:rPr>
          <w:szCs w:val="22"/>
        </w:rPr>
      </w:pPr>
      <w:r w:rsidRPr="00E945CC">
        <w:rPr>
          <w:szCs w:val="22"/>
        </w:rPr>
        <w:t xml:space="preserve">Laikyti vaikams </w:t>
      </w:r>
      <w:r w:rsidR="00AC2A6D" w:rsidRPr="00DC0A12">
        <w:rPr>
          <w:szCs w:val="22"/>
        </w:rPr>
        <w:t>nepastebimoje ir</w:t>
      </w:r>
      <w:r w:rsidR="000134CC" w:rsidRPr="00E945CC">
        <w:rPr>
          <w:szCs w:val="22"/>
        </w:rPr>
        <w:t xml:space="preserve"> </w:t>
      </w:r>
      <w:r w:rsidRPr="00E945CC">
        <w:rPr>
          <w:szCs w:val="22"/>
        </w:rPr>
        <w:t>nepasiekiamoje vietoje.</w:t>
      </w:r>
    </w:p>
    <w:p w14:paraId="7C7B3975" w14:textId="77777777" w:rsidR="00367695" w:rsidRPr="00E945CC" w:rsidRDefault="00367695" w:rsidP="00367695">
      <w:pPr>
        <w:pStyle w:val="Pagrindinistekstas"/>
        <w:spacing w:after="0"/>
        <w:rPr>
          <w:szCs w:val="22"/>
        </w:rPr>
      </w:pPr>
    </w:p>
    <w:p w14:paraId="1E584A39" w14:textId="77777777" w:rsidR="00367695" w:rsidRPr="00E945CC" w:rsidRDefault="00367695" w:rsidP="00367695">
      <w:pPr>
        <w:pStyle w:val="Pagrindinistekstas"/>
        <w:spacing w:after="0"/>
        <w:rPr>
          <w:szCs w:val="22"/>
        </w:rPr>
      </w:pPr>
    </w:p>
    <w:p w14:paraId="3C2424FB"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7.</w:t>
      </w:r>
      <w:r w:rsidRPr="00E945CC">
        <w:rPr>
          <w:szCs w:val="22"/>
        </w:rPr>
        <w:tab/>
        <w:t>KITAS SPECIALUS ĮSPĖJIMAS (JEI REIKIA)</w:t>
      </w:r>
    </w:p>
    <w:p w14:paraId="51AB7478" w14:textId="77777777" w:rsidR="00367695" w:rsidRPr="00E945CC" w:rsidRDefault="00367695" w:rsidP="00367695">
      <w:pPr>
        <w:pStyle w:val="Pagrindinistekstas"/>
        <w:spacing w:after="0"/>
        <w:rPr>
          <w:szCs w:val="22"/>
        </w:rPr>
      </w:pPr>
    </w:p>
    <w:p w14:paraId="399FFDC8" w14:textId="77777777" w:rsidR="00367695" w:rsidRPr="00E945CC" w:rsidRDefault="00367695" w:rsidP="00367695">
      <w:pPr>
        <w:pStyle w:val="Pagrindinistekstas"/>
        <w:spacing w:after="0"/>
        <w:rPr>
          <w:szCs w:val="22"/>
        </w:rPr>
      </w:pPr>
      <w:r w:rsidRPr="00E945CC">
        <w:rPr>
          <w:szCs w:val="22"/>
        </w:rPr>
        <w:t>Negerti.</w:t>
      </w:r>
    </w:p>
    <w:p w14:paraId="49D7A17F" w14:textId="77777777" w:rsidR="00367695" w:rsidRPr="00E945CC" w:rsidRDefault="00367695" w:rsidP="00367695">
      <w:pPr>
        <w:pStyle w:val="Pagrindinistekstas"/>
        <w:spacing w:after="0"/>
        <w:rPr>
          <w:szCs w:val="22"/>
        </w:rPr>
      </w:pPr>
    </w:p>
    <w:p w14:paraId="705B55AF" w14:textId="77777777" w:rsidR="00367695" w:rsidRPr="00E945CC" w:rsidRDefault="00367695" w:rsidP="00367695">
      <w:pPr>
        <w:pStyle w:val="Pagrindinistekstas"/>
        <w:spacing w:after="0"/>
        <w:rPr>
          <w:szCs w:val="22"/>
        </w:rPr>
      </w:pPr>
    </w:p>
    <w:p w14:paraId="7AF2FE86"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8.</w:t>
      </w:r>
      <w:r w:rsidRPr="00E945CC">
        <w:rPr>
          <w:szCs w:val="22"/>
        </w:rPr>
        <w:tab/>
        <w:t>TINKAMUMO LAIKAS</w:t>
      </w:r>
    </w:p>
    <w:p w14:paraId="571B66DF" w14:textId="77777777" w:rsidR="00367695" w:rsidRPr="00E945CC" w:rsidRDefault="00367695" w:rsidP="00367695">
      <w:pPr>
        <w:pStyle w:val="Pagrindinistekstas"/>
        <w:spacing w:after="0"/>
        <w:rPr>
          <w:szCs w:val="22"/>
        </w:rPr>
      </w:pPr>
    </w:p>
    <w:p w14:paraId="51464D28" w14:textId="77777777" w:rsidR="00367695" w:rsidRPr="00E945CC" w:rsidRDefault="00367695" w:rsidP="00367695">
      <w:pPr>
        <w:pStyle w:val="Pagrindinistekstas"/>
        <w:spacing w:after="0"/>
        <w:rPr>
          <w:szCs w:val="22"/>
        </w:rPr>
      </w:pPr>
      <w:r w:rsidRPr="00E945CC">
        <w:rPr>
          <w:szCs w:val="22"/>
        </w:rPr>
        <w:t>Tinka iki {mm/MMMM}</w:t>
      </w:r>
    </w:p>
    <w:p w14:paraId="110AD0B3" w14:textId="45AD20E9" w:rsidR="00367695" w:rsidRPr="00E945CC" w:rsidRDefault="00367695" w:rsidP="00367695">
      <w:pPr>
        <w:ind w:left="567" w:hanging="567"/>
        <w:rPr>
          <w:b/>
          <w:szCs w:val="22"/>
        </w:rPr>
      </w:pPr>
      <w:r w:rsidRPr="00E945CC">
        <w:rPr>
          <w:szCs w:val="22"/>
        </w:rPr>
        <w:t xml:space="preserve">Pirmą kartą atidarius buteliuką, </w:t>
      </w:r>
      <w:r w:rsidR="00470FDE">
        <w:rPr>
          <w:szCs w:val="22"/>
        </w:rPr>
        <w:t>ausų lašų</w:t>
      </w:r>
      <w:r w:rsidR="00470FDE" w:rsidRPr="00E945CC">
        <w:rPr>
          <w:szCs w:val="22"/>
        </w:rPr>
        <w:t xml:space="preserve"> </w:t>
      </w:r>
      <w:r w:rsidRPr="00E945CC">
        <w:rPr>
          <w:szCs w:val="22"/>
        </w:rPr>
        <w:t xml:space="preserve">tinkamumo laikas </w:t>
      </w:r>
      <w:r w:rsidR="00092630">
        <w:rPr>
          <w:szCs w:val="22"/>
        </w:rPr>
        <w:t>–</w:t>
      </w:r>
      <w:r w:rsidRPr="00E945CC">
        <w:rPr>
          <w:szCs w:val="22"/>
        </w:rPr>
        <w:t xml:space="preserve"> 1 mėn. </w:t>
      </w:r>
    </w:p>
    <w:p w14:paraId="66F51C58" w14:textId="77777777" w:rsidR="00367695" w:rsidRPr="00E945CC" w:rsidRDefault="00367695" w:rsidP="00367695">
      <w:pPr>
        <w:pStyle w:val="Pagrindinistekstas"/>
        <w:spacing w:after="0"/>
        <w:rPr>
          <w:szCs w:val="22"/>
        </w:rPr>
      </w:pPr>
    </w:p>
    <w:p w14:paraId="644D5A72" w14:textId="77777777" w:rsidR="00367695" w:rsidRPr="00E945CC" w:rsidRDefault="00367695" w:rsidP="00367695">
      <w:pPr>
        <w:pStyle w:val="Pagrindinistekstas"/>
        <w:spacing w:after="0"/>
        <w:rPr>
          <w:szCs w:val="22"/>
        </w:rPr>
      </w:pPr>
    </w:p>
    <w:p w14:paraId="0693B8A2"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9.</w:t>
      </w:r>
      <w:r w:rsidRPr="00E945CC">
        <w:rPr>
          <w:szCs w:val="22"/>
        </w:rPr>
        <w:tab/>
        <w:t>SPECIALIOS LAIKYMO SĄLYGOS</w:t>
      </w:r>
    </w:p>
    <w:p w14:paraId="6C1EE3EF" w14:textId="77777777" w:rsidR="00367695" w:rsidRPr="00E945CC" w:rsidRDefault="00367695" w:rsidP="00367695">
      <w:pPr>
        <w:pStyle w:val="Pagrindinistekstas"/>
        <w:spacing w:after="0"/>
        <w:rPr>
          <w:szCs w:val="22"/>
        </w:rPr>
      </w:pPr>
    </w:p>
    <w:p w14:paraId="781B33CB" w14:textId="77777777" w:rsidR="00367695" w:rsidRPr="00E945CC" w:rsidRDefault="00367695" w:rsidP="00367695">
      <w:pPr>
        <w:pStyle w:val="Pagrindinistekstas"/>
        <w:spacing w:after="0"/>
        <w:rPr>
          <w:szCs w:val="22"/>
        </w:rPr>
      </w:pPr>
      <w:r w:rsidRPr="00E945CC">
        <w:rPr>
          <w:szCs w:val="22"/>
        </w:rPr>
        <w:t>Laikyti ne aukštesnėje kaip 30</w:t>
      </w:r>
      <w:r w:rsidR="009F30ED">
        <w:rPr>
          <w:szCs w:val="22"/>
        </w:rPr>
        <w:t> </w:t>
      </w:r>
      <w:r w:rsidRPr="00E945CC">
        <w:rPr>
          <w:szCs w:val="22"/>
        </w:rPr>
        <w:sym w:font="Symbol" w:char="F0B0"/>
      </w:r>
      <w:r w:rsidRPr="00E945CC">
        <w:rPr>
          <w:szCs w:val="22"/>
        </w:rPr>
        <w:t>C temperatūroje.</w:t>
      </w:r>
    </w:p>
    <w:p w14:paraId="469EE935" w14:textId="77777777" w:rsidR="00367695" w:rsidRPr="00E945CC" w:rsidRDefault="00367695" w:rsidP="00367695">
      <w:pPr>
        <w:pStyle w:val="Pagrindinistekstas"/>
        <w:spacing w:after="0"/>
        <w:rPr>
          <w:szCs w:val="22"/>
        </w:rPr>
      </w:pPr>
    </w:p>
    <w:p w14:paraId="596576D6" w14:textId="77777777" w:rsidR="00367695" w:rsidRPr="00E945CC" w:rsidRDefault="00367695" w:rsidP="00367695">
      <w:pPr>
        <w:pStyle w:val="Pagrindinistekstas"/>
        <w:spacing w:after="0"/>
        <w:rPr>
          <w:szCs w:val="22"/>
        </w:rPr>
      </w:pPr>
    </w:p>
    <w:p w14:paraId="248CCEC1"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lastRenderedPageBreak/>
        <w:t>10.</w:t>
      </w:r>
      <w:r w:rsidRPr="00E945CC">
        <w:rPr>
          <w:szCs w:val="22"/>
        </w:rPr>
        <w:tab/>
        <w:t>SPECIALIOS ATSARGUMO PRIEMONĖS DĖL NESUVARTOTO VAISTINIO PREPARATO AR JO ATLIEKŲ TVARKYMO (JEI REIKIA)</w:t>
      </w:r>
    </w:p>
    <w:p w14:paraId="48E481E1" w14:textId="77777777" w:rsidR="00367695" w:rsidRPr="00E945CC" w:rsidRDefault="00367695" w:rsidP="00367695">
      <w:pPr>
        <w:pStyle w:val="Pagrindinistekstas"/>
        <w:spacing w:after="0"/>
        <w:rPr>
          <w:szCs w:val="22"/>
        </w:rPr>
      </w:pPr>
    </w:p>
    <w:p w14:paraId="01575E52" w14:textId="77777777" w:rsidR="00367695" w:rsidRPr="00E945CC" w:rsidRDefault="00367695" w:rsidP="00367695">
      <w:pPr>
        <w:pStyle w:val="Pagrindinistekstas"/>
        <w:spacing w:after="0"/>
        <w:rPr>
          <w:szCs w:val="22"/>
        </w:rPr>
      </w:pPr>
    </w:p>
    <w:p w14:paraId="0FCA3181"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11.</w:t>
      </w:r>
      <w:r w:rsidRPr="00E945CC">
        <w:rPr>
          <w:szCs w:val="22"/>
        </w:rPr>
        <w:tab/>
      </w:r>
      <w:r w:rsidR="002C7DB7">
        <w:rPr>
          <w:szCs w:val="22"/>
        </w:rPr>
        <w:t>REGISTRUOTOJO</w:t>
      </w:r>
      <w:r w:rsidRPr="00E945CC">
        <w:rPr>
          <w:szCs w:val="22"/>
        </w:rPr>
        <w:t xml:space="preserve"> PAVADINIMAS IR ADRESAS</w:t>
      </w:r>
    </w:p>
    <w:p w14:paraId="5AD9E0CE" w14:textId="77777777" w:rsidR="00367695" w:rsidRPr="00E945CC" w:rsidRDefault="00367695" w:rsidP="00367695">
      <w:pPr>
        <w:pStyle w:val="Pagrindinistekstas"/>
        <w:spacing w:after="0"/>
        <w:rPr>
          <w:szCs w:val="22"/>
        </w:rPr>
      </w:pPr>
    </w:p>
    <w:p w14:paraId="739213FD" w14:textId="77777777" w:rsidR="00367695" w:rsidRPr="00E945CC" w:rsidRDefault="00367695" w:rsidP="00367695">
      <w:pPr>
        <w:rPr>
          <w:szCs w:val="22"/>
        </w:rPr>
      </w:pPr>
      <w:r w:rsidRPr="00E945CC">
        <w:rPr>
          <w:szCs w:val="22"/>
        </w:rPr>
        <w:t>BIOCODEX</w:t>
      </w:r>
    </w:p>
    <w:p w14:paraId="4615CEA4" w14:textId="1DD4622A" w:rsidR="00367695" w:rsidRPr="00E945CC" w:rsidRDefault="004F444A" w:rsidP="00367695">
      <w:pPr>
        <w:rPr>
          <w:szCs w:val="22"/>
        </w:rPr>
      </w:pPr>
      <w:r w:rsidRPr="004F444A">
        <w:rPr>
          <w:szCs w:val="22"/>
        </w:rPr>
        <w:t>22 rue des Aqueducs</w:t>
      </w:r>
    </w:p>
    <w:p w14:paraId="4DA53BA0" w14:textId="77777777" w:rsidR="00367695" w:rsidRPr="00E945CC" w:rsidRDefault="00367695" w:rsidP="00367695">
      <w:pPr>
        <w:rPr>
          <w:szCs w:val="22"/>
        </w:rPr>
      </w:pPr>
      <w:r w:rsidRPr="00E945CC">
        <w:rPr>
          <w:szCs w:val="22"/>
        </w:rPr>
        <w:t>94250 Gentilly</w:t>
      </w:r>
    </w:p>
    <w:p w14:paraId="56ED3EFE" w14:textId="77777777" w:rsidR="00367695" w:rsidRPr="00E945CC" w:rsidRDefault="00367695" w:rsidP="00367695">
      <w:pPr>
        <w:rPr>
          <w:szCs w:val="22"/>
        </w:rPr>
      </w:pPr>
      <w:r w:rsidRPr="00E945CC">
        <w:rPr>
          <w:szCs w:val="22"/>
        </w:rPr>
        <w:t>Prancūzija</w:t>
      </w:r>
    </w:p>
    <w:p w14:paraId="66967641" w14:textId="77777777" w:rsidR="00367695" w:rsidRPr="00E945CC" w:rsidRDefault="00367695" w:rsidP="00367695">
      <w:pPr>
        <w:pStyle w:val="Pagrindinistekstas"/>
        <w:spacing w:after="0"/>
        <w:rPr>
          <w:szCs w:val="22"/>
        </w:rPr>
      </w:pPr>
    </w:p>
    <w:p w14:paraId="35438F9A" w14:textId="77777777" w:rsidR="00367695" w:rsidRPr="00E945CC" w:rsidRDefault="00367695" w:rsidP="00367695">
      <w:pPr>
        <w:pStyle w:val="Pagrindinistekstas"/>
        <w:spacing w:after="0"/>
        <w:rPr>
          <w:szCs w:val="22"/>
        </w:rPr>
      </w:pPr>
    </w:p>
    <w:p w14:paraId="7BE8E7AD"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12.</w:t>
      </w:r>
      <w:r w:rsidRPr="00E945CC">
        <w:rPr>
          <w:szCs w:val="22"/>
        </w:rPr>
        <w:tab/>
      </w:r>
      <w:r w:rsidR="002C7DB7">
        <w:rPr>
          <w:szCs w:val="22"/>
        </w:rPr>
        <w:t>REGISTRACIJOS</w:t>
      </w:r>
      <w:r w:rsidR="002C7DB7" w:rsidRPr="00E945CC">
        <w:rPr>
          <w:szCs w:val="22"/>
        </w:rPr>
        <w:t xml:space="preserve"> </w:t>
      </w:r>
      <w:r w:rsidR="00AC2A6D" w:rsidRPr="00DC0A12">
        <w:rPr>
          <w:szCs w:val="22"/>
        </w:rPr>
        <w:t>PAŽYMĖJIMO</w:t>
      </w:r>
      <w:r w:rsidR="009F30ED" w:rsidRPr="009F30ED">
        <w:rPr>
          <w:szCs w:val="22"/>
        </w:rPr>
        <w:t xml:space="preserve"> </w:t>
      </w:r>
      <w:r w:rsidRPr="00E945CC">
        <w:rPr>
          <w:szCs w:val="22"/>
        </w:rPr>
        <w:t>NUMERIS</w:t>
      </w:r>
    </w:p>
    <w:p w14:paraId="310CC4CB" w14:textId="77777777" w:rsidR="00367695" w:rsidRPr="00E945CC" w:rsidRDefault="00367695" w:rsidP="00367695">
      <w:pPr>
        <w:pStyle w:val="Pagrindinistekstas"/>
        <w:spacing w:after="0"/>
        <w:rPr>
          <w:szCs w:val="22"/>
        </w:rPr>
      </w:pPr>
    </w:p>
    <w:p w14:paraId="51E67DC8" w14:textId="77777777" w:rsidR="00367695" w:rsidRPr="00E945CC" w:rsidRDefault="00367695" w:rsidP="00367695">
      <w:pPr>
        <w:rPr>
          <w:szCs w:val="22"/>
        </w:rPr>
      </w:pPr>
      <w:r w:rsidRPr="00E945CC">
        <w:rPr>
          <w:szCs w:val="22"/>
        </w:rPr>
        <w:t>LT/1/95/1174/001</w:t>
      </w:r>
    </w:p>
    <w:p w14:paraId="127439ED" w14:textId="77777777" w:rsidR="00367695" w:rsidRPr="00E945CC" w:rsidRDefault="00367695" w:rsidP="00367695">
      <w:pPr>
        <w:pStyle w:val="Pagrindinistekstas"/>
        <w:spacing w:after="0"/>
        <w:rPr>
          <w:szCs w:val="22"/>
        </w:rPr>
      </w:pPr>
    </w:p>
    <w:p w14:paraId="0FDEEB87" w14:textId="77777777" w:rsidR="00367695" w:rsidRPr="00E945CC" w:rsidRDefault="00367695" w:rsidP="00367695">
      <w:pPr>
        <w:pStyle w:val="Pagrindinistekstas"/>
        <w:spacing w:after="0"/>
        <w:rPr>
          <w:szCs w:val="22"/>
        </w:rPr>
      </w:pPr>
    </w:p>
    <w:p w14:paraId="75FE56E2"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13.</w:t>
      </w:r>
      <w:r w:rsidRPr="00E945CC">
        <w:rPr>
          <w:szCs w:val="22"/>
        </w:rPr>
        <w:tab/>
        <w:t xml:space="preserve"> SERIJOS NUMERIS</w:t>
      </w:r>
    </w:p>
    <w:p w14:paraId="395808D3" w14:textId="77777777" w:rsidR="00367695" w:rsidRPr="00E945CC" w:rsidRDefault="00367695" w:rsidP="00367695">
      <w:pPr>
        <w:pStyle w:val="Pagrindinistekstas"/>
        <w:spacing w:after="0"/>
        <w:rPr>
          <w:szCs w:val="22"/>
        </w:rPr>
      </w:pPr>
    </w:p>
    <w:p w14:paraId="01574FB6" w14:textId="77777777" w:rsidR="00367695" w:rsidRPr="00E945CC" w:rsidRDefault="00367695" w:rsidP="00367695">
      <w:pPr>
        <w:pStyle w:val="Pagrindinistekstas"/>
        <w:spacing w:after="0"/>
        <w:rPr>
          <w:szCs w:val="22"/>
        </w:rPr>
      </w:pPr>
      <w:r w:rsidRPr="00E945CC">
        <w:rPr>
          <w:szCs w:val="22"/>
        </w:rPr>
        <w:t>Serija</w:t>
      </w:r>
    </w:p>
    <w:p w14:paraId="0D99B06B" w14:textId="77777777" w:rsidR="00367695" w:rsidRPr="00E945CC" w:rsidRDefault="00367695" w:rsidP="00367695">
      <w:pPr>
        <w:pStyle w:val="Pagrindinistekstas"/>
        <w:spacing w:after="0"/>
        <w:rPr>
          <w:szCs w:val="22"/>
        </w:rPr>
      </w:pPr>
    </w:p>
    <w:p w14:paraId="5C11AE4B" w14:textId="77777777" w:rsidR="00367695" w:rsidRPr="00E945CC" w:rsidRDefault="00367695" w:rsidP="00367695">
      <w:pPr>
        <w:pStyle w:val="Pagrindinistekstas"/>
        <w:spacing w:after="0"/>
        <w:rPr>
          <w:szCs w:val="22"/>
        </w:rPr>
      </w:pPr>
    </w:p>
    <w:p w14:paraId="2D586C25"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14.</w:t>
      </w:r>
      <w:r w:rsidRPr="00E945CC">
        <w:rPr>
          <w:szCs w:val="22"/>
        </w:rPr>
        <w:tab/>
        <w:t>PARDAVIMO (IŠDAVIMO) TVARKA</w:t>
      </w:r>
    </w:p>
    <w:p w14:paraId="34399106" w14:textId="77777777" w:rsidR="00367695" w:rsidRPr="00E945CC" w:rsidRDefault="00367695" w:rsidP="00367695">
      <w:pPr>
        <w:pStyle w:val="Pagrindinistekstas"/>
        <w:spacing w:after="0"/>
        <w:rPr>
          <w:szCs w:val="22"/>
        </w:rPr>
      </w:pPr>
    </w:p>
    <w:p w14:paraId="1F7D54E5" w14:textId="77777777" w:rsidR="00367695" w:rsidRPr="00E945CC" w:rsidRDefault="00367695" w:rsidP="00367695">
      <w:pPr>
        <w:pStyle w:val="Pagrindinistekstas"/>
        <w:spacing w:after="0"/>
        <w:rPr>
          <w:szCs w:val="22"/>
        </w:rPr>
      </w:pPr>
      <w:r w:rsidRPr="00E945CC">
        <w:rPr>
          <w:szCs w:val="22"/>
        </w:rPr>
        <w:t>Nereceptinis vaist</w:t>
      </w:r>
      <w:r w:rsidR="0072771D">
        <w:rPr>
          <w:szCs w:val="22"/>
        </w:rPr>
        <w:t>as</w:t>
      </w:r>
      <w:r w:rsidRPr="00E945CC">
        <w:rPr>
          <w:szCs w:val="22"/>
        </w:rPr>
        <w:t>.</w:t>
      </w:r>
    </w:p>
    <w:p w14:paraId="262E9422" w14:textId="77777777" w:rsidR="00367695" w:rsidRPr="00E945CC" w:rsidRDefault="00367695" w:rsidP="00367695">
      <w:pPr>
        <w:pStyle w:val="Pagrindinistekstas"/>
        <w:spacing w:after="0"/>
        <w:rPr>
          <w:szCs w:val="22"/>
        </w:rPr>
      </w:pPr>
    </w:p>
    <w:p w14:paraId="63F5A601" w14:textId="77777777" w:rsidR="00367695" w:rsidRPr="00E945CC" w:rsidRDefault="00367695" w:rsidP="00367695">
      <w:pPr>
        <w:pStyle w:val="Pagrindinistekstas"/>
        <w:spacing w:after="0"/>
        <w:rPr>
          <w:szCs w:val="22"/>
        </w:rPr>
      </w:pPr>
    </w:p>
    <w:p w14:paraId="61EE6368"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15.</w:t>
      </w:r>
      <w:r w:rsidRPr="00E945CC">
        <w:rPr>
          <w:szCs w:val="22"/>
        </w:rPr>
        <w:tab/>
        <w:t>VARTOJIMO INSTRUKCIJA</w:t>
      </w:r>
    </w:p>
    <w:p w14:paraId="11686DF7" w14:textId="77777777" w:rsidR="00367695" w:rsidRPr="00E945CC" w:rsidRDefault="00367695" w:rsidP="00367695">
      <w:pPr>
        <w:pStyle w:val="Pagrindinistekstas"/>
        <w:spacing w:after="0"/>
        <w:rPr>
          <w:szCs w:val="22"/>
        </w:rPr>
      </w:pPr>
    </w:p>
    <w:p w14:paraId="6E4F66C2" w14:textId="77777777" w:rsidR="00367695" w:rsidRPr="00E945CC" w:rsidRDefault="00470FDE" w:rsidP="00367695">
      <w:pPr>
        <w:rPr>
          <w:b/>
          <w:szCs w:val="22"/>
        </w:rPr>
      </w:pPr>
      <w:r>
        <w:rPr>
          <w:b/>
          <w:szCs w:val="22"/>
        </w:rPr>
        <w:t>Skirtas</w:t>
      </w:r>
      <w:r w:rsidR="00367695" w:rsidRPr="00E945CC">
        <w:rPr>
          <w:b/>
          <w:szCs w:val="22"/>
        </w:rPr>
        <w:t>:</w:t>
      </w:r>
    </w:p>
    <w:p w14:paraId="77260BFF" w14:textId="77C69EBA" w:rsidR="00367695" w:rsidRPr="007F01F6" w:rsidRDefault="00367695" w:rsidP="0016324F">
      <w:pPr>
        <w:pStyle w:val="Sraopastraipa"/>
        <w:numPr>
          <w:ilvl w:val="0"/>
          <w:numId w:val="7"/>
        </w:numPr>
        <w:ind w:left="567" w:hanging="567"/>
        <w:rPr>
          <w:szCs w:val="22"/>
        </w:rPr>
      </w:pPr>
      <w:r w:rsidRPr="007F01F6">
        <w:rPr>
          <w:szCs w:val="22"/>
        </w:rPr>
        <w:t>ūminio vidurinės ausies uždegimo simptom</w:t>
      </w:r>
      <w:r w:rsidR="00470FDE" w:rsidRPr="007F01F6">
        <w:rPr>
          <w:szCs w:val="22"/>
        </w:rPr>
        <w:t>iniam</w:t>
      </w:r>
      <w:r w:rsidRPr="007F01F6">
        <w:rPr>
          <w:szCs w:val="22"/>
        </w:rPr>
        <w:t xml:space="preserve"> gydym</w:t>
      </w:r>
      <w:r w:rsidR="00470FDE" w:rsidRPr="007F01F6">
        <w:rPr>
          <w:szCs w:val="22"/>
        </w:rPr>
        <w:t>ui, kai būgnelis nėra įtrūkęs;</w:t>
      </w:r>
    </w:p>
    <w:p w14:paraId="09A728A8" w14:textId="19C42BA0" w:rsidR="00367695" w:rsidRPr="007F01F6" w:rsidRDefault="00470FDE" w:rsidP="0016324F">
      <w:pPr>
        <w:pStyle w:val="Sraopastraipa"/>
        <w:numPr>
          <w:ilvl w:val="0"/>
          <w:numId w:val="7"/>
        </w:numPr>
        <w:ind w:left="567" w:hanging="567"/>
        <w:rPr>
          <w:szCs w:val="22"/>
        </w:rPr>
      </w:pPr>
      <w:r w:rsidRPr="007F01F6">
        <w:rPr>
          <w:szCs w:val="22"/>
        </w:rPr>
        <w:t xml:space="preserve">pūsliniam </w:t>
      </w:r>
      <w:r w:rsidR="00367695" w:rsidRPr="007F01F6">
        <w:rPr>
          <w:szCs w:val="22"/>
        </w:rPr>
        <w:t>virusinio otito simptomini</w:t>
      </w:r>
      <w:r w:rsidRPr="007F01F6">
        <w:rPr>
          <w:szCs w:val="22"/>
        </w:rPr>
        <w:t>am</w:t>
      </w:r>
      <w:r w:rsidR="00367695" w:rsidRPr="007F01F6">
        <w:rPr>
          <w:szCs w:val="22"/>
        </w:rPr>
        <w:t xml:space="preserve"> gydym</w:t>
      </w:r>
      <w:r w:rsidRPr="007F01F6">
        <w:rPr>
          <w:szCs w:val="22"/>
        </w:rPr>
        <w:t>ui</w:t>
      </w:r>
      <w:r w:rsidR="00367695" w:rsidRPr="007F01F6">
        <w:rPr>
          <w:szCs w:val="22"/>
        </w:rPr>
        <w:t>;</w:t>
      </w:r>
    </w:p>
    <w:p w14:paraId="6CCF619C" w14:textId="0F33E73D" w:rsidR="00367695" w:rsidRPr="007F01F6" w:rsidRDefault="00470FDE" w:rsidP="0016324F">
      <w:pPr>
        <w:pStyle w:val="Sraopastraipa"/>
        <w:numPr>
          <w:ilvl w:val="0"/>
          <w:numId w:val="7"/>
        </w:numPr>
        <w:ind w:left="567" w:hanging="567"/>
        <w:rPr>
          <w:szCs w:val="22"/>
        </w:rPr>
      </w:pPr>
      <w:r w:rsidRPr="007F01F6">
        <w:rPr>
          <w:szCs w:val="22"/>
        </w:rPr>
        <w:t>slėgio pokyčių metu atsiradusios traumos sukelto ausies uždegimo gydymui.</w:t>
      </w:r>
    </w:p>
    <w:p w14:paraId="6AE0A0CB" w14:textId="77777777" w:rsidR="008A1AEC" w:rsidRDefault="008A1AEC" w:rsidP="00367695">
      <w:pPr>
        <w:pStyle w:val="Pagrindinistekstas"/>
        <w:spacing w:after="0"/>
        <w:rPr>
          <w:b/>
          <w:szCs w:val="22"/>
        </w:rPr>
      </w:pPr>
    </w:p>
    <w:p w14:paraId="46858727" w14:textId="77777777" w:rsidR="00367695" w:rsidRPr="00E945CC" w:rsidRDefault="00470FDE" w:rsidP="00367695">
      <w:pPr>
        <w:pStyle w:val="Pagrindinistekstas"/>
        <w:spacing w:after="0"/>
        <w:rPr>
          <w:b/>
          <w:szCs w:val="22"/>
        </w:rPr>
      </w:pPr>
      <w:r>
        <w:rPr>
          <w:b/>
          <w:szCs w:val="22"/>
        </w:rPr>
        <w:t>Dozavimas</w:t>
      </w:r>
    </w:p>
    <w:p w14:paraId="0B9EC34E" w14:textId="4AB6F3F9" w:rsidR="00367695" w:rsidRPr="00E945CC" w:rsidRDefault="00367695" w:rsidP="00367695">
      <w:pPr>
        <w:pStyle w:val="Pagrindinistekstas"/>
        <w:spacing w:after="0"/>
        <w:rPr>
          <w:szCs w:val="22"/>
        </w:rPr>
      </w:pPr>
      <w:r w:rsidRPr="00E945CC">
        <w:rPr>
          <w:szCs w:val="22"/>
        </w:rPr>
        <w:t>Lašinti po 4</w:t>
      </w:r>
      <w:r w:rsidR="00092630">
        <w:rPr>
          <w:szCs w:val="22"/>
        </w:rPr>
        <w:t> </w:t>
      </w:r>
      <w:r w:rsidR="0072771D">
        <w:rPr>
          <w:szCs w:val="22"/>
        </w:rPr>
        <w:t xml:space="preserve">ausų </w:t>
      </w:r>
      <w:r w:rsidRPr="00E945CC">
        <w:rPr>
          <w:szCs w:val="22"/>
        </w:rPr>
        <w:t>lašus 2</w:t>
      </w:r>
      <w:r w:rsidR="00092630">
        <w:rPr>
          <w:szCs w:val="22"/>
        </w:rPr>
        <w:t>–</w:t>
      </w:r>
      <w:r w:rsidRPr="00E945CC">
        <w:rPr>
          <w:szCs w:val="22"/>
        </w:rPr>
        <w:t>3 kartus per dieną į išorinę ausies landą.</w:t>
      </w:r>
    </w:p>
    <w:p w14:paraId="64B73C88" w14:textId="77777777" w:rsidR="00367695" w:rsidRPr="00E945CC" w:rsidRDefault="00367695" w:rsidP="00367695">
      <w:pPr>
        <w:pStyle w:val="Pagrindinistekstas"/>
        <w:spacing w:after="0"/>
        <w:rPr>
          <w:szCs w:val="22"/>
        </w:rPr>
      </w:pPr>
    </w:p>
    <w:p w14:paraId="649A2C42" w14:textId="77777777" w:rsidR="00367695" w:rsidRPr="00E945CC" w:rsidRDefault="00367695" w:rsidP="00367695">
      <w:pPr>
        <w:pStyle w:val="Pagrindinistekstas"/>
        <w:spacing w:after="0"/>
        <w:rPr>
          <w:szCs w:val="22"/>
        </w:rPr>
      </w:pPr>
    </w:p>
    <w:p w14:paraId="09A0CDAD" w14:textId="77777777" w:rsidR="00367695" w:rsidRPr="00E945CC" w:rsidRDefault="00367695" w:rsidP="008A1AEC">
      <w:pPr>
        <w:pStyle w:val="Pagrindinistekstas"/>
        <w:pBdr>
          <w:top w:val="single" w:sz="4" w:space="0" w:color="auto"/>
          <w:left w:val="single" w:sz="4" w:space="4" w:color="auto"/>
          <w:bottom w:val="single" w:sz="4" w:space="1" w:color="auto"/>
          <w:right w:val="single" w:sz="4" w:space="4" w:color="auto"/>
        </w:pBdr>
        <w:spacing w:after="0"/>
        <w:rPr>
          <w:b/>
          <w:szCs w:val="22"/>
        </w:rPr>
      </w:pPr>
      <w:r w:rsidRPr="00E945CC">
        <w:rPr>
          <w:b/>
          <w:szCs w:val="22"/>
        </w:rPr>
        <w:t>16.</w:t>
      </w:r>
      <w:r w:rsidRPr="00E945CC">
        <w:rPr>
          <w:b/>
          <w:szCs w:val="22"/>
        </w:rPr>
        <w:tab/>
        <w:t>INFORMACIJA BRAILIO RAŠTU</w:t>
      </w:r>
    </w:p>
    <w:p w14:paraId="78FF1653" w14:textId="77777777" w:rsidR="00367695" w:rsidRPr="00E945CC" w:rsidRDefault="00367695" w:rsidP="00367695">
      <w:pPr>
        <w:pStyle w:val="Pagrindinistekstas"/>
        <w:spacing w:after="0"/>
        <w:rPr>
          <w:b/>
          <w:szCs w:val="22"/>
        </w:rPr>
      </w:pPr>
    </w:p>
    <w:p w14:paraId="6D085BFF" w14:textId="77777777" w:rsidR="00367695" w:rsidRDefault="00367695" w:rsidP="00367695">
      <w:pPr>
        <w:pStyle w:val="Pagrindinistekstas"/>
        <w:spacing w:after="0"/>
        <w:rPr>
          <w:szCs w:val="22"/>
        </w:rPr>
      </w:pPr>
      <w:r w:rsidRPr="00E945CC">
        <w:rPr>
          <w:szCs w:val="22"/>
        </w:rPr>
        <w:t>otipax</w:t>
      </w:r>
    </w:p>
    <w:p w14:paraId="74BE2A90" w14:textId="77777777" w:rsidR="00FE4334" w:rsidRDefault="00FE4334" w:rsidP="00367695">
      <w:pPr>
        <w:pStyle w:val="Pagrindinistekstas"/>
        <w:spacing w:after="0"/>
        <w:rPr>
          <w:szCs w:val="22"/>
        </w:rPr>
      </w:pPr>
    </w:p>
    <w:p w14:paraId="3E73C9ED" w14:textId="77777777" w:rsidR="00FE4334" w:rsidRDefault="00FE4334" w:rsidP="00367695">
      <w:pPr>
        <w:pStyle w:val="Pagrindinistekstas"/>
        <w:spacing w:after="0"/>
        <w:rPr>
          <w:szCs w:val="22"/>
        </w:rPr>
      </w:pPr>
    </w:p>
    <w:p w14:paraId="7B166D6C" w14:textId="77777777" w:rsidR="00FE4334" w:rsidRPr="00E945CC" w:rsidRDefault="00FE4334" w:rsidP="00FE4334">
      <w:pPr>
        <w:pStyle w:val="Pagrindinistekstas"/>
        <w:pBdr>
          <w:top w:val="single" w:sz="4" w:space="0" w:color="auto"/>
          <w:left w:val="single" w:sz="4" w:space="4" w:color="auto"/>
          <w:bottom w:val="single" w:sz="4" w:space="1" w:color="auto"/>
          <w:right w:val="single" w:sz="4" w:space="4" w:color="auto"/>
        </w:pBdr>
        <w:spacing w:after="0"/>
        <w:rPr>
          <w:b/>
          <w:szCs w:val="22"/>
        </w:rPr>
      </w:pPr>
      <w:r>
        <w:rPr>
          <w:b/>
          <w:szCs w:val="22"/>
        </w:rPr>
        <w:t>17.</w:t>
      </w:r>
      <w:r w:rsidRPr="00E945CC">
        <w:rPr>
          <w:b/>
          <w:szCs w:val="22"/>
        </w:rPr>
        <w:tab/>
      </w:r>
      <w:r>
        <w:rPr>
          <w:b/>
          <w:szCs w:val="22"/>
        </w:rPr>
        <w:t>UNIKALUS IDENTIFIKATORIUS – 2D BRŪKŠNINIS KODAS</w:t>
      </w:r>
    </w:p>
    <w:p w14:paraId="2670D0C1" w14:textId="77777777" w:rsidR="00FE4334" w:rsidRPr="00E945CC" w:rsidRDefault="00FE4334" w:rsidP="00FE4334">
      <w:pPr>
        <w:pStyle w:val="Pagrindinistekstas"/>
        <w:spacing w:after="0"/>
        <w:rPr>
          <w:b/>
          <w:szCs w:val="22"/>
        </w:rPr>
      </w:pPr>
    </w:p>
    <w:p w14:paraId="51055427" w14:textId="77777777" w:rsidR="00FE4334" w:rsidRDefault="00FE4334" w:rsidP="00FE4334">
      <w:pPr>
        <w:pStyle w:val="Pagrindinistekstas"/>
        <w:spacing w:after="0"/>
        <w:rPr>
          <w:szCs w:val="22"/>
        </w:rPr>
      </w:pPr>
      <w:r>
        <w:rPr>
          <w:szCs w:val="22"/>
        </w:rPr>
        <w:t>Duomenys nebūtini.</w:t>
      </w:r>
    </w:p>
    <w:p w14:paraId="547A466A" w14:textId="77777777" w:rsidR="00FE4334" w:rsidRDefault="00FE4334" w:rsidP="00FE4334">
      <w:pPr>
        <w:pStyle w:val="Pagrindinistekstas"/>
        <w:spacing w:after="0"/>
        <w:rPr>
          <w:szCs w:val="22"/>
        </w:rPr>
      </w:pPr>
    </w:p>
    <w:p w14:paraId="71EC4013" w14:textId="77777777" w:rsidR="00FE4334" w:rsidRDefault="00FE4334" w:rsidP="00FE4334">
      <w:pPr>
        <w:pStyle w:val="Pagrindinistekstas"/>
        <w:spacing w:after="0"/>
        <w:rPr>
          <w:szCs w:val="22"/>
        </w:rPr>
      </w:pPr>
    </w:p>
    <w:p w14:paraId="0F630481" w14:textId="77777777" w:rsidR="00FE4334" w:rsidRPr="00E945CC" w:rsidRDefault="00FE4334" w:rsidP="00FE4334">
      <w:pPr>
        <w:pStyle w:val="Pagrindinistekstas"/>
        <w:pBdr>
          <w:top w:val="single" w:sz="4" w:space="0" w:color="auto"/>
          <w:left w:val="single" w:sz="4" w:space="4" w:color="auto"/>
          <w:bottom w:val="single" w:sz="4" w:space="1" w:color="auto"/>
          <w:right w:val="single" w:sz="4" w:space="4" w:color="auto"/>
        </w:pBdr>
        <w:spacing w:after="0"/>
        <w:rPr>
          <w:b/>
          <w:szCs w:val="22"/>
        </w:rPr>
      </w:pPr>
      <w:r>
        <w:rPr>
          <w:b/>
          <w:szCs w:val="22"/>
        </w:rPr>
        <w:t>18.</w:t>
      </w:r>
      <w:r w:rsidRPr="00E945CC">
        <w:rPr>
          <w:b/>
          <w:szCs w:val="22"/>
        </w:rPr>
        <w:tab/>
      </w:r>
      <w:r>
        <w:rPr>
          <w:b/>
          <w:szCs w:val="22"/>
        </w:rPr>
        <w:t>UNIKALUS IDENTIFIKATORIUS – ŽMONĖMS SUPRANTAMI DUOMENYS</w:t>
      </w:r>
    </w:p>
    <w:p w14:paraId="64B0760B" w14:textId="77777777" w:rsidR="00FE4334" w:rsidRPr="00E945CC" w:rsidRDefault="00FE4334" w:rsidP="00FE4334">
      <w:pPr>
        <w:pStyle w:val="Pagrindinistekstas"/>
        <w:spacing w:after="0"/>
        <w:rPr>
          <w:b/>
          <w:szCs w:val="22"/>
        </w:rPr>
      </w:pPr>
    </w:p>
    <w:p w14:paraId="60AD7224" w14:textId="77777777" w:rsidR="00FE4334" w:rsidRDefault="00FE4334" w:rsidP="00FE4334">
      <w:pPr>
        <w:pStyle w:val="Pagrindinistekstas"/>
        <w:spacing w:after="0"/>
        <w:rPr>
          <w:szCs w:val="22"/>
        </w:rPr>
      </w:pPr>
      <w:r>
        <w:rPr>
          <w:szCs w:val="22"/>
        </w:rPr>
        <w:t>Duomenys nebūtini.</w:t>
      </w:r>
    </w:p>
    <w:p w14:paraId="7900A95D" w14:textId="77777777" w:rsidR="00FE4334" w:rsidRDefault="00FE4334" w:rsidP="00FE4334">
      <w:pPr>
        <w:pStyle w:val="Pagrindinistekstas"/>
        <w:spacing w:after="0"/>
        <w:rPr>
          <w:szCs w:val="22"/>
        </w:rPr>
      </w:pPr>
    </w:p>
    <w:p w14:paraId="296E5045" w14:textId="77777777" w:rsidR="00FE4334" w:rsidRDefault="00FE4334" w:rsidP="00FE4334">
      <w:pPr>
        <w:pStyle w:val="Pagrindinistekstas"/>
        <w:spacing w:after="0"/>
        <w:rPr>
          <w:szCs w:val="22"/>
        </w:rPr>
      </w:pPr>
    </w:p>
    <w:p w14:paraId="080A27BC" w14:textId="77777777" w:rsidR="00367695" w:rsidRPr="00E945CC" w:rsidRDefault="00367695" w:rsidP="00367695">
      <w:pPr>
        <w:pStyle w:val="Pagrindinistekstas"/>
        <w:spacing w:after="0"/>
        <w:rPr>
          <w:szCs w:val="22"/>
        </w:rPr>
      </w:pPr>
    </w:p>
    <w:p w14:paraId="08A30169" w14:textId="77777777" w:rsidR="00367695" w:rsidRPr="00E945CC" w:rsidRDefault="00367695" w:rsidP="00367695">
      <w:pPr>
        <w:pStyle w:val="Pagrindinistekstas"/>
        <w:spacing w:after="0"/>
        <w:rPr>
          <w:szCs w:val="22"/>
        </w:rPr>
      </w:pPr>
    </w:p>
    <w:p w14:paraId="7079CFC4" w14:textId="77777777" w:rsidR="00367695" w:rsidRPr="00E945CC" w:rsidRDefault="00367695" w:rsidP="00367695">
      <w:pPr>
        <w:pStyle w:val="Antrat2"/>
        <w:pBdr>
          <w:top w:val="single" w:sz="4" w:space="1" w:color="auto"/>
          <w:left w:val="single" w:sz="4" w:space="4" w:color="auto"/>
          <w:bottom w:val="single" w:sz="4" w:space="1" w:color="auto"/>
          <w:right w:val="single" w:sz="4" w:space="4" w:color="auto"/>
        </w:pBdr>
        <w:rPr>
          <w:szCs w:val="22"/>
        </w:rPr>
      </w:pPr>
      <w:r w:rsidRPr="00E945CC">
        <w:rPr>
          <w:szCs w:val="22"/>
        </w:rPr>
        <w:br w:type="page"/>
      </w:r>
      <w:r w:rsidRPr="00E945CC">
        <w:rPr>
          <w:szCs w:val="22"/>
        </w:rPr>
        <w:lastRenderedPageBreak/>
        <w:t>MINIMALI INFORMACIJA ANT MAŽŲ VIDINIŲ PAKUOČIŲ</w:t>
      </w:r>
    </w:p>
    <w:p w14:paraId="0C247C01" w14:textId="77777777" w:rsidR="005C11A1" w:rsidRDefault="005C11A1" w:rsidP="00367695">
      <w:pPr>
        <w:pStyle w:val="Pagrindinistekstas"/>
        <w:pBdr>
          <w:top w:val="single" w:sz="4" w:space="1" w:color="auto"/>
          <w:left w:val="single" w:sz="4" w:space="4" w:color="auto"/>
          <w:bottom w:val="single" w:sz="4" w:space="1" w:color="auto"/>
          <w:right w:val="single" w:sz="4" w:space="4" w:color="auto"/>
        </w:pBdr>
        <w:spacing w:after="0"/>
        <w:rPr>
          <w:szCs w:val="22"/>
        </w:rPr>
      </w:pPr>
    </w:p>
    <w:p w14:paraId="6EB5F81E" w14:textId="77777777" w:rsidR="00367695" w:rsidRPr="00DC0A12" w:rsidRDefault="008A1AEC" w:rsidP="00367695">
      <w:pPr>
        <w:pStyle w:val="Pagrindinistekstas"/>
        <w:pBdr>
          <w:top w:val="single" w:sz="4" w:space="1" w:color="auto"/>
          <w:left w:val="single" w:sz="4" w:space="4" w:color="auto"/>
          <w:bottom w:val="single" w:sz="4" w:space="1" w:color="auto"/>
          <w:right w:val="single" w:sz="4" w:space="4" w:color="auto"/>
        </w:pBdr>
        <w:spacing w:after="0"/>
        <w:rPr>
          <w:b/>
          <w:szCs w:val="22"/>
        </w:rPr>
      </w:pPr>
      <w:r w:rsidRPr="00DC0A12">
        <w:rPr>
          <w:b/>
          <w:szCs w:val="22"/>
        </w:rPr>
        <w:t>BUTELIUKAS</w:t>
      </w:r>
    </w:p>
    <w:p w14:paraId="55FC9B39" w14:textId="77777777" w:rsidR="00367695" w:rsidRDefault="00367695" w:rsidP="00367695">
      <w:pPr>
        <w:pStyle w:val="Pagrindinistekstas"/>
        <w:spacing w:after="0"/>
        <w:rPr>
          <w:szCs w:val="22"/>
        </w:rPr>
      </w:pPr>
    </w:p>
    <w:p w14:paraId="56DBAB27" w14:textId="77777777" w:rsidR="008A1AEC" w:rsidRPr="00E945CC" w:rsidRDefault="008A1AEC" w:rsidP="00367695">
      <w:pPr>
        <w:pStyle w:val="Pagrindinistekstas"/>
        <w:spacing w:after="0"/>
        <w:rPr>
          <w:szCs w:val="22"/>
        </w:rPr>
      </w:pPr>
    </w:p>
    <w:p w14:paraId="4441E204"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1.</w:t>
      </w:r>
      <w:r w:rsidRPr="00E945CC">
        <w:rPr>
          <w:szCs w:val="22"/>
        </w:rPr>
        <w:tab/>
        <w:t>VAISTINIO PREPARATO PAVADINIMAS IR VARTOJIMO BŪDAS</w:t>
      </w:r>
    </w:p>
    <w:p w14:paraId="2E888E0B" w14:textId="77777777" w:rsidR="00367695" w:rsidRPr="00E945CC" w:rsidRDefault="00367695" w:rsidP="00367695">
      <w:pPr>
        <w:pStyle w:val="Pagrindinistekstas"/>
        <w:spacing w:after="0"/>
        <w:rPr>
          <w:szCs w:val="22"/>
        </w:rPr>
      </w:pPr>
    </w:p>
    <w:p w14:paraId="47BE06A0" w14:textId="77777777" w:rsidR="00367695" w:rsidRPr="00E945CC" w:rsidRDefault="00367695" w:rsidP="00367695">
      <w:pPr>
        <w:pStyle w:val="Pagrindinistekstas"/>
        <w:spacing w:after="0"/>
        <w:rPr>
          <w:szCs w:val="22"/>
        </w:rPr>
      </w:pPr>
      <w:r w:rsidRPr="00E945CC">
        <w:rPr>
          <w:szCs w:val="22"/>
        </w:rPr>
        <w:t>OTIPAX 40</w:t>
      </w:r>
      <w:r w:rsidR="005C11A1">
        <w:rPr>
          <w:szCs w:val="22"/>
        </w:rPr>
        <w:t> </w:t>
      </w:r>
      <w:r w:rsidRPr="00E945CC">
        <w:rPr>
          <w:szCs w:val="22"/>
        </w:rPr>
        <w:t>mg/10</w:t>
      </w:r>
      <w:r w:rsidR="005C11A1">
        <w:rPr>
          <w:szCs w:val="22"/>
        </w:rPr>
        <w:t> </w:t>
      </w:r>
      <w:r w:rsidRPr="00E945CC">
        <w:rPr>
          <w:szCs w:val="22"/>
        </w:rPr>
        <w:t>mg/1</w:t>
      </w:r>
      <w:r w:rsidR="005C11A1">
        <w:rPr>
          <w:szCs w:val="22"/>
        </w:rPr>
        <w:t> </w:t>
      </w:r>
      <w:r w:rsidRPr="00E945CC">
        <w:rPr>
          <w:szCs w:val="22"/>
        </w:rPr>
        <w:t xml:space="preserve">g ausų lašai </w:t>
      </w:r>
      <w:r w:rsidR="00470FDE">
        <w:rPr>
          <w:szCs w:val="22"/>
        </w:rPr>
        <w:t>(</w:t>
      </w:r>
      <w:r w:rsidRPr="00E945CC">
        <w:rPr>
          <w:szCs w:val="22"/>
        </w:rPr>
        <w:t>tirpalas</w:t>
      </w:r>
      <w:r w:rsidR="00470FDE">
        <w:rPr>
          <w:szCs w:val="22"/>
        </w:rPr>
        <w:t>)</w:t>
      </w:r>
    </w:p>
    <w:p w14:paraId="6010FEAA" w14:textId="760F487C" w:rsidR="00367695" w:rsidRPr="00E945CC" w:rsidRDefault="00092630" w:rsidP="00367695">
      <w:pPr>
        <w:pStyle w:val="Pagrindinistekstas"/>
        <w:spacing w:after="0"/>
        <w:rPr>
          <w:szCs w:val="22"/>
        </w:rPr>
      </w:pPr>
      <w:r>
        <w:rPr>
          <w:szCs w:val="22"/>
        </w:rPr>
        <w:t>f</w:t>
      </w:r>
      <w:r w:rsidR="00367695" w:rsidRPr="00E945CC">
        <w:rPr>
          <w:szCs w:val="22"/>
        </w:rPr>
        <w:t>enazonas/</w:t>
      </w:r>
      <w:r>
        <w:rPr>
          <w:szCs w:val="22"/>
        </w:rPr>
        <w:t>l</w:t>
      </w:r>
      <w:r w:rsidR="00367695" w:rsidRPr="00E945CC">
        <w:rPr>
          <w:szCs w:val="22"/>
        </w:rPr>
        <w:t>idokaino hidrochloridas</w:t>
      </w:r>
    </w:p>
    <w:p w14:paraId="0706B819" w14:textId="77777777" w:rsidR="00367695" w:rsidRPr="00E945CC" w:rsidRDefault="00367695" w:rsidP="00367695">
      <w:pPr>
        <w:pStyle w:val="Pagrindinistekstas"/>
        <w:spacing w:after="0"/>
        <w:rPr>
          <w:szCs w:val="22"/>
        </w:rPr>
      </w:pPr>
    </w:p>
    <w:p w14:paraId="27D13F9F" w14:textId="77777777" w:rsidR="00367695" w:rsidRPr="00E945CC" w:rsidRDefault="00367695" w:rsidP="00367695">
      <w:pPr>
        <w:pStyle w:val="Pagrindinistekstas"/>
        <w:spacing w:after="0"/>
        <w:rPr>
          <w:szCs w:val="22"/>
        </w:rPr>
      </w:pPr>
      <w:r w:rsidRPr="00E945CC">
        <w:rPr>
          <w:szCs w:val="22"/>
        </w:rPr>
        <w:t>Vartoti į ausis</w:t>
      </w:r>
      <w:r w:rsidR="00470FDE">
        <w:rPr>
          <w:szCs w:val="22"/>
        </w:rPr>
        <w:t>.</w:t>
      </w:r>
    </w:p>
    <w:p w14:paraId="21827481" w14:textId="77777777" w:rsidR="00367695" w:rsidRPr="00E945CC" w:rsidRDefault="00367695" w:rsidP="00367695">
      <w:pPr>
        <w:pStyle w:val="Pagrindinistekstas"/>
        <w:spacing w:after="0"/>
        <w:rPr>
          <w:szCs w:val="22"/>
        </w:rPr>
      </w:pPr>
    </w:p>
    <w:p w14:paraId="24BC461E" w14:textId="77777777" w:rsidR="00367695" w:rsidRPr="00E945CC" w:rsidRDefault="00367695" w:rsidP="00367695">
      <w:pPr>
        <w:pStyle w:val="Pagrindinistekstas"/>
        <w:spacing w:after="0"/>
        <w:rPr>
          <w:szCs w:val="22"/>
        </w:rPr>
      </w:pPr>
    </w:p>
    <w:p w14:paraId="65DAAACA"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2.</w:t>
      </w:r>
      <w:r w:rsidRPr="00E945CC">
        <w:rPr>
          <w:szCs w:val="22"/>
        </w:rPr>
        <w:tab/>
        <w:t>VARTOJIMO METODAS</w:t>
      </w:r>
    </w:p>
    <w:p w14:paraId="10D6E293" w14:textId="77777777" w:rsidR="00367695" w:rsidRPr="00E945CC" w:rsidRDefault="00367695" w:rsidP="00367695">
      <w:pPr>
        <w:pStyle w:val="Pagrindinistekstas"/>
        <w:spacing w:after="0"/>
        <w:rPr>
          <w:szCs w:val="22"/>
        </w:rPr>
      </w:pPr>
    </w:p>
    <w:p w14:paraId="1EBED70E" w14:textId="77777777" w:rsidR="00367695" w:rsidRPr="00E945CC" w:rsidRDefault="00367695" w:rsidP="00367695">
      <w:pPr>
        <w:pStyle w:val="Pagrindinistekstas"/>
        <w:spacing w:after="0"/>
        <w:rPr>
          <w:szCs w:val="22"/>
        </w:rPr>
      </w:pPr>
    </w:p>
    <w:p w14:paraId="1A4CE9AA"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3.</w:t>
      </w:r>
      <w:r w:rsidRPr="00E945CC">
        <w:rPr>
          <w:szCs w:val="22"/>
        </w:rPr>
        <w:tab/>
        <w:t>TINKAMUMO LAIKAS</w:t>
      </w:r>
    </w:p>
    <w:p w14:paraId="13ACCD5E" w14:textId="77777777" w:rsidR="00367695" w:rsidRPr="00E945CC" w:rsidRDefault="00367695" w:rsidP="00367695">
      <w:pPr>
        <w:pStyle w:val="Pagrindinistekstas"/>
        <w:spacing w:after="0"/>
        <w:rPr>
          <w:szCs w:val="22"/>
        </w:rPr>
      </w:pPr>
    </w:p>
    <w:p w14:paraId="674F41DF" w14:textId="77777777" w:rsidR="00367695" w:rsidRPr="00E945CC" w:rsidRDefault="00367695" w:rsidP="00367695">
      <w:pPr>
        <w:pStyle w:val="Pagrindinistekstas"/>
        <w:spacing w:after="0"/>
        <w:rPr>
          <w:szCs w:val="22"/>
        </w:rPr>
      </w:pPr>
      <w:r w:rsidRPr="00E945CC">
        <w:rPr>
          <w:szCs w:val="22"/>
        </w:rPr>
        <w:t>Tinka iki {mm/MMMM}</w:t>
      </w:r>
    </w:p>
    <w:p w14:paraId="669F0717" w14:textId="435CC2CB" w:rsidR="00367695" w:rsidRPr="00E945CC" w:rsidRDefault="00367695" w:rsidP="00367695">
      <w:pPr>
        <w:ind w:left="567" w:hanging="567"/>
        <w:rPr>
          <w:b/>
          <w:szCs w:val="22"/>
        </w:rPr>
      </w:pPr>
      <w:r w:rsidRPr="00E945CC">
        <w:rPr>
          <w:szCs w:val="22"/>
        </w:rPr>
        <w:t xml:space="preserve">Pirmą kartą atidarius buteliuką, </w:t>
      </w:r>
      <w:r w:rsidR="0072771D">
        <w:rPr>
          <w:szCs w:val="22"/>
        </w:rPr>
        <w:t>ausų lašų</w:t>
      </w:r>
      <w:r w:rsidRPr="00E945CC">
        <w:rPr>
          <w:szCs w:val="22"/>
        </w:rPr>
        <w:t xml:space="preserve"> tinkamumo laikas </w:t>
      </w:r>
      <w:r w:rsidR="00092630">
        <w:rPr>
          <w:szCs w:val="22"/>
        </w:rPr>
        <w:t>–</w:t>
      </w:r>
      <w:r w:rsidRPr="00E945CC">
        <w:rPr>
          <w:szCs w:val="22"/>
        </w:rPr>
        <w:t xml:space="preserve"> 1 mėn. </w:t>
      </w:r>
    </w:p>
    <w:p w14:paraId="7DDFD997" w14:textId="77777777" w:rsidR="00367695" w:rsidRPr="00E945CC" w:rsidRDefault="00367695" w:rsidP="00367695">
      <w:pPr>
        <w:pStyle w:val="Pagrindinistekstas"/>
        <w:spacing w:after="0"/>
        <w:rPr>
          <w:szCs w:val="22"/>
        </w:rPr>
      </w:pPr>
    </w:p>
    <w:p w14:paraId="0FAB66B3" w14:textId="77777777" w:rsidR="00367695" w:rsidRPr="00E945CC" w:rsidRDefault="00367695" w:rsidP="00367695">
      <w:pPr>
        <w:pStyle w:val="Pagrindinistekstas"/>
        <w:spacing w:after="0"/>
        <w:rPr>
          <w:szCs w:val="22"/>
        </w:rPr>
      </w:pPr>
    </w:p>
    <w:p w14:paraId="3D8FA9C8"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4.</w:t>
      </w:r>
      <w:r w:rsidRPr="00E945CC">
        <w:rPr>
          <w:szCs w:val="22"/>
        </w:rPr>
        <w:tab/>
        <w:t>SERIJOS NUMERIS</w:t>
      </w:r>
    </w:p>
    <w:p w14:paraId="4B7145CE" w14:textId="77777777" w:rsidR="00367695" w:rsidRPr="00E945CC" w:rsidRDefault="00367695" w:rsidP="00367695">
      <w:pPr>
        <w:pStyle w:val="Pagrindinistekstas"/>
        <w:spacing w:after="0"/>
        <w:rPr>
          <w:szCs w:val="22"/>
        </w:rPr>
      </w:pPr>
    </w:p>
    <w:p w14:paraId="538FDC1B" w14:textId="77777777" w:rsidR="00367695" w:rsidRPr="00E945CC" w:rsidRDefault="00367695" w:rsidP="00367695">
      <w:pPr>
        <w:pStyle w:val="Pagrindinistekstas"/>
        <w:spacing w:after="0"/>
        <w:rPr>
          <w:szCs w:val="22"/>
        </w:rPr>
      </w:pPr>
      <w:r w:rsidRPr="00E945CC">
        <w:rPr>
          <w:szCs w:val="22"/>
        </w:rPr>
        <w:t>Serija</w:t>
      </w:r>
    </w:p>
    <w:p w14:paraId="50FBE3B4" w14:textId="77777777" w:rsidR="00367695" w:rsidRPr="00E945CC" w:rsidRDefault="00367695" w:rsidP="00367695">
      <w:pPr>
        <w:pStyle w:val="Pagrindinistekstas"/>
        <w:spacing w:after="0"/>
        <w:rPr>
          <w:szCs w:val="22"/>
        </w:rPr>
      </w:pPr>
    </w:p>
    <w:p w14:paraId="6A5B5FCF" w14:textId="77777777" w:rsidR="00367695" w:rsidRPr="00E945CC" w:rsidRDefault="00367695" w:rsidP="00367695">
      <w:pPr>
        <w:pStyle w:val="Pagrindinistekstas"/>
        <w:spacing w:after="0"/>
        <w:rPr>
          <w:szCs w:val="22"/>
        </w:rPr>
      </w:pPr>
    </w:p>
    <w:p w14:paraId="4E7765DC" w14:textId="77777777" w:rsidR="00367695" w:rsidRPr="00E945CC" w:rsidRDefault="00367695" w:rsidP="00367695">
      <w:pPr>
        <w:pStyle w:val="Antrat3"/>
        <w:pBdr>
          <w:top w:val="single" w:sz="4" w:space="1" w:color="auto"/>
          <w:left w:val="single" w:sz="4" w:space="4" w:color="auto"/>
          <w:bottom w:val="single" w:sz="4" w:space="1" w:color="auto"/>
          <w:right w:val="single" w:sz="4" w:space="4" w:color="auto"/>
        </w:pBdr>
        <w:rPr>
          <w:szCs w:val="22"/>
        </w:rPr>
      </w:pPr>
      <w:r w:rsidRPr="00E945CC">
        <w:rPr>
          <w:szCs w:val="22"/>
        </w:rPr>
        <w:t>5.</w:t>
      </w:r>
      <w:r w:rsidRPr="00E945CC">
        <w:rPr>
          <w:szCs w:val="22"/>
        </w:rPr>
        <w:tab/>
        <w:t>KIEKIS (MASĖ, TŪRIS ARBA VIENETAI)</w:t>
      </w:r>
    </w:p>
    <w:p w14:paraId="558B84B5" w14:textId="77777777" w:rsidR="00367695" w:rsidRPr="00E945CC" w:rsidRDefault="00367695" w:rsidP="00367695">
      <w:pPr>
        <w:pStyle w:val="Pagrindinistekstas"/>
        <w:spacing w:after="0"/>
        <w:rPr>
          <w:szCs w:val="22"/>
        </w:rPr>
      </w:pPr>
    </w:p>
    <w:p w14:paraId="646F0126" w14:textId="77777777" w:rsidR="00367695" w:rsidRPr="00E945CC" w:rsidRDefault="00367695" w:rsidP="00367695">
      <w:pPr>
        <w:pStyle w:val="Pagrindinistekstas"/>
        <w:spacing w:after="0"/>
        <w:rPr>
          <w:szCs w:val="22"/>
        </w:rPr>
      </w:pPr>
      <w:r w:rsidRPr="00E945CC">
        <w:rPr>
          <w:szCs w:val="22"/>
        </w:rPr>
        <w:t>16</w:t>
      </w:r>
      <w:r w:rsidR="005C11A1">
        <w:rPr>
          <w:szCs w:val="22"/>
        </w:rPr>
        <w:t> </w:t>
      </w:r>
      <w:r w:rsidRPr="00E945CC">
        <w:rPr>
          <w:szCs w:val="22"/>
        </w:rPr>
        <w:t>g</w:t>
      </w:r>
    </w:p>
    <w:p w14:paraId="118BF024" w14:textId="77777777" w:rsidR="00367695" w:rsidRPr="00E945CC" w:rsidRDefault="00367695" w:rsidP="00367695">
      <w:pPr>
        <w:pStyle w:val="Pagrindinistekstas"/>
        <w:spacing w:after="0"/>
        <w:rPr>
          <w:szCs w:val="22"/>
        </w:rPr>
      </w:pPr>
    </w:p>
    <w:p w14:paraId="408846AE" w14:textId="77777777" w:rsidR="00367695" w:rsidRPr="00E945CC" w:rsidRDefault="00367695" w:rsidP="00367695">
      <w:pPr>
        <w:pStyle w:val="Pagrindinistekstas"/>
        <w:spacing w:after="0"/>
        <w:rPr>
          <w:szCs w:val="22"/>
        </w:rPr>
      </w:pPr>
    </w:p>
    <w:p w14:paraId="470C647E" w14:textId="77777777" w:rsidR="00367695" w:rsidRPr="00E945CC" w:rsidRDefault="00367695" w:rsidP="00367695">
      <w:pPr>
        <w:pStyle w:val="Pagrindinistekstas"/>
        <w:pBdr>
          <w:top w:val="single" w:sz="4" w:space="1" w:color="auto"/>
          <w:left w:val="single" w:sz="4" w:space="4" w:color="auto"/>
          <w:bottom w:val="single" w:sz="4" w:space="1" w:color="auto"/>
          <w:right w:val="single" w:sz="4" w:space="4" w:color="auto"/>
        </w:pBdr>
        <w:spacing w:after="0"/>
        <w:rPr>
          <w:b/>
          <w:szCs w:val="22"/>
        </w:rPr>
      </w:pPr>
      <w:r w:rsidRPr="00E945CC">
        <w:rPr>
          <w:b/>
          <w:szCs w:val="22"/>
        </w:rPr>
        <w:t>6.</w:t>
      </w:r>
      <w:r w:rsidR="005C11A1" w:rsidRPr="00B34FA1">
        <w:rPr>
          <w:b/>
          <w:szCs w:val="24"/>
        </w:rPr>
        <w:tab/>
      </w:r>
      <w:r w:rsidRPr="00E945CC">
        <w:rPr>
          <w:b/>
          <w:szCs w:val="22"/>
        </w:rPr>
        <w:t>KITA</w:t>
      </w:r>
    </w:p>
    <w:p w14:paraId="4178031A" w14:textId="77777777" w:rsidR="00367695" w:rsidRPr="00E945CC" w:rsidRDefault="00367695" w:rsidP="00367695">
      <w:pPr>
        <w:pStyle w:val="Pagrindinistekstas"/>
        <w:spacing w:after="0"/>
        <w:rPr>
          <w:szCs w:val="22"/>
        </w:rPr>
      </w:pPr>
    </w:p>
    <w:p w14:paraId="341BC14E" w14:textId="77777777" w:rsidR="00367695" w:rsidRPr="00E945CC" w:rsidRDefault="00367695" w:rsidP="00367695">
      <w:pPr>
        <w:pStyle w:val="Pagrindinistekstas"/>
        <w:spacing w:after="0"/>
        <w:rPr>
          <w:szCs w:val="22"/>
        </w:rPr>
      </w:pPr>
      <w:r w:rsidRPr="00E945CC">
        <w:rPr>
          <w:szCs w:val="22"/>
        </w:rPr>
        <w:t>Negerti.</w:t>
      </w:r>
    </w:p>
    <w:p w14:paraId="27D3A468" w14:textId="77777777" w:rsidR="00367695" w:rsidRDefault="00367695" w:rsidP="00367695">
      <w:pPr>
        <w:pStyle w:val="Pagrindinistekstas"/>
        <w:spacing w:after="0"/>
        <w:rPr>
          <w:szCs w:val="22"/>
        </w:rPr>
      </w:pPr>
    </w:p>
    <w:p w14:paraId="7D56DFCD" w14:textId="77777777" w:rsidR="00914682" w:rsidRPr="00E945CC" w:rsidRDefault="00914682" w:rsidP="00367695">
      <w:pPr>
        <w:pStyle w:val="Pagrindinistekstas"/>
        <w:spacing w:after="0"/>
        <w:rPr>
          <w:szCs w:val="22"/>
        </w:rPr>
      </w:pPr>
    </w:p>
    <w:p w14:paraId="08D4BA41" w14:textId="77777777" w:rsidR="00367695" w:rsidRPr="00E945CC" w:rsidRDefault="00367695" w:rsidP="00367695">
      <w:pPr>
        <w:rPr>
          <w:szCs w:val="22"/>
        </w:rPr>
      </w:pPr>
      <w:r w:rsidRPr="00E945CC">
        <w:rPr>
          <w:szCs w:val="22"/>
        </w:rPr>
        <w:t>BIOCODEX</w:t>
      </w:r>
    </w:p>
    <w:p w14:paraId="63FA0FFA" w14:textId="047ADFE8" w:rsidR="00367695" w:rsidRPr="00E945CC" w:rsidRDefault="004F444A" w:rsidP="00367695">
      <w:pPr>
        <w:rPr>
          <w:szCs w:val="22"/>
        </w:rPr>
      </w:pPr>
      <w:r w:rsidRPr="004F444A">
        <w:rPr>
          <w:szCs w:val="22"/>
        </w:rPr>
        <w:t>22 rue des Aqueducs</w:t>
      </w:r>
    </w:p>
    <w:p w14:paraId="0B43C4C9" w14:textId="77777777" w:rsidR="00367695" w:rsidRPr="00E945CC" w:rsidRDefault="00367695" w:rsidP="00367695">
      <w:pPr>
        <w:rPr>
          <w:szCs w:val="22"/>
        </w:rPr>
      </w:pPr>
      <w:r w:rsidRPr="00E945CC">
        <w:rPr>
          <w:szCs w:val="22"/>
        </w:rPr>
        <w:t>94250 Gentilly</w:t>
      </w:r>
    </w:p>
    <w:p w14:paraId="41E11A20" w14:textId="77777777" w:rsidR="00367695" w:rsidRPr="00E945CC" w:rsidRDefault="00367695" w:rsidP="00367695">
      <w:pPr>
        <w:rPr>
          <w:szCs w:val="22"/>
        </w:rPr>
      </w:pPr>
      <w:r w:rsidRPr="00E945CC">
        <w:rPr>
          <w:szCs w:val="22"/>
        </w:rPr>
        <w:t>Prancūzija</w:t>
      </w:r>
    </w:p>
    <w:p w14:paraId="73B425EC" w14:textId="77777777" w:rsidR="00367695" w:rsidRPr="00E945CC" w:rsidRDefault="00367695" w:rsidP="00367695">
      <w:pPr>
        <w:pStyle w:val="Pagrindinistekstas"/>
        <w:spacing w:after="0"/>
        <w:rPr>
          <w:szCs w:val="22"/>
        </w:rPr>
      </w:pPr>
    </w:p>
    <w:p w14:paraId="611FC8F1" w14:textId="77777777" w:rsidR="00367695" w:rsidRPr="00E945CC" w:rsidRDefault="00367695" w:rsidP="00367695">
      <w:pPr>
        <w:pStyle w:val="Pagrindinistekstas"/>
        <w:spacing w:after="0"/>
        <w:rPr>
          <w:szCs w:val="22"/>
        </w:rPr>
      </w:pPr>
    </w:p>
    <w:p w14:paraId="1B6CA948" w14:textId="77777777" w:rsidR="00367695" w:rsidRPr="00E945CC" w:rsidRDefault="00367695" w:rsidP="00367695">
      <w:pPr>
        <w:pStyle w:val="Pagrindinistekstas"/>
        <w:spacing w:after="0"/>
        <w:rPr>
          <w:szCs w:val="22"/>
        </w:rPr>
      </w:pPr>
    </w:p>
    <w:p w14:paraId="32A6FFEE" w14:textId="77777777" w:rsidR="00367695" w:rsidRPr="00E945CC" w:rsidRDefault="00367695" w:rsidP="00367695">
      <w:pPr>
        <w:pStyle w:val="Pagrindinistekstas"/>
        <w:spacing w:after="0"/>
        <w:rPr>
          <w:szCs w:val="22"/>
        </w:rPr>
      </w:pPr>
    </w:p>
    <w:p w14:paraId="4BB51FF5" w14:textId="77777777" w:rsidR="00367695" w:rsidRPr="00E945CC" w:rsidRDefault="00367695" w:rsidP="00367695">
      <w:pPr>
        <w:pStyle w:val="Pagrindinistekstas"/>
        <w:spacing w:after="0"/>
        <w:rPr>
          <w:szCs w:val="22"/>
        </w:rPr>
      </w:pPr>
    </w:p>
    <w:p w14:paraId="7E97D351" w14:textId="77777777" w:rsidR="00367695" w:rsidRPr="00E945CC" w:rsidRDefault="00367695" w:rsidP="00367695">
      <w:pPr>
        <w:pStyle w:val="Pagrindinistekstas"/>
        <w:spacing w:after="0"/>
        <w:rPr>
          <w:szCs w:val="22"/>
        </w:rPr>
      </w:pPr>
    </w:p>
    <w:p w14:paraId="2192B80C" w14:textId="77777777" w:rsidR="00367695" w:rsidRPr="00E945CC" w:rsidRDefault="00367695" w:rsidP="00367695">
      <w:pPr>
        <w:rPr>
          <w:szCs w:val="22"/>
        </w:rPr>
      </w:pPr>
    </w:p>
    <w:p w14:paraId="14AB7450" w14:textId="77777777" w:rsidR="00367695" w:rsidRDefault="00367695" w:rsidP="00367695">
      <w:pPr>
        <w:pStyle w:val="Pagrindinistekstas"/>
        <w:spacing w:after="0"/>
      </w:pPr>
      <w:r>
        <w:br w:type="page"/>
      </w:r>
    </w:p>
    <w:p w14:paraId="1099CD46" w14:textId="77777777" w:rsidR="00367695" w:rsidRDefault="00367695" w:rsidP="00367695">
      <w:pPr>
        <w:pStyle w:val="Pagrindinistekstas"/>
        <w:spacing w:after="0"/>
      </w:pPr>
    </w:p>
    <w:p w14:paraId="7764B059" w14:textId="77777777" w:rsidR="00367695" w:rsidRDefault="00367695" w:rsidP="00367695">
      <w:pPr>
        <w:pStyle w:val="Pagrindinistekstas"/>
        <w:spacing w:after="0"/>
      </w:pPr>
    </w:p>
    <w:p w14:paraId="6CCE2FD4" w14:textId="77777777" w:rsidR="00367695" w:rsidRDefault="00367695" w:rsidP="00367695">
      <w:pPr>
        <w:pStyle w:val="Pagrindinistekstas"/>
        <w:spacing w:after="0"/>
      </w:pPr>
    </w:p>
    <w:p w14:paraId="3D0DCEA1" w14:textId="77777777" w:rsidR="00367695" w:rsidRDefault="00367695" w:rsidP="00367695">
      <w:pPr>
        <w:pStyle w:val="Pagrindinistekstas"/>
        <w:spacing w:after="0"/>
      </w:pPr>
    </w:p>
    <w:p w14:paraId="55BCBEA5" w14:textId="77777777" w:rsidR="00367695" w:rsidRDefault="00367695" w:rsidP="00367695">
      <w:pPr>
        <w:pStyle w:val="Pagrindinistekstas"/>
        <w:spacing w:after="0"/>
      </w:pPr>
    </w:p>
    <w:p w14:paraId="44EA96B5" w14:textId="77777777" w:rsidR="00367695" w:rsidRDefault="00367695" w:rsidP="00367695">
      <w:pPr>
        <w:pStyle w:val="Pagrindinistekstas"/>
        <w:spacing w:after="0"/>
      </w:pPr>
    </w:p>
    <w:p w14:paraId="76A484A1" w14:textId="77777777" w:rsidR="00367695" w:rsidRDefault="00367695" w:rsidP="00367695">
      <w:pPr>
        <w:pStyle w:val="Pagrindinistekstas"/>
        <w:spacing w:after="0"/>
      </w:pPr>
    </w:p>
    <w:p w14:paraId="2080FD64" w14:textId="77777777" w:rsidR="00367695" w:rsidRDefault="00367695" w:rsidP="00367695">
      <w:pPr>
        <w:pStyle w:val="Pagrindinistekstas"/>
        <w:spacing w:after="0"/>
      </w:pPr>
    </w:p>
    <w:p w14:paraId="0F85A432" w14:textId="77777777" w:rsidR="00367695" w:rsidRDefault="00367695" w:rsidP="00367695">
      <w:pPr>
        <w:pStyle w:val="Pagrindinistekstas"/>
        <w:spacing w:after="0"/>
      </w:pPr>
    </w:p>
    <w:p w14:paraId="14F8D4DA" w14:textId="77777777" w:rsidR="00367695" w:rsidRDefault="00367695" w:rsidP="00367695">
      <w:pPr>
        <w:pStyle w:val="Pagrindinistekstas"/>
        <w:spacing w:after="0"/>
      </w:pPr>
    </w:p>
    <w:p w14:paraId="290A7C00" w14:textId="77777777" w:rsidR="00367695" w:rsidRDefault="00367695" w:rsidP="00367695">
      <w:pPr>
        <w:pStyle w:val="Pagrindinistekstas"/>
        <w:spacing w:after="0"/>
      </w:pPr>
    </w:p>
    <w:p w14:paraId="1243C672" w14:textId="77777777" w:rsidR="00367695" w:rsidRDefault="00367695" w:rsidP="00367695">
      <w:pPr>
        <w:pStyle w:val="Pagrindinistekstas"/>
        <w:spacing w:after="0"/>
      </w:pPr>
    </w:p>
    <w:p w14:paraId="4D20D0F7" w14:textId="77777777" w:rsidR="00367695" w:rsidRDefault="00367695" w:rsidP="00367695">
      <w:pPr>
        <w:pStyle w:val="Pagrindinistekstas"/>
        <w:spacing w:after="0"/>
      </w:pPr>
    </w:p>
    <w:p w14:paraId="7EFD6D7E" w14:textId="77777777" w:rsidR="00367695" w:rsidRDefault="00367695" w:rsidP="00367695">
      <w:pPr>
        <w:pStyle w:val="Pagrindinistekstas"/>
        <w:spacing w:after="0"/>
      </w:pPr>
    </w:p>
    <w:p w14:paraId="5B5E6BD7" w14:textId="77777777" w:rsidR="00367695" w:rsidRDefault="00367695" w:rsidP="00367695">
      <w:pPr>
        <w:pStyle w:val="Pagrindinistekstas"/>
        <w:spacing w:after="0"/>
      </w:pPr>
    </w:p>
    <w:p w14:paraId="505BF4B1" w14:textId="77777777" w:rsidR="00367695" w:rsidRDefault="00367695" w:rsidP="00367695">
      <w:pPr>
        <w:pStyle w:val="Pagrindinistekstas"/>
        <w:spacing w:after="0"/>
      </w:pPr>
    </w:p>
    <w:p w14:paraId="72C6FF1E" w14:textId="77777777" w:rsidR="00367695" w:rsidRDefault="00367695" w:rsidP="00367695">
      <w:pPr>
        <w:pStyle w:val="Pagrindinistekstas"/>
        <w:spacing w:after="0"/>
      </w:pPr>
    </w:p>
    <w:p w14:paraId="5736136A" w14:textId="77777777" w:rsidR="00367695" w:rsidRDefault="00367695" w:rsidP="00367695">
      <w:pPr>
        <w:pStyle w:val="Pagrindinistekstas"/>
        <w:spacing w:after="0"/>
      </w:pPr>
    </w:p>
    <w:p w14:paraId="5093AA8A" w14:textId="77777777" w:rsidR="00367695" w:rsidRDefault="00367695" w:rsidP="00367695">
      <w:pPr>
        <w:pStyle w:val="Pagrindinistekstas"/>
        <w:spacing w:after="0"/>
      </w:pPr>
    </w:p>
    <w:p w14:paraId="4C025297" w14:textId="77777777" w:rsidR="00367695" w:rsidRDefault="00367695" w:rsidP="00367695">
      <w:pPr>
        <w:pStyle w:val="Pagrindinistekstas"/>
        <w:spacing w:after="0"/>
      </w:pPr>
    </w:p>
    <w:p w14:paraId="10273842" w14:textId="77777777" w:rsidR="00367695" w:rsidRDefault="00367695" w:rsidP="00367695">
      <w:pPr>
        <w:pStyle w:val="Pagrindinistekstas"/>
        <w:spacing w:after="0"/>
      </w:pPr>
    </w:p>
    <w:p w14:paraId="4BA607CE" w14:textId="77777777" w:rsidR="00367695" w:rsidRDefault="00367695" w:rsidP="00367695">
      <w:pPr>
        <w:pStyle w:val="Pagrindinistekstas"/>
        <w:spacing w:after="0"/>
      </w:pPr>
    </w:p>
    <w:p w14:paraId="3B863CC8" w14:textId="77777777" w:rsidR="00367695" w:rsidRDefault="00367695" w:rsidP="00367695">
      <w:pPr>
        <w:pStyle w:val="Pavadinimas"/>
      </w:pPr>
      <w:r>
        <w:t>B. PAKUOTĖS LAPELIS</w:t>
      </w:r>
    </w:p>
    <w:p w14:paraId="27D6A16B" w14:textId="77777777" w:rsidR="00541C71" w:rsidRPr="00541C71" w:rsidRDefault="00367695" w:rsidP="00541C71">
      <w:pPr>
        <w:pStyle w:val="Antrat2"/>
        <w:jc w:val="center"/>
        <w:rPr>
          <w:snapToGrid w:val="0"/>
          <w:szCs w:val="24"/>
        </w:rPr>
      </w:pPr>
      <w:r>
        <w:br w:type="page"/>
      </w:r>
      <w:r w:rsidR="00AC2A6D" w:rsidRPr="00DC0A12">
        <w:rPr>
          <w:bCs/>
          <w:iCs/>
          <w:snapToGrid w:val="0"/>
          <w:szCs w:val="28"/>
        </w:rPr>
        <w:lastRenderedPageBreak/>
        <w:t>Pakuotės lapelis:</w:t>
      </w:r>
      <w:r w:rsidR="00AC2A6D" w:rsidRPr="00DC0A12">
        <w:rPr>
          <w:snapToGrid w:val="0"/>
          <w:szCs w:val="24"/>
        </w:rPr>
        <w:t xml:space="preserve"> </w:t>
      </w:r>
      <w:r w:rsidR="00AC2A6D" w:rsidRPr="00DC0A12">
        <w:rPr>
          <w:bCs/>
          <w:iCs/>
          <w:snapToGrid w:val="0"/>
          <w:szCs w:val="28"/>
        </w:rPr>
        <w:t>informacija vartotojui</w:t>
      </w:r>
    </w:p>
    <w:p w14:paraId="6FFB5AC3" w14:textId="77777777" w:rsidR="00367695" w:rsidRPr="003C75CE" w:rsidRDefault="00367695" w:rsidP="00367695">
      <w:pPr>
        <w:ind w:left="567" w:hanging="567"/>
        <w:jc w:val="center"/>
        <w:rPr>
          <w:b/>
        </w:rPr>
      </w:pPr>
    </w:p>
    <w:p w14:paraId="18D5E354" w14:textId="77777777" w:rsidR="00367695" w:rsidRPr="003C75CE" w:rsidRDefault="00367695" w:rsidP="00367695">
      <w:pPr>
        <w:ind w:left="567" w:hanging="567"/>
        <w:jc w:val="center"/>
        <w:rPr>
          <w:b/>
        </w:rPr>
      </w:pPr>
      <w:r w:rsidRPr="003C75CE">
        <w:rPr>
          <w:b/>
        </w:rPr>
        <w:t>OTIPAX 40</w:t>
      </w:r>
      <w:r w:rsidR="00541C71">
        <w:rPr>
          <w:b/>
        </w:rPr>
        <w:t> </w:t>
      </w:r>
      <w:r w:rsidRPr="003C75CE">
        <w:rPr>
          <w:b/>
        </w:rPr>
        <w:t>mg/10</w:t>
      </w:r>
      <w:r w:rsidR="00541C71">
        <w:rPr>
          <w:b/>
        </w:rPr>
        <w:t> </w:t>
      </w:r>
      <w:r w:rsidRPr="003C75CE">
        <w:rPr>
          <w:b/>
        </w:rPr>
        <w:t>mg/1</w:t>
      </w:r>
      <w:r w:rsidR="00541C71">
        <w:rPr>
          <w:b/>
        </w:rPr>
        <w:t> </w:t>
      </w:r>
      <w:r w:rsidRPr="003C75CE">
        <w:rPr>
          <w:b/>
        </w:rPr>
        <w:t xml:space="preserve">g ausų lašai </w:t>
      </w:r>
      <w:r w:rsidR="00B13488">
        <w:rPr>
          <w:b/>
        </w:rPr>
        <w:t>(</w:t>
      </w:r>
      <w:r w:rsidRPr="003C75CE">
        <w:rPr>
          <w:b/>
        </w:rPr>
        <w:t>tirpalas</w:t>
      </w:r>
      <w:r w:rsidR="00B13488">
        <w:rPr>
          <w:b/>
        </w:rPr>
        <w:t>)</w:t>
      </w:r>
    </w:p>
    <w:p w14:paraId="607EC3FD" w14:textId="24FA2175" w:rsidR="00367695" w:rsidRPr="003C75CE" w:rsidRDefault="00092630" w:rsidP="00367695">
      <w:pPr>
        <w:ind w:left="567" w:hanging="567"/>
        <w:jc w:val="center"/>
      </w:pPr>
      <w:r>
        <w:t>f</w:t>
      </w:r>
      <w:r w:rsidR="00367695" w:rsidRPr="003C75CE">
        <w:t>enazonas</w:t>
      </w:r>
      <w:r>
        <w:t>/</w:t>
      </w:r>
      <w:r w:rsidR="00367695" w:rsidRPr="003C75CE">
        <w:t>lidokaino hidrochloridas</w:t>
      </w:r>
    </w:p>
    <w:p w14:paraId="7A319CC5" w14:textId="77777777" w:rsidR="00367695" w:rsidRDefault="00367695" w:rsidP="00367695">
      <w:pPr>
        <w:ind w:left="567" w:hanging="567"/>
        <w:jc w:val="center"/>
      </w:pPr>
    </w:p>
    <w:p w14:paraId="3CB3F8BF" w14:textId="2AE257DA" w:rsidR="008A1AEC" w:rsidRDefault="00367695" w:rsidP="00DC0A12">
      <w:pPr>
        <w:rPr>
          <w:b/>
        </w:rPr>
      </w:pPr>
      <w:r w:rsidRPr="00291190">
        <w:rPr>
          <w:b/>
        </w:rPr>
        <w:t xml:space="preserve">Atidžiai perskaitykite visą šį lapelį, </w:t>
      </w:r>
      <w:r w:rsidR="00AC2A6D" w:rsidRPr="00DC0A12">
        <w:rPr>
          <w:b/>
        </w:rPr>
        <w:t xml:space="preserve">prieš pradėdami vartoti </w:t>
      </w:r>
      <w:r w:rsidR="00E302CA">
        <w:rPr>
          <w:b/>
        </w:rPr>
        <w:t xml:space="preserve">šį </w:t>
      </w:r>
      <w:r w:rsidR="00AC2A6D" w:rsidRPr="00DC0A12">
        <w:rPr>
          <w:b/>
        </w:rPr>
        <w:t>vaistą, nes jame pateikiama Jums svarbi informacija.</w:t>
      </w:r>
    </w:p>
    <w:p w14:paraId="5F5A96B2" w14:textId="77777777" w:rsidR="00BD3AD8" w:rsidRPr="00B34FA1" w:rsidRDefault="00AC2A6D" w:rsidP="00BD3AD8">
      <w:r w:rsidRPr="00DC0A12">
        <w:rPr>
          <w:noProof/>
        </w:rPr>
        <w:t>Visada vartokite šį vaistą tiksliai kaip aprašyta šiame lapelyje arba kaip nurodė gydytojas arba vaistininkas.</w:t>
      </w:r>
    </w:p>
    <w:p w14:paraId="3154064D" w14:textId="77777777" w:rsidR="00367695" w:rsidRPr="003C75CE" w:rsidRDefault="00367695" w:rsidP="0016324F">
      <w:pPr>
        <w:pStyle w:val="BT-EMEASMCA"/>
        <w:tabs>
          <w:tab w:val="clear" w:pos="360"/>
          <w:tab w:val="num" w:pos="567"/>
        </w:tabs>
        <w:ind w:left="567" w:hanging="567"/>
      </w:pPr>
      <w:r w:rsidRPr="003C75CE">
        <w:t>Neišmeskite šio lapelio, nes vėl gali prireikti jį perskaityti.</w:t>
      </w:r>
    </w:p>
    <w:p w14:paraId="7F82976E" w14:textId="77777777" w:rsidR="00367695" w:rsidRPr="003C75CE" w:rsidRDefault="00367695" w:rsidP="0016324F">
      <w:pPr>
        <w:pStyle w:val="BT-EMEASMCA"/>
        <w:tabs>
          <w:tab w:val="clear" w:pos="360"/>
          <w:tab w:val="num" w:pos="567"/>
        </w:tabs>
        <w:ind w:left="567" w:hanging="567"/>
      </w:pPr>
      <w:r w:rsidRPr="003C75CE">
        <w:t>Jeigu norite sužinoti daugiau arba pasitarti, kreipkitės į vaistininką.</w:t>
      </w:r>
    </w:p>
    <w:p w14:paraId="4FF84089" w14:textId="48511193" w:rsidR="00367695" w:rsidRPr="00C4651E" w:rsidRDefault="00AC2A6D" w:rsidP="0016324F">
      <w:pPr>
        <w:pStyle w:val="BT-EMEASMCA"/>
        <w:tabs>
          <w:tab w:val="clear" w:pos="360"/>
          <w:tab w:val="num" w:pos="567"/>
        </w:tabs>
        <w:ind w:left="567" w:hanging="567"/>
      </w:pPr>
      <w:r w:rsidRPr="00DC0A12">
        <w:t xml:space="preserve">Jeigu pasireiškė šalutinis poveikis </w:t>
      </w:r>
      <w:r w:rsidRPr="00DC0A12">
        <w:rPr>
          <w:szCs w:val="24"/>
        </w:rPr>
        <w:t>(net jeigu jis šiame lapelyje nenurodytas), kreipkitės į gydytoją arba vaistininką. Žr. 4</w:t>
      </w:r>
      <w:r w:rsidR="00092630">
        <w:rPr>
          <w:szCs w:val="24"/>
        </w:rPr>
        <w:t> </w:t>
      </w:r>
      <w:r w:rsidRPr="00DC0A12">
        <w:rPr>
          <w:szCs w:val="24"/>
        </w:rPr>
        <w:t>skyrių.</w:t>
      </w:r>
    </w:p>
    <w:p w14:paraId="01D09F11" w14:textId="691C03E6" w:rsidR="00732008" w:rsidRPr="00C4651E" w:rsidRDefault="00AC2A6D" w:rsidP="0016324F">
      <w:pPr>
        <w:pStyle w:val="BT-EMEASMCA"/>
        <w:tabs>
          <w:tab w:val="clear" w:pos="360"/>
          <w:tab w:val="num" w:pos="567"/>
        </w:tabs>
        <w:ind w:left="567" w:hanging="567"/>
      </w:pPr>
      <w:r w:rsidRPr="00DC0A12">
        <w:t xml:space="preserve">Jeigu per </w:t>
      </w:r>
      <w:r w:rsidR="00914682">
        <w:t>1</w:t>
      </w:r>
      <w:r w:rsidR="00092630">
        <w:t>–</w:t>
      </w:r>
      <w:r w:rsidR="00914682">
        <w:t>2</w:t>
      </w:r>
      <w:r w:rsidR="00914682" w:rsidRPr="00DC0A12">
        <w:t xml:space="preserve"> </w:t>
      </w:r>
      <w:r w:rsidRPr="00DC0A12">
        <w:t>dienas Jūsų savijauta nepagerėjo arba net pablogėjo, kreipkitės į gydytoją.</w:t>
      </w:r>
    </w:p>
    <w:p w14:paraId="3B72F3BE" w14:textId="77777777" w:rsidR="00367695" w:rsidRPr="003C75CE" w:rsidRDefault="00367695" w:rsidP="008A1AEC">
      <w:pPr>
        <w:pStyle w:val="BT-EMEASMCA"/>
        <w:numPr>
          <w:ilvl w:val="0"/>
          <w:numId w:val="0"/>
        </w:numPr>
      </w:pPr>
    </w:p>
    <w:p w14:paraId="43FD8C14" w14:textId="77777777" w:rsidR="009677DC" w:rsidRDefault="00AC2A6D" w:rsidP="009677DC">
      <w:pPr>
        <w:pStyle w:val="Antrat4"/>
        <w:rPr>
          <w:rFonts w:ascii="Times New Roman" w:hAnsi="Times New Roman"/>
          <w:i w:val="0"/>
          <w:color w:val="auto"/>
        </w:rPr>
      </w:pPr>
      <w:r w:rsidRPr="00CE1E0B">
        <w:rPr>
          <w:rFonts w:ascii="Times New Roman" w:hAnsi="Times New Roman"/>
          <w:i w:val="0"/>
          <w:color w:val="auto"/>
        </w:rPr>
        <w:t>Apie ką rašoma šiame lapelyje?</w:t>
      </w:r>
    </w:p>
    <w:p w14:paraId="70F3B3C1" w14:textId="77777777" w:rsidR="008A1AEC" w:rsidRPr="008A1AEC" w:rsidRDefault="008A1AEC" w:rsidP="008A1AEC"/>
    <w:p w14:paraId="5043E0CF" w14:textId="77777777" w:rsidR="00367695" w:rsidRPr="003C75CE" w:rsidRDefault="00367695" w:rsidP="00367695">
      <w:pPr>
        <w:ind w:left="709" w:hanging="709"/>
      </w:pPr>
      <w:r w:rsidRPr="003C75CE">
        <w:t>1.</w:t>
      </w:r>
      <w:r w:rsidRPr="003C75CE">
        <w:tab/>
        <w:t>Kas yra OTIPAX ir kam jis vartojamas</w:t>
      </w:r>
    </w:p>
    <w:p w14:paraId="57143C0A" w14:textId="77777777" w:rsidR="00367695" w:rsidRPr="003C75CE" w:rsidRDefault="00367695" w:rsidP="00367695">
      <w:pPr>
        <w:ind w:left="709" w:hanging="709"/>
      </w:pPr>
      <w:r w:rsidRPr="003C75CE">
        <w:t>2.</w:t>
      </w:r>
      <w:r w:rsidRPr="003C75CE">
        <w:tab/>
        <w:t>Kas žinotina prieš vartojant OTIPAX</w:t>
      </w:r>
    </w:p>
    <w:p w14:paraId="3E50397A" w14:textId="77777777" w:rsidR="00367695" w:rsidRPr="003C75CE" w:rsidRDefault="00367695" w:rsidP="00367695">
      <w:pPr>
        <w:ind w:left="709" w:hanging="709"/>
      </w:pPr>
      <w:r w:rsidRPr="003C75CE">
        <w:t>3.</w:t>
      </w:r>
      <w:r w:rsidRPr="003C75CE">
        <w:tab/>
        <w:t>Kaip vartoti OTIPAX</w:t>
      </w:r>
    </w:p>
    <w:p w14:paraId="26B9E21A" w14:textId="77777777" w:rsidR="00367695" w:rsidRPr="003C75CE" w:rsidRDefault="00367695" w:rsidP="00367695">
      <w:pPr>
        <w:ind w:left="709" w:hanging="709"/>
      </w:pPr>
      <w:r w:rsidRPr="003C75CE">
        <w:t>4.</w:t>
      </w:r>
      <w:r w:rsidRPr="003C75CE">
        <w:tab/>
        <w:t>Galimas šalutinis poveikis</w:t>
      </w:r>
    </w:p>
    <w:p w14:paraId="4423BEAF" w14:textId="77777777" w:rsidR="00367695" w:rsidRPr="003C75CE" w:rsidRDefault="00367695" w:rsidP="00367695">
      <w:pPr>
        <w:ind w:left="709" w:hanging="709"/>
      </w:pPr>
      <w:r w:rsidRPr="003C75CE">
        <w:t>5.</w:t>
      </w:r>
      <w:r w:rsidRPr="003C75CE">
        <w:tab/>
        <w:t>Kaip laikyti OTIPAX</w:t>
      </w:r>
    </w:p>
    <w:p w14:paraId="2A57251B" w14:textId="77777777" w:rsidR="00367695" w:rsidRPr="003C75CE" w:rsidRDefault="00367695" w:rsidP="00367695">
      <w:pPr>
        <w:ind w:left="709" w:hanging="709"/>
      </w:pPr>
      <w:r w:rsidRPr="003C75CE">
        <w:t>6.</w:t>
      </w:r>
      <w:r w:rsidRPr="003C75CE">
        <w:tab/>
      </w:r>
      <w:r w:rsidR="00AC2A6D" w:rsidRPr="00DC0A12">
        <w:rPr>
          <w:noProof/>
          <w:szCs w:val="24"/>
        </w:rPr>
        <w:t xml:space="preserve">Pakuotės turinys ir </w:t>
      </w:r>
      <w:r w:rsidR="00AC2A6D" w:rsidRPr="00DC0A12">
        <w:t>kita</w:t>
      </w:r>
      <w:r w:rsidRPr="003C75CE">
        <w:t xml:space="preserve"> informacija</w:t>
      </w:r>
    </w:p>
    <w:p w14:paraId="6C373501" w14:textId="77777777" w:rsidR="00367695" w:rsidRPr="003C75CE" w:rsidRDefault="00367695" w:rsidP="00367695">
      <w:pPr>
        <w:pStyle w:val="Pagrindinistekstas"/>
        <w:spacing w:after="0"/>
      </w:pPr>
    </w:p>
    <w:p w14:paraId="1CF94A0C" w14:textId="77777777" w:rsidR="00367695" w:rsidRPr="003C75CE" w:rsidRDefault="00367695" w:rsidP="00367695">
      <w:pPr>
        <w:ind w:left="567" w:hanging="567"/>
      </w:pPr>
    </w:p>
    <w:p w14:paraId="229A6A61" w14:textId="77777777" w:rsidR="000D238F" w:rsidRPr="000D238F" w:rsidRDefault="00AC2A6D" w:rsidP="000D238F">
      <w:pPr>
        <w:keepNext/>
        <w:tabs>
          <w:tab w:val="left" w:pos="567"/>
        </w:tabs>
        <w:spacing w:line="260" w:lineRule="exact"/>
        <w:jc w:val="both"/>
        <w:outlineLvl w:val="3"/>
        <w:rPr>
          <w:b/>
          <w:bCs/>
          <w:snapToGrid w:val="0"/>
          <w:szCs w:val="28"/>
        </w:rPr>
      </w:pPr>
      <w:r w:rsidRPr="00DC0A12">
        <w:rPr>
          <w:b/>
          <w:bCs/>
          <w:snapToGrid w:val="0"/>
          <w:szCs w:val="28"/>
        </w:rPr>
        <w:t>1.</w:t>
      </w:r>
      <w:r w:rsidRPr="00DC0A12">
        <w:rPr>
          <w:b/>
          <w:bCs/>
          <w:snapToGrid w:val="0"/>
          <w:szCs w:val="28"/>
        </w:rPr>
        <w:tab/>
        <w:t xml:space="preserve">Kas yra </w:t>
      </w:r>
      <w:r w:rsidR="001D7BB0" w:rsidRPr="00DC0A12">
        <w:rPr>
          <w:b/>
          <w:bCs/>
          <w:snapToGrid w:val="0"/>
          <w:szCs w:val="28"/>
        </w:rPr>
        <w:t xml:space="preserve">OTIPAX </w:t>
      </w:r>
      <w:r w:rsidRPr="00DC0A12">
        <w:rPr>
          <w:b/>
          <w:bCs/>
          <w:snapToGrid w:val="0"/>
          <w:szCs w:val="28"/>
        </w:rPr>
        <w:t>ir kam jis vartojamas</w:t>
      </w:r>
    </w:p>
    <w:p w14:paraId="18EFD1AC" w14:textId="77777777" w:rsidR="00367695" w:rsidRPr="003C75CE" w:rsidRDefault="00367695" w:rsidP="00367695">
      <w:pPr>
        <w:ind w:left="567" w:hanging="567"/>
      </w:pPr>
    </w:p>
    <w:p w14:paraId="434B836F" w14:textId="77777777" w:rsidR="00367695" w:rsidRPr="003C75CE" w:rsidRDefault="00367695" w:rsidP="00367695">
      <w:r w:rsidRPr="003C75CE">
        <w:t xml:space="preserve">OTIPAX yra ausų lašai, skirti vietiniam simptominiam gydymui ir pasižymintys skausmą malšinančiu veikimu. </w:t>
      </w:r>
    </w:p>
    <w:p w14:paraId="42FE0BE5" w14:textId="77777777" w:rsidR="00367695" w:rsidRPr="003C75CE" w:rsidRDefault="00367695" w:rsidP="00367695"/>
    <w:p w14:paraId="271B307A" w14:textId="77777777" w:rsidR="00367695" w:rsidRPr="003C75CE" w:rsidRDefault="00367695" w:rsidP="00367695">
      <w:r w:rsidRPr="003C75CE">
        <w:t>Jie skirti:</w:t>
      </w:r>
    </w:p>
    <w:p w14:paraId="591F7B74" w14:textId="77777777" w:rsidR="00367695" w:rsidRPr="003C75CE" w:rsidRDefault="00367695" w:rsidP="0016324F">
      <w:pPr>
        <w:pStyle w:val="BT-EMEASMCA"/>
        <w:tabs>
          <w:tab w:val="clear" w:pos="360"/>
          <w:tab w:val="num" w:pos="567"/>
        </w:tabs>
        <w:ind w:left="567" w:hanging="567"/>
      </w:pPr>
      <w:r w:rsidRPr="003C75CE">
        <w:t>ūminiam neperforuotam (kai ausies būgnelis nėra įtrūkęs) vidurinės ausies uždegimo gydymui;</w:t>
      </w:r>
    </w:p>
    <w:p w14:paraId="27D007C1" w14:textId="77777777" w:rsidR="00367695" w:rsidRPr="003C75CE" w:rsidRDefault="00367695" w:rsidP="0016324F">
      <w:pPr>
        <w:pStyle w:val="BT-EMEASMCA"/>
        <w:tabs>
          <w:tab w:val="clear" w:pos="360"/>
          <w:tab w:val="num" w:pos="567"/>
        </w:tabs>
        <w:ind w:left="567" w:hanging="567"/>
      </w:pPr>
      <w:r w:rsidRPr="003C75CE">
        <w:t>pūslinio virusinio ausies uždegimo gydymui;</w:t>
      </w:r>
    </w:p>
    <w:p w14:paraId="72C63F31" w14:textId="77777777" w:rsidR="00367695" w:rsidRPr="003C75CE" w:rsidRDefault="00367695" w:rsidP="0016324F">
      <w:pPr>
        <w:pStyle w:val="BT-EMEASMCA"/>
        <w:tabs>
          <w:tab w:val="clear" w:pos="360"/>
          <w:tab w:val="num" w:pos="567"/>
        </w:tabs>
        <w:ind w:left="567" w:hanging="567"/>
      </w:pPr>
      <w:r w:rsidRPr="003C75CE">
        <w:t>slėgio pokyčių metu atsiradusios traumos sukelto ausies uždegimo gydymui.</w:t>
      </w:r>
    </w:p>
    <w:p w14:paraId="3A7330F7" w14:textId="77777777" w:rsidR="00367695" w:rsidRPr="003C75CE" w:rsidRDefault="00367695" w:rsidP="00367695">
      <w:pPr>
        <w:ind w:left="567" w:hanging="567"/>
      </w:pPr>
    </w:p>
    <w:p w14:paraId="702A3870" w14:textId="77777777" w:rsidR="00367695" w:rsidRPr="003C75CE" w:rsidRDefault="00367695" w:rsidP="00367695">
      <w:pPr>
        <w:ind w:left="567" w:hanging="567"/>
      </w:pPr>
    </w:p>
    <w:p w14:paraId="1EC4102F" w14:textId="77777777" w:rsidR="000D238F" w:rsidRPr="000D238F" w:rsidRDefault="00AC2A6D" w:rsidP="000D238F">
      <w:pPr>
        <w:keepNext/>
        <w:tabs>
          <w:tab w:val="left" w:pos="567"/>
        </w:tabs>
        <w:spacing w:line="260" w:lineRule="exact"/>
        <w:jc w:val="both"/>
        <w:outlineLvl w:val="3"/>
        <w:rPr>
          <w:b/>
          <w:bCs/>
          <w:snapToGrid w:val="0"/>
          <w:szCs w:val="28"/>
        </w:rPr>
      </w:pPr>
      <w:r w:rsidRPr="00DC0A12">
        <w:rPr>
          <w:b/>
          <w:bCs/>
          <w:snapToGrid w:val="0"/>
          <w:szCs w:val="28"/>
        </w:rPr>
        <w:t>2.</w:t>
      </w:r>
      <w:r w:rsidRPr="00DC0A12">
        <w:rPr>
          <w:b/>
          <w:bCs/>
          <w:snapToGrid w:val="0"/>
          <w:szCs w:val="28"/>
        </w:rPr>
        <w:tab/>
        <w:t xml:space="preserve">Kas žinotina prieš vartojant </w:t>
      </w:r>
      <w:r w:rsidR="001D7BB0" w:rsidRPr="00DC0A12">
        <w:rPr>
          <w:b/>
          <w:bCs/>
          <w:snapToGrid w:val="0"/>
          <w:szCs w:val="28"/>
        </w:rPr>
        <w:t>OTIPAX</w:t>
      </w:r>
    </w:p>
    <w:p w14:paraId="62AD9956" w14:textId="77777777" w:rsidR="00367695" w:rsidRPr="003C75CE" w:rsidRDefault="00367695" w:rsidP="00367695">
      <w:pPr>
        <w:ind w:left="567" w:hanging="567"/>
      </w:pPr>
    </w:p>
    <w:p w14:paraId="38E07646" w14:textId="72CE840A" w:rsidR="00367695" w:rsidRPr="003C75CE" w:rsidRDefault="00367695" w:rsidP="00367695">
      <w:pPr>
        <w:ind w:left="567" w:hanging="567"/>
        <w:rPr>
          <w:b/>
          <w:bCs/>
        </w:rPr>
      </w:pPr>
      <w:r w:rsidRPr="003C75CE">
        <w:rPr>
          <w:b/>
          <w:bCs/>
        </w:rPr>
        <w:t xml:space="preserve">OTIPAX vartoti </w:t>
      </w:r>
      <w:r w:rsidR="00092630">
        <w:rPr>
          <w:b/>
          <w:bCs/>
        </w:rPr>
        <w:t>draudžiama</w:t>
      </w:r>
      <w:r w:rsidRPr="003C75CE">
        <w:rPr>
          <w:b/>
          <w:bCs/>
        </w:rPr>
        <w:t>:</w:t>
      </w:r>
    </w:p>
    <w:p w14:paraId="162622D7" w14:textId="77777777" w:rsidR="00367695" w:rsidRPr="003C75CE" w:rsidRDefault="00367695" w:rsidP="0016324F">
      <w:pPr>
        <w:pStyle w:val="BT-EMEASMCA"/>
        <w:tabs>
          <w:tab w:val="clear" w:pos="360"/>
          <w:tab w:val="num" w:pos="567"/>
        </w:tabs>
        <w:ind w:left="567" w:hanging="567"/>
      </w:pPr>
      <w:r w:rsidRPr="003C75CE">
        <w:t>jeigu yra ausies b</w:t>
      </w:r>
      <w:r>
        <w:t>ū</w:t>
      </w:r>
      <w:r w:rsidRPr="003C75CE">
        <w:t>gnelio įtrūkimas, atsiradęs dėl traumos ar infekcinių susirgimų;</w:t>
      </w:r>
    </w:p>
    <w:p w14:paraId="5013498D" w14:textId="77AC6CA4" w:rsidR="00367695" w:rsidRPr="00C4651E" w:rsidRDefault="00AC2A6D" w:rsidP="0016324F">
      <w:pPr>
        <w:pStyle w:val="BT-EMEASMCA"/>
        <w:tabs>
          <w:tab w:val="clear" w:pos="360"/>
          <w:tab w:val="num" w:pos="567"/>
        </w:tabs>
        <w:ind w:left="567" w:hanging="567"/>
      </w:pPr>
      <w:r w:rsidRPr="00DC0A12">
        <w:t xml:space="preserve">jeigu yra alergija </w:t>
      </w:r>
      <w:r w:rsidR="009614CD" w:rsidRPr="00DC0A12">
        <w:t>fenazonui, lidokaino hidrochloridui</w:t>
      </w:r>
      <w:r w:rsidR="009614CD" w:rsidRPr="00DC0A12" w:rsidDel="009614CD">
        <w:t xml:space="preserve"> </w:t>
      </w:r>
      <w:r w:rsidRPr="00DC0A12">
        <w:t xml:space="preserve">arba bet kuriai pagalbinei </w:t>
      </w:r>
      <w:r w:rsidRPr="00DC0A12">
        <w:rPr>
          <w:szCs w:val="24"/>
        </w:rPr>
        <w:t xml:space="preserve">šio vaisto </w:t>
      </w:r>
      <w:r w:rsidRPr="00DC0A12">
        <w:t xml:space="preserve">medžiagai </w:t>
      </w:r>
      <w:r w:rsidRPr="00DC0A12">
        <w:rPr>
          <w:szCs w:val="24"/>
        </w:rPr>
        <w:t>(jos išvardytos 6</w:t>
      </w:r>
      <w:r w:rsidR="00092630">
        <w:rPr>
          <w:szCs w:val="24"/>
        </w:rPr>
        <w:t> </w:t>
      </w:r>
      <w:r w:rsidRPr="00DC0A12">
        <w:rPr>
          <w:szCs w:val="24"/>
        </w:rPr>
        <w:t>skyriuje)</w:t>
      </w:r>
      <w:r w:rsidRPr="00DC0A12">
        <w:t>.</w:t>
      </w:r>
    </w:p>
    <w:p w14:paraId="0EF98FF3" w14:textId="77777777" w:rsidR="00367695" w:rsidRPr="003C75CE" w:rsidRDefault="00367695" w:rsidP="0016324F">
      <w:pPr>
        <w:contextualSpacing/>
      </w:pPr>
    </w:p>
    <w:p w14:paraId="17141C12" w14:textId="77777777" w:rsidR="009677DC" w:rsidRPr="00CE1E0B" w:rsidRDefault="00AC2A6D" w:rsidP="0016324F">
      <w:pPr>
        <w:pStyle w:val="Antrat4"/>
        <w:spacing w:before="0"/>
        <w:rPr>
          <w:rFonts w:ascii="Times New Roman" w:hAnsi="Times New Roman"/>
          <w:i w:val="0"/>
          <w:color w:val="auto"/>
        </w:rPr>
      </w:pPr>
      <w:r w:rsidRPr="00CE1E0B">
        <w:rPr>
          <w:rFonts w:ascii="Times New Roman" w:hAnsi="Times New Roman"/>
          <w:i w:val="0"/>
          <w:color w:val="auto"/>
        </w:rPr>
        <w:t xml:space="preserve">Įspėjimai ir atsargumo priemonės </w:t>
      </w:r>
    </w:p>
    <w:p w14:paraId="79859A41" w14:textId="77777777" w:rsidR="008970D5" w:rsidRPr="00CE1E0B" w:rsidRDefault="008970D5" w:rsidP="00367695">
      <w:pPr>
        <w:numPr>
          <w:ilvl w:val="12"/>
          <w:numId w:val="0"/>
        </w:numPr>
      </w:pPr>
      <w:r w:rsidRPr="00CE1E0B">
        <w:t>Pasitarkite su gydytoju arba vaistininku, prieš pradėdami vartoti OTIPAX.</w:t>
      </w:r>
    </w:p>
    <w:p w14:paraId="157BA6E7" w14:textId="77777777" w:rsidR="008970D5" w:rsidRDefault="008970D5" w:rsidP="00367695">
      <w:pPr>
        <w:numPr>
          <w:ilvl w:val="12"/>
          <w:numId w:val="0"/>
        </w:numPr>
        <w:rPr>
          <w:b/>
        </w:rPr>
      </w:pPr>
    </w:p>
    <w:p w14:paraId="43BEA5FD" w14:textId="77777777" w:rsidR="00914682" w:rsidRDefault="00367695" w:rsidP="00367695">
      <w:pPr>
        <w:numPr>
          <w:ilvl w:val="12"/>
          <w:numId w:val="0"/>
        </w:numPr>
      </w:pPr>
      <w:r w:rsidRPr="003C75CE">
        <w:t xml:space="preserve">Prieš vartojant OTIPAX  Jūsų gydytojas turi patikrinti, ar nėra pažeistas ausies būgnelis. Jei </w:t>
      </w:r>
    </w:p>
    <w:p w14:paraId="03F2ABFD" w14:textId="2CD0B6E8" w:rsidR="00367695" w:rsidRDefault="00367695" w:rsidP="00367695">
      <w:pPr>
        <w:numPr>
          <w:ilvl w:val="12"/>
          <w:numId w:val="0"/>
        </w:numPr>
      </w:pPr>
      <w:r w:rsidRPr="003C75CE">
        <w:t xml:space="preserve">jis yra pažeistas, </w:t>
      </w:r>
      <w:r w:rsidR="0072771D">
        <w:t xml:space="preserve">ausų </w:t>
      </w:r>
      <w:r w:rsidRPr="003C75CE">
        <w:t>lašų vartoti negalima dėl galimo jų patekimo į vidurinę ausį ir galimos sąveikos su vidurinės ausies struktūromis.</w:t>
      </w:r>
    </w:p>
    <w:p w14:paraId="0FBCAA8E" w14:textId="77777777" w:rsidR="00914682" w:rsidRDefault="00914682" w:rsidP="00367695">
      <w:pPr>
        <w:numPr>
          <w:ilvl w:val="12"/>
          <w:numId w:val="0"/>
        </w:numPr>
      </w:pPr>
    </w:p>
    <w:p w14:paraId="53E7D26A" w14:textId="77777777" w:rsidR="00914682" w:rsidRPr="00CE1E0B" w:rsidRDefault="00914682" w:rsidP="00367695">
      <w:pPr>
        <w:numPr>
          <w:ilvl w:val="12"/>
          <w:numId w:val="0"/>
        </w:numPr>
        <w:rPr>
          <w:i/>
        </w:rPr>
      </w:pPr>
      <w:r w:rsidRPr="00CE1E0B">
        <w:rPr>
          <w:i/>
        </w:rPr>
        <w:t>Įspėjimas</w:t>
      </w:r>
    </w:p>
    <w:p w14:paraId="7F801B9F" w14:textId="77777777" w:rsidR="00914682" w:rsidRDefault="00914682" w:rsidP="00367695">
      <w:pPr>
        <w:numPr>
          <w:ilvl w:val="12"/>
          <w:numId w:val="0"/>
        </w:numPr>
      </w:pPr>
      <w:r>
        <w:t>Šio vaisto negalima nuryti ar įkvėpti. Saugokitės, kad vaisto nepatektų į akis ar ant gleivinių.</w:t>
      </w:r>
    </w:p>
    <w:p w14:paraId="70B0B146" w14:textId="77777777" w:rsidR="00C00EAC" w:rsidRPr="003C75CE" w:rsidRDefault="00C00EAC" w:rsidP="00367695">
      <w:pPr>
        <w:numPr>
          <w:ilvl w:val="12"/>
          <w:numId w:val="0"/>
        </w:numPr>
      </w:pPr>
    </w:p>
    <w:p w14:paraId="458DB6DA" w14:textId="77777777" w:rsidR="00C00EAC" w:rsidRPr="00C00EAC" w:rsidRDefault="00AC2A6D" w:rsidP="00C00EAC">
      <w:pPr>
        <w:keepNext/>
        <w:tabs>
          <w:tab w:val="left" w:pos="567"/>
        </w:tabs>
        <w:spacing w:line="260" w:lineRule="exact"/>
        <w:jc w:val="both"/>
        <w:outlineLvl w:val="3"/>
        <w:rPr>
          <w:b/>
          <w:bCs/>
          <w:snapToGrid w:val="0"/>
          <w:szCs w:val="28"/>
        </w:rPr>
      </w:pPr>
      <w:r w:rsidRPr="00DC0A12">
        <w:rPr>
          <w:b/>
          <w:bCs/>
          <w:snapToGrid w:val="0"/>
          <w:szCs w:val="28"/>
        </w:rPr>
        <w:t>Kiti vaistai ir O</w:t>
      </w:r>
      <w:r w:rsidR="008970D5">
        <w:rPr>
          <w:b/>
          <w:bCs/>
          <w:snapToGrid w:val="0"/>
          <w:szCs w:val="28"/>
        </w:rPr>
        <w:t>TIPAX</w:t>
      </w:r>
    </w:p>
    <w:p w14:paraId="68AC9CBD" w14:textId="77777777" w:rsidR="00367695" w:rsidRPr="003C75CE" w:rsidRDefault="00367695" w:rsidP="00B13488">
      <w:pPr>
        <w:pStyle w:val="BTEMEASMCA"/>
      </w:pPr>
      <w:r w:rsidRPr="003C75CE">
        <w:t xml:space="preserve">Jeigu vartojate arba neseniai vartojote kitų vaistų, </w:t>
      </w:r>
      <w:r w:rsidR="00AC2A6D" w:rsidRPr="00DC0A12">
        <w:t>arba dėl to nesate tikri, apie tai</w:t>
      </w:r>
      <w:r w:rsidR="009614CD">
        <w:t xml:space="preserve"> </w:t>
      </w:r>
      <w:r w:rsidRPr="003C75CE">
        <w:t>pasakykite gydytojui arba vaistininkui.</w:t>
      </w:r>
    </w:p>
    <w:p w14:paraId="4105ECCE" w14:textId="77777777" w:rsidR="008A1AEC" w:rsidRDefault="008A1AEC" w:rsidP="00367695">
      <w:pPr>
        <w:ind w:left="567" w:hanging="567"/>
        <w:rPr>
          <w:b/>
        </w:rPr>
      </w:pPr>
    </w:p>
    <w:p w14:paraId="1B5A7521" w14:textId="77777777" w:rsidR="00367695" w:rsidRPr="003C75CE" w:rsidRDefault="00367695" w:rsidP="00367695">
      <w:pPr>
        <w:ind w:left="567" w:hanging="567"/>
        <w:rPr>
          <w:b/>
        </w:rPr>
      </w:pPr>
      <w:r w:rsidRPr="003C75CE">
        <w:rPr>
          <w:b/>
        </w:rPr>
        <w:t>Nėštumas ir žindymo laikotarpis</w:t>
      </w:r>
    </w:p>
    <w:p w14:paraId="784C21BE" w14:textId="5E05A856" w:rsidR="00367695" w:rsidRPr="003C75CE" w:rsidRDefault="00367695" w:rsidP="00367695">
      <w:r w:rsidRPr="003C75CE">
        <w:t xml:space="preserve">Jeigu būtina, OTIPAX gali būti vartojamas nėštumo ir žindymo </w:t>
      </w:r>
      <w:r w:rsidR="007F01F6">
        <w:t>metu</w:t>
      </w:r>
      <w:r w:rsidRPr="003C75CE">
        <w:t>.</w:t>
      </w:r>
    </w:p>
    <w:p w14:paraId="1BB75D0D" w14:textId="77777777" w:rsidR="00367695" w:rsidRPr="003C75CE" w:rsidRDefault="00367695" w:rsidP="00367695"/>
    <w:p w14:paraId="64798C45" w14:textId="77777777" w:rsidR="00367695" w:rsidRPr="003C75CE" w:rsidRDefault="00594CB8" w:rsidP="00367695">
      <w:r>
        <w:t>Jeigu esate nėščia, žindote kūdikį, manote, kad galbūt esate nėščia, arba planuojate pastoti, tai prieš vartodama šį vaistą, pasitarkite su gydytoju arba vaistininku.</w:t>
      </w:r>
    </w:p>
    <w:p w14:paraId="26071706" w14:textId="77777777" w:rsidR="00367695" w:rsidRDefault="00367695" w:rsidP="00367695">
      <w:pPr>
        <w:numPr>
          <w:ilvl w:val="12"/>
          <w:numId w:val="0"/>
        </w:numPr>
        <w:outlineLvl w:val="0"/>
      </w:pPr>
    </w:p>
    <w:p w14:paraId="790B007E" w14:textId="77777777" w:rsidR="00B44E7A" w:rsidRPr="003C75CE" w:rsidRDefault="00B44E7A" w:rsidP="00367695">
      <w:pPr>
        <w:numPr>
          <w:ilvl w:val="12"/>
          <w:numId w:val="0"/>
        </w:numPr>
        <w:outlineLvl w:val="0"/>
      </w:pPr>
    </w:p>
    <w:p w14:paraId="361ECE45" w14:textId="77777777" w:rsidR="00B44E7A" w:rsidRPr="00B44E7A" w:rsidRDefault="00AC2A6D" w:rsidP="00B44E7A">
      <w:pPr>
        <w:keepNext/>
        <w:keepLines/>
        <w:tabs>
          <w:tab w:val="left" w:pos="567"/>
        </w:tabs>
        <w:outlineLvl w:val="2"/>
        <w:rPr>
          <w:b/>
          <w:bCs/>
          <w:snapToGrid w:val="0"/>
          <w:szCs w:val="26"/>
        </w:rPr>
      </w:pPr>
      <w:r w:rsidRPr="00DC0A12">
        <w:rPr>
          <w:b/>
          <w:bCs/>
          <w:snapToGrid w:val="0"/>
          <w:szCs w:val="26"/>
        </w:rPr>
        <w:t>3.</w:t>
      </w:r>
      <w:r w:rsidRPr="00DC0A12">
        <w:rPr>
          <w:b/>
          <w:bCs/>
          <w:snapToGrid w:val="0"/>
          <w:szCs w:val="26"/>
        </w:rPr>
        <w:tab/>
        <w:t xml:space="preserve">Kaip vartoti </w:t>
      </w:r>
      <w:r w:rsidR="001D7BB0" w:rsidRPr="00DC0A12">
        <w:rPr>
          <w:b/>
          <w:bCs/>
          <w:snapToGrid w:val="0"/>
          <w:szCs w:val="26"/>
        </w:rPr>
        <w:t>OTIPAX</w:t>
      </w:r>
    </w:p>
    <w:p w14:paraId="56DC0781" w14:textId="77777777" w:rsidR="00367695" w:rsidRPr="003C75CE" w:rsidRDefault="00367695" w:rsidP="00367695">
      <w:pPr>
        <w:ind w:left="567" w:hanging="567"/>
      </w:pPr>
    </w:p>
    <w:p w14:paraId="5218C2EB" w14:textId="10109140" w:rsidR="00367695" w:rsidRPr="003C75CE" w:rsidRDefault="00AC2A6D" w:rsidP="00367695">
      <w:r w:rsidRPr="00DC0A12">
        <w:t>Visada vartokite šį vaistą tiksliai</w:t>
      </w:r>
      <w:r w:rsidR="007F01F6">
        <w:t>,</w:t>
      </w:r>
      <w:r w:rsidRPr="00DC0A12">
        <w:t xml:space="preserve"> kaip nurodė gydytojas</w:t>
      </w:r>
      <w:r w:rsidR="008970D5">
        <w:t xml:space="preserve"> arba vaistininkas</w:t>
      </w:r>
      <w:r w:rsidRPr="00DC0A12">
        <w:t>.</w:t>
      </w:r>
      <w:r w:rsidR="00367695" w:rsidRPr="003C75CE">
        <w:t xml:space="preserve"> Jeigu abejojate, kreipkitės į gydytoją arba vaistininką.</w:t>
      </w:r>
    </w:p>
    <w:p w14:paraId="1AFA9028" w14:textId="77777777" w:rsidR="00367695" w:rsidRPr="003C75CE" w:rsidRDefault="00367695" w:rsidP="00367695"/>
    <w:p w14:paraId="19791FC2" w14:textId="421C6AAD" w:rsidR="00367695" w:rsidRPr="003C75CE" w:rsidRDefault="00367695" w:rsidP="00367695">
      <w:r w:rsidRPr="003C75CE">
        <w:t>Paprastai lašinama po 4</w:t>
      </w:r>
      <w:r w:rsidR="00092630">
        <w:t> </w:t>
      </w:r>
      <w:r w:rsidR="0072771D">
        <w:t xml:space="preserve">ausų </w:t>
      </w:r>
      <w:r w:rsidRPr="003C75CE">
        <w:t>lašus 2</w:t>
      </w:r>
      <w:r w:rsidR="00092630">
        <w:t>–</w:t>
      </w:r>
      <w:r w:rsidRPr="003C75CE">
        <w:t>3</w:t>
      </w:r>
      <w:r w:rsidR="00092630">
        <w:t> </w:t>
      </w:r>
      <w:r w:rsidRPr="003C75CE">
        <w:t>kartus per dieną į išorinę ausies landą.</w:t>
      </w:r>
    </w:p>
    <w:p w14:paraId="56C4050E" w14:textId="77777777" w:rsidR="00367695" w:rsidRPr="003C75CE" w:rsidRDefault="00367695" w:rsidP="00367695"/>
    <w:p w14:paraId="3902D10A" w14:textId="77777777" w:rsidR="00367695" w:rsidRPr="003C75CE" w:rsidRDefault="00367695" w:rsidP="00367695">
      <w:pPr>
        <w:rPr>
          <w:i/>
        </w:rPr>
      </w:pPr>
      <w:r w:rsidRPr="003C75CE">
        <w:rPr>
          <w:i/>
        </w:rPr>
        <w:t>Vartojim</w:t>
      </w:r>
      <w:r w:rsidR="00914682">
        <w:rPr>
          <w:i/>
        </w:rPr>
        <w:t>o instrukcija</w:t>
      </w:r>
    </w:p>
    <w:p w14:paraId="3C1A3623" w14:textId="57354397" w:rsidR="00367695" w:rsidRPr="003C75CE" w:rsidRDefault="00914682" w:rsidP="0016324F">
      <w:pPr>
        <w:pStyle w:val="Sraopastraipa"/>
        <w:numPr>
          <w:ilvl w:val="0"/>
          <w:numId w:val="6"/>
        </w:numPr>
        <w:ind w:left="567" w:hanging="567"/>
      </w:pPr>
      <w:r>
        <w:t>N</w:t>
      </w:r>
      <w:r w:rsidR="00367695" w:rsidRPr="003C75CE">
        <w:t>usukite kamštį nuo buteli</w:t>
      </w:r>
      <w:r w:rsidR="000247A9">
        <w:t>uko</w:t>
      </w:r>
      <w:r w:rsidR="00367695" w:rsidRPr="003C75CE">
        <w:t>;</w:t>
      </w:r>
    </w:p>
    <w:p w14:paraId="549BBDD2" w14:textId="316EE268" w:rsidR="00367695" w:rsidRPr="003C75CE" w:rsidRDefault="00914682" w:rsidP="0016324F">
      <w:pPr>
        <w:pStyle w:val="Sraopastraipa"/>
        <w:numPr>
          <w:ilvl w:val="0"/>
          <w:numId w:val="6"/>
        </w:numPr>
        <w:ind w:left="567" w:hanging="567"/>
      </w:pPr>
      <w:r>
        <w:t>A</w:t>
      </w:r>
      <w:r w:rsidR="00367695" w:rsidRPr="003C75CE">
        <w:t>nt buteli</w:t>
      </w:r>
      <w:r w:rsidR="000247A9">
        <w:t>uko</w:t>
      </w:r>
      <w:r w:rsidR="00367695" w:rsidRPr="003C75CE">
        <w:t xml:space="preserve"> užsukite lašintuvą;</w:t>
      </w:r>
    </w:p>
    <w:p w14:paraId="75CE0AB6" w14:textId="05F06E80" w:rsidR="00367695" w:rsidRPr="003C75CE" w:rsidRDefault="00914682" w:rsidP="0016324F">
      <w:pPr>
        <w:pStyle w:val="Sraopastraipa"/>
        <w:numPr>
          <w:ilvl w:val="0"/>
          <w:numId w:val="6"/>
        </w:numPr>
        <w:ind w:left="567" w:hanging="567"/>
      </w:pPr>
      <w:r>
        <w:t>A</w:t>
      </w:r>
      <w:r w:rsidR="00367695" w:rsidRPr="003C75CE">
        <w:t>tsukite baltą dangtelį, esantį lašintuvo viršuje;</w:t>
      </w:r>
    </w:p>
    <w:p w14:paraId="7C7DD7C2" w14:textId="73CBD93F" w:rsidR="00367695" w:rsidRPr="003C75CE" w:rsidRDefault="00914682" w:rsidP="0016324F">
      <w:pPr>
        <w:pStyle w:val="Sraopastraipa"/>
        <w:numPr>
          <w:ilvl w:val="0"/>
          <w:numId w:val="6"/>
        </w:numPr>
        <w:ind w:left="567" w:hanging="567"/>
      </w:pPr>
      <w:r>
        <w:t>B</w:t>
      </w:r>
      <w:r w:rsidR="00367695" w:rsidRPr="003C75CE">
        <w:t>utel</w:t>
      </w:r>
      <w:r w:rsidR="000247A9">
        <w:t>iuką</w:t>
      </w:r>
      <w:r w:rsidR="00367695" w:rsidRPr="003C75CE">
        <w:t xml:space="preserve"> apverskite ir nestipriai spausdami viduriniąją lašintuvo dalį, įlašinkite 4 lašus;</w:t>
      </w:r>
    </w:p>
    <w:p w14:paraId="02CB2032" w14:textId="6E5A414B" w:rsidR="00367695" w:rsidRPr="003C75CE" w:rsidRDefault="00914682" w:rsidP="0016324F">
      <w:pPr>
        <w:pStyle w:val="Sraopastraipa"/>
        <w:numPr>
          <w:ilvl w:val="0"/>
          <w:numId w:val="6"/>
        </w:numPr>
        <w:ind w:left="567" w:hanging="567"/>
      </w:pPr>
      <w:r>
        <w:t>P</w:t>
      </w:r>
      <w:r w:rsidR="00367695" w:rsidRPr="003C75CE">
        <w:t>o vartojimo vėl užsukite dangtelį ant lašintuvo.</w:t>
      </w:r>
    </w:p>
    <w:p w14:paraId="459ED53D" w14:textId="77777777" w:rsidR="00367695" w:rsidRDefault="00367695" w:rsidP="00367695">
      <w:pPr>
        <w:ind w:left="567" w:hanging="567"/>
      </w:pPr>
    </w:p>
    <w:p w14:paraId="79674C0B" w14:textId="77777777" w:rsidR="00FC3F24" w:rsidRPr="003C75CE" w:rsidRDefault="0000577C" w:rsidP="00367695">
      <w:pPr>
        <w:ind w:left="567" w:hanging="567"/>
      </w:pPr>
      <w:r w:rsidRPr="00E762D3">
        <w:rPr>
          <w:noProof/>
        </w:rPr>
        <w:drawing>
          <wp:inline distT="0" distB="0" distL="0" distR="0" wp14:anchorId="71075A87" wp14:editId="4228D45F">
            <wp:extent cx="1971675" cy="2152650"/>
            <wp:effectExtent l="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2152650"/>
                    </a:xfrm>
                    <a:prstGeom prst="rect">
                      <a:avLst/>
                    </a:prstGeom>
                    <a:noFill/>
                    <a:ln>
                      <a:noFill/>
                    </a:ln>
                  </pic:spPr>
                </pic:pic>
              </a:graphicData>
            </a:graphic>
          </wp:inline>
        </w:drawing>
      </w:r>
    </w:p>
    <w:p w14:paraId="0ADD2C66" w14:textId="77777777" w:rsidR="00367695" w:rsidRPr="003C75CE" w:rsidRDefault="00367695" w:rsidP="00367695">
      <w:pPr>
        <w:ind w:left="567" w:hanging="567"/>
      </w:pPr>
    </w:p>
    <w:p w14:paraId="61FCF5D5" w14:textId="1787BA62" w:rsidR="00367695" w:rsidRPr="003C75CE" w:rsidRDefault="00A037C2" w:rsidP="00367695">
      <w:pPr>
        <w:pStyle w:val="PI-3EMEASMCA"/>
      </w:pPr>
      <w:r w:rsidRPr="00B34FA1">
        <w:t>Ką daryti pavartojus</w:t>
      </w:r>
      <w:r w:rsidR="00367695" w:rsidRPr="003C75CE">
        <w:t xml:space="preserve"> per didelę OTIPAX dozę</w:t>
      </w:r>
    </w:p>
    <w:p w14:paraId="406FCFBC" w14:textId="77777777" w:rsidR="00367695" w:rsidRPr="00594CB8" w:rsidRDefault="00367695" w:rsidP="00594CB8">
      <w:pPr>
        <w:pStyle w:val="BTEMEASMCA"/>
      </w:pPr>
      <w:r w:rsidRPr="00594CB8">
        <w:t>Jeigu netyčia pavartojote per didelę vaisto dozę, nedelsiant kreipkitės į gydytoją arba vaistininką.</w:t>
      </w:r>
    </w:p>
    <w:p w14:paraId="1C813398" w14:textId="77777777" w:rsidR="00367695" w:rsidRPr="003C75CE" w:rsidRDefault="00367695" w:rsidP="00594CB8">
      <w:pPr>
        <w:pStyle w:val="BTEMEASMCA"/>
      </w:pPr>
    </w:p>
    <w:p w14:paraId="23A50EF5" w14:textId="77777777" w:rsidR="00367695" w:rsidRPr="003C75CE" w:rsidRDefault="00367695" w:rsidP="00367695">
      <w:pPr>
        <w:pStyle w:val="PI-3EMEASMCA"/>
      </w:pPr>
      <w:r w:rsidRPr="003C75CE">
        <w:t>Pamiršus pavartoti OTIPAX</w:t>
      </w:r>
    </w:p>
    <w:p w14:paraId="0E3BA473" w14:textId="77777777" w:rsidR="00367695" w:rsidRPr="003C75CE" w:rsidRDefault="00367695" w:rsidP="00594CB8">
      <w:pPr>
        <w:pStyle w:val="BTEMEASMCA"/>
      </w:pPr>
      <w:r w:rsidRPr="003C75CE">
        <w:t>Negalima vartoti dvigubos dozės norint kompensuoti praleistą dozę.</w:t>
      </w:r>
    </w:p>
    <w:p w14:paraId="21208248" w14:textId="77777777" w:rsidR="00367695" w:rsidRPr="003C75CE" w:rsidRDefault="00367695" w:rsidP="00594CB8">
      <w:pPr>
        <w:pStyle w:val="BTEMEASMCA"/>
      </w:pPr>
    </w:p>
    <w:p w14:paraId="7732C7F7" w14:textId="77777777" w:rsidR="00594CB8" w:rsidRPr="00DC0A12" w:rsidRDefault="00594CB8" w:rsidP="00594CB8">
      <w:pPr>
        <w:pStyle w:val="BTEMEASMCA"/>
        <w:rPr>
          <w:b/>
        </w:rPr>
      </w:pPr>
      <w:r w:rsidRPr="00DC0A12">
        <w:rPr>
          <w:b/>
        </w:rPr>
        <w:t>Nustojus vartoti OTIPAX</w:t>
      </w:r>
    </w:p>
    <w:p w14:paraId="722E3754" w14:textId="77777777" w:rsidR="00367695" w:rsidRPr="003C75CE" w:rsidRDefault="00367695" w:rsidP="00DC0A12">
      <w:pPr>
        <w:pStyle w:val="BTEMEASMCA"/>
      </w:pPr>
      <w:r w:rsidRPr="003C75CE">
        <w:t>Jeigu kiltų daugiau klausimų dėl šio vaisto vartojimo, kreipkitės į gydytoją arba vaistininką.</w:t>
      </w:r>
    </w:p>
    <w:p w14:paraId="720D813B" w14:textId="77777777" w:rsidR="00367695" w:rsidRPr="003C75CE" w:rsidRDefault="00367695" w:rsidP="00367695">
      <w:pPr>
        <w:ind w:left="567" w:hanging="567"/>
      </w:pPr>
    </w:p>
    <w:p w14:paraId="0B23AE0C" w14:textId="77777777" w:rsidR="00367695" w:rsidRPr="003C75CE" w:rsidRDefault="00367695" w:rsidP="00367695">
      <w:pPr>
        <w:ind w:left="567" w:hanging="567"/>
      </w:pPr>
    </w:p>
    <w:p w14:paraId="72D8AE57" w14:textId="77777777" w:rsidR="001D7BB0" w:rsidRPr="001D7BB0" w:rsidRDefault="00AC2A6D" w:rsidP="001D7BB0">
      <w:pPr>
        <w:keepNext/>
        <w:keepLines/>
        <w:tabs>
          <w:tab w:val="left" w:pos="567"/>
        </w:tabs>
        <w:outlineLvl w:val="2"/>
        <w:rPr>
          <w:b/>
          <w:bCs/>
          <w:snapToGrid w:val="0"/>
          <w:szCs w:val="26"/>
        </w:rPr>
      </w:pPr>
      <w:r w:rsidRPr="00DC0A12">
        <w:rPr>
          <w:b/>
          <w:bCs/>
          <w:snapToGrid w:val="0"/>
          <w:szCs w:val="26"/>
        </w:rPr>
        <w:t>4.</w:t>
      </w:r>
      <w:r w:rsidRPr="00DC0A12">
        <w:rPr>
          <w:b/>
          <w:bCs/>
          <w:snapToGrid w:val="0"/>
          <w:szCs w:val="26"/>
        </w:rPr>
        <w:tab/>
        <w:t>Galimas šalutinis poveikis</w:t>
      </w:r>
    </w:p>
    <w:p w14:paraId="7DA53158" w14:textId="77777777" w:rsidR="00367695" w:rsidRPr="003C75CE" w:rsidRDefault="00367695" w:rsidP="00367695">
      <w:pPr>
        <w:ind w:left="567" w:hanging="567"/>
      </w:pPr>
    </w:p>
    <w:p w14:paraId="4562F2FB" w14:textId="77777777" w:rsidR="00594CB8" w:rsidRDefault="00AC2A6D" w:rsidP="00367695">
      <w:r w:rsidRPr="00DC0A12">
        <w:rPr>
          <w:noProof/>
          <w:szCs w:val="24"/>
        </w:rPr>
        <w:t>Šis vaistas</w:t>
      </w:r>
      <w:r w:rsidRPr="00DC0A12">
        <w:t>, kaip ir kiti, gali sukelti šalutinį poveikį</w:t>
      </w:r>
      <w:r w:rsidRPr="00DC0A12">
        <w:rPr>
          <w:noProof/>
          <w:szCs w:val="24"/>
        </w:rPr>
        <w:t>, nors jis pasireiškia ne visiems žmonėms</w:t>
      </w:r>
      <w:r w:rsidRPr="00DC0A12">
        <w:t>.</w:t>
      </w:r>
      <w:r w:rsidR="00367695" w:rsidRPr="003C75CE">
        <w:t xml:space="preserve"> </w:t>
      </w:r>
    </w:p>
    <w:p w14:paraId="00106453" w14:textId="77777777" w:rsidR="00914682" w:rsidRDefault="00914682" w:rsidP="00367695"/>
    <w:p w14:paraId="0FE56F2A" w14:textId="77777777" w:rsidR="00914682" w:rsidRDefault="00914682" w:rsidP="00367695">
      <w:r>
        <w:t>Šalutinis poveikis gali būti suskirstytas pagal toliau nurodytus dažnius:</w:t>
      </w:r>
    </w:p>
    <w:p w14:paraId="6FE65BC6" w14:textId="77777777" w:rsidR="00914682" w:rsidRDefault="00914682" w:rsidP="00367695"/>
    <w:p w14:paraId="735BA74B" w14:textId="4D05F6E0" w:rsidR="00914682" w:rsidRPr="00CE1E0B" w:rsidRDefault="007F01F6" w:rsidP="00367695">
      <w:pPr>
        <w:rPr>
          <w:i/>
        </w:rPr>
      </w:pPr>
      <w:r>
        <w:rPr>
          <w:b/>
          <w:bCs/>
          <w:szCs w:val="22"/>
        </w:rPr>
        <w:t>Šalutinio poveikio reiškiniai, kurių dažnis nežinomas (negali būti apskaičiuotas pagal turimus duomenis):</w:t>
      </w:r>
    </w:p>
    <w:p w14:paraId="1E2DD352" w14:textId="77777777" w:rsidR="00914682" w:rsidRDefault="00914682" w:rsidP="0016324F">
      <w:pPr>
        <w:pStyle w:val="Sraopastraipa"/>
        <w:numPr>
          <w:ilvl w:val="0"/>
          <w:numId w:val="5"/>
        </w:numPr>
        <w:ind w:left="567" w:hanging="567"/>
      </w:pPr>
      <w:r>
        <w:t>Vietinės ausies landos alerginės reakcijos, sudirginimas, paraudimas.</w:t>
      </w:r>
    </w:p>
    <w:p w14:paraId="5F10B9FE" w14:textId="77777777" w:rsidR="00367695" w:rsidRPr="003C75CE" w:rsidRDefault="00367695" w:rsidP="00367695">
      <w:pPr>
        <w:ind w:left="567" w:hanging="567"/>
      </w:pPr>
    </w:p>
    <w:p w14:paraId="1FBC30DF" w14:textId="77777777" w:rsidR="00594CB8" w:rsidRPr="00DC0A12" w:rsidRDefault="00594CB8" w:rsidP="0016324F">
      <w:pPr>
        <w:keepNext/>
        <w:ind w:right="-448"/>
        <w:rPr>
          <w:b/>
          <w:noProof/>
          <w:szCs w:val="24"/>
        </w:rPr>
      </w:pPr>
      <w:r w:rsidRPr="00DC0A12">
        <w:rPr>
          <w:b/>
          <w:noProof/>
          <w:szCs w:val="24"/>
        </w:rPr>
        <w:lastRenderedPageBreak/>
        <w:t>Pranešimas apie šalutinį poveikį</w:t>
      </w:r>
    </w:p>
    <w:p w14:paraId="11ABAE8F" w14:textId="7B631641" w:rsidR="00E51FD8" w:rsidRDefault="00E51FD8" w:rsidP="00E51FD8">
      <w:pPr>
        <w:ind w:right="-449"/>
        <w:rPr>
          <w:noProof/>
          <w:szCs w:val="24"/>
        </w:rPr>
      </w:pPr>
      <w:r w:rsidRPr="00B34FA1">
        <w:rPr>
          <w:noProof/>
          <w:szCs w:val="24"/>
        </w:rPr>
        <w:t>Jeigu pasireiškė šalutinis poveikis, įskaitant šiame lapelyje nenurodytą</w:t>
      </w:r>
      <w:r w:rsidR="00367695" w:rsidRPr="003C75CE">
        <w:t>, pasakykite gydytojui arba vaistininkui.</w:t>
      </w:r>
      <w:r>
        <w:t xml:space="preserve"> </w:t>
      </w:r>
      <w:r w:rsidR="007F01F6">
        <w:rPr>
          <w:szCs w:val="22"/>
        </w:rPr>
        <w:t xml:space="preserve">Pranešimą apie šalutinį poveikį galite užpildyti ir pateikti Valstybinės vaistų kontrolės tarnybos prie Lietuvos Respublikos sveikatos apsaugos ministerijos tinklalapyje </w:t>
      </w:r>
      <w:r w:rsidR="007F01F6">
        <w:rPr>
          <w:color w:val="0000EE"/>
          <w:szCs w:val="22"/>
          <w:u w:val="single"/>
        </w:rPr>
        <w:t>https://vvkt.lrv.lt/lt/</w:t>
      </w:r>
      <w:r w:rsidR="007F01F6">
        <w:rPr>
          <w:szCs w:val="22"/>
        </w:rPr>
        <w:t xml:space="preserve"> nurodytais būdais arba paskambinti nemokamu telefonu 8 800 73</w:t>
      </w:r>
      <w:r w:rsidR="0030130D">
        <w:rPr>
          <w:szCs w:val="22"/>
        </w:rPr>
        <w:t>568</w:t>
      </w:r>
      <w:r w:rsidR="007F01F6">
        <w:rPr>
          <w:szCs w:val="22"/>
        </w:rPr>
        <w:t xml:space="preserve"> </w:t>
      </w:r>
      <w:r w:rsidRPr="00B34FA1">
        <w:rPr>
          <w:noProof/>
          <w:szCs w:val="24"/>
        </w:rPr>
        <w:t>Pranešdami apie šalutinį poveikį galite mums padėti gauti daugiau informacijos apie šio vaisto saugumą.</w:t>
      </w:r>
    </w:p>
    <w:p w14:paraId="02546BBC" w14:textId="77777777" w:rsidR="009373F8" w:rsidRPr="003C75CE" w:rsidRDefault="009373F8" w:rsidP="00367695">
      <w:pPr>
        <w:ind w:left="567" w:hanging="567"/>
      </w:pPr>
    </w:p>
    <w:p w14:paraId="7BB5BF38" w14:textId="77777777" w:rsidR="00367695" w:rsidRPr="003C75CE" w:rsidRDefault="00367695" w:rsidP="00367695">
      <w:pPr>
        <w:ind w:left="567" w:hanging="567"/>
      </w:pPr>
    </w:p>
    <w:p w14:paraId="0675C2D5" w14:textId="77777777" w:rsidR="009373F8" w:rsidRPr="009373F8" w:rsidRDefault="00AC2A6D" w:rsidP="009373F8">
      <w:pPr>
        <w:keepNext/>
        <w:keepLines/>
        <w:tabs>
          <w:tab w:val="left" w:pos="567"/>
        </w:tabs>
        <w:outlineLvl w:val="2"/>
        <w:rPr>
          <w:b/>
          <w:bCs/>
          <w:snapToGrid w:val="0"/>
          <w:szCs w:val="26"/>
        </w:rPr>
      </w:pPr>
      <w:r w:rsidRPr="00DC0A12">
        <w:rPr>
          <w:b/>
          <w:bCs/>
          <w:snapToGrid w:val="0"/>
          <w:szCs w:val="26"/>
        </w:rPr>
        <w:t>5.</w:t>
      </w:r>
      <w:r w:rsidRPr="00DC0A12">
        <w:rPr>
          <w:b/>
          <w:bCs/>
          <w:snapToGrid w:val="0"/>
          <w:szCs w:val="26"/>
        </w:rPr>
        <w:tab/>
        <w:t>Kaip laikyti OTIPAX</w:t>
      </w:r>
    </w:p>
    <w:p w14:paraId="6EC016C1" w14:textId="77777777" w:rsidR="00367695" w:rsidRPr="003C75CE" w:rsidRDefault="00367695" w:rsidP="00367695">
      <w:pPr>
        <w:ind w:left="567" w:hanging="567"/>
      </w:pPr>
    </w:p>
    <w:p w14:paraId="5A35DEDA" w14:textId="77777777" w:rsidR="00367695" w:rsidRPr="003C75CE" w:rsidRDefault="008970D5" w:rsidP="00367695">
      <w:pPr>
        <w:rPr>
          <w:sz w:val="20"/>
        </w:rPr>
      </w:pPr>
      <w:r>
        <w:t>Šį vaistą laikykite vaikams nepastebimoje ir nepasiekiamoje vietoje.</w:t>
      </w:r>
    </w:p>
    <w:p w14:paraId="5FB32B08" w14:textId="77777777" w:rsidR="00594CB8" w:rsidRDefault="00594CB8" w:rsidP="00367695"/>
    <w:p w14:paraId="7786C9F0" w14:textId="77777777" w:rsidR="00367695" w:rsidRPr="003C75CE" w:rsidRDefault="00367695" w:rsidP="00367695">
      <w:r w:rsidRPr="003C75CE">
        <w:t>Laikyti ne aukštesnėje kaip 30</w:t>
      </w:r>
      <w:r w:rsidR="009373F8">
        <w:t> </w:t>
      </w:r>
      <w:r w:rsidRPr="003C75CE">
        <w:sym w:font="Symbol" w:char="F0B0"/>
      </w:r>
      <w:r w:rsidRPr="003C75CE">
        <w:t>C temperatūroje.</w:t>
      </w:r>
    </w:p>
    <w:p w14:paraId="08FDFBF2" w14:textId="77777777" w:rsidR="00594CB8" w:rsidRDefault="00594CB8" w:rsidP="00367695">
      <w:pPr>
        <w:ind w:left="567" w:hanging="567"/>
      </w:pPr>
    </w:p>
    <w:p w14:paraId="12B71ADB" w14:textId="41ACF386" w:rsidR="00367695" w:rsidRPr="003510F5" w:rsidRDefault="00367695" w:rsidP="00367695">
      <w:pPr>
        <w:ind w:left="567" w:hanging="567"/>
      </w:pPr>
      <w:r w:rsidRPr="003C75CE">
        <w:t xml:space="preserve">Pirmą kartą atidarius </w:t>
      </w:r>
      <w:r w:rsidRPr="003510F5">
        <w:t xml:space="preserve">buteliuką, </w:t>
      </w:r>
      <w:r w:rsidR="00B13488">
        <w:t>ausų lašų</w:t>
      </w:r>
      <w:r w:rsidR="00B13488" w:rsidRPr="003510F5">
        <w:t xml:space="preserve"> </w:t>
      </w:r>
      <w:r w:rsidRPr="003510F5">
        <w:t xml:space="preserve">tinkamumo laikas </w:t>
      </w:r>
      <w:r w:rsidR="007F01F6">
        <w:t>–</w:t>
      </w:r>
      <w:r w:rsidRPr="003510F5">
        <w:t xml:space="preserve"> 1</w:t>
      </w:r>
      <w:r w:rsidR="007F01F6">
        <w:t> </w:t>
      </w:r>
      <w:r w:rsidRPr="003510F5">
        <w:t>mėn.</w:t>
      </w:r>
    </w:p>
    <w:p w14:paraId="158DEFEB" w14:textId="77777777" w:rsidR="00367695" w:rsidRPr="003C75CE" w:rsidRDefault="00367695" w:rsidP="00594CB8">
      <w:pPr>
        <w:pStyle w:val="BTEMEASMCA"/>
      </w:pPr>
      <w:r w:rsidRPr="003510F5">
        <w:t xml:space="preserve">Ant dėžutės ir buteliuko po „Tinka iki“ nurodytam tinkamumo laikui pasibaigus, </w:t>
      </w:r>
      <w:r w:rsidR="00AC2A6D" w:rsidRPr="00DC0A12">
        <w:t>šio vaisto</w:t>
      </w:r>
      <w:r w:rsidR="009373F8" w:rsidRPr="003510F5">
        <w:t xml:space="preserve"> </w:t>
      </w:r>
      <w:r w:rsidRPr="003510F5">
        <w:t xml:space="preserve">vartoti negalima. Vaistas </w:t>
      </w:r>
      <w:r w:rsidR="00AC2A6D" w:rsidRPr="00DC0A12">
        <w:t>tinkamas</w:t>
      </w:r>
      <w:r w:rsidRPr="003510F5">
        <w:t xml:space="preserve"> vartoti iki paskutinės nurodyto mėnesio dienos.</w:t>
      </w:r>
    </w:p>
    <w:p w14:paraId="0139D23B" w14:textId="77777777" w:rsidR="00367695" w:rsidRPr="003C75CE" w:rsidRDefault="00367695" w:rsidP="00594CB8">
      <w:pPr>
        <w:pStyle w:val="BTEMEASMCA"/>
      </w:pPr>
    </w:p>
    <w:p w14:paraId="2242DC54" w14:textId="77777777" w:rsidR="00367695" w:rsidRPr="003C75CE" w:rsidRDefault="00367695" w:rsidP="00594CB8">
      <w:pPr>
        <w:pStyle w:val="BTEMEASMCA"/>
      </w:pPr>
      <w:r w:rsidRPr="003C75CE">
        <w:t xml:space="preserve">Vaistų negalima </w:t>
      </w:r>
      <w:r w:rsidR="00AC2A6D" w:rsidRPr="00DC0A12">
        <w:t>išmesti</w:t>
      </w:r>
      <w:r w:rsidR="009373F8" w:rsidRPr="003510F5">
        <w:t xml:space="preserve"> </w:t>
      </w:r>
      <w:r w:rsidRPr="003510F5">
        <w:t xml:space="preserve">į kanalizaciją arba su buitinėmis atliekomis. Kaip </w:t>
      </w:r>
      <w:r w:rsidR="00AC2A6D" w:rsidRPr="00DC0A12">
        <w:t>išmesti</w:t>
      </w:r>
      <w:r w:rsidR="009373F8" w:rsidRPr="009373F8">
        <w:t xml:space="preserve"> </w:t>
      </w:r>
      <w:r w:rsidRPr="003C75CE">
        <w:t>nereikalingus vaistus, klauskite vaistininko. Šios priemonės padės apsaugoti aplinką.</w:t>
      </w:r>
    </w:p>
    <w:p w14:paraId="7A0B5383" w14:textId="77777777" w:rsidR="00367695" w:rsidRPr="003C75CE" w:rsidRDefault="00367695" w:rsidP="00DC0A12">
      <w:pPr>
        <w:pStyle w:val="BTEMEASMCA"/>
      </w:pPr>
    </w:p>
    <w:p w14:paraId="1F8FBB7F" w14:textId="77777777" w:rsidR="00367695" w:rsidRPr="003C75CE" w:rsidRDefault="00367695" w:rsidP="00367695">
      <w:pPr>
        <w:ind w:left="567" w:hanging="567"/>
      </w:pPr>
    </w:p>
    <w:p w14:paraId="6818AC69" w14:textId="77777777" w:rsidR="00367695" w:rsidRPr="003C75CE" w:rsidRDefault="00367695" w:rsidP="00367695">
      <w:pPr>
        <w:numPr>
          <w:ilvl w:val="12"/>
          <w:numId w:val="0"/>
        </w:numPr>
        <w:ind w:left="567" w:hanging="567"/>
        <w:outlineLvl w:val="0"/>
        <w:rPr>
          <w:b/>
        </w:rPr>
      </w:pPr>
      <w:r w:rsidRPr="003C75CE">
        <w:rPr>
          <w:b/>
        </w:rPr>
        <w:t>6.</w:t>
      </w:r>
      <w:r w:rsidRPr="003C75CE">
        <w:tab/>
      </w:r>
      <w:r w:rsidR="00AC2A6D" w:rsidRPr="00DC0A12">
        <w:rPr>
          <w:b/>
        </w:rPr>
        <w:t>Pakuotės turinys ir kita informacija</w:t>
      </w:r>
    </w:p>
    <w:p w14:paraId="159B179B" w14:textId="77777777" w:rsidR="00367695" w:rsidRPr="003C75CE" w:rsidRDefault="00367695" w:rsidP="00367695">
      <w:pPr>
        <w:ind w:left="567" w:hanging="567"/>
      </w:pPr>
    </w:p>
    <w:p w14:paraId="79E55884" w14:textId="77777777" w:rsidR="00367695" w:rsidRPr="003C75CE" w:rsidRDefault="00367695" w:rsidP="008A1AEC">
      <w:pPr>
        <w:pStyle w:val="PI-3EMEASMCA"/>
      </w:pPr>
      <w:r w:rsidRPr="003C75CE">
        <w:t>OTIPAX sudėtis</w:t>
      </w:r>
    </w:p>
    <w:p w14:paraId="6E81BD88" w14:textId="77777777" w:rsidR="00367695" w:rsidRPr="003C75CE" w:rsidRDefault="00367695" w:rsidP="0016324F">
      <w:pPr>
        <w:pStyle w:val="BT-EMEASMCA"/>
        <w:tabs>
          <w:tab w:val="clear" w:pos="360"/>
          <w:tab w:val="num" w:pos="567"/>
        </w:tabs>
        <w:ind w:left="567" w:hanging="567"/>
      </w:pPr>
      <w:r w:rsidRPr="003C75CE">
        <w:t>Veikliosios medžiagos yra fenazonas ir lidokaino hidrochloridas. 1</w:t>
      </w:r>
      <w:r w:rsidR="0006316B">
        <w:t> </w:t>
      </w:r>
      <w:r w:rsidRPr="003C75CE">
        <w:t xml:space="preserve">g </w:t>
      </w:r>
      <w:r w:rsidR="00914682">
        <w:t>ausų lašų</w:t>
      </w:r>
      <w:r w:rsidR="00914682" w:rsidRPr="003C75CE">
        <w:t xml:space="preserve"> </w:t>
      </w:r>
      <w:r w:rsidRPr="003C75CE">
        <w:t>yra 40</w:t>
      </w:r>
      <w:r w:rsidR="0006316B">
        <w:t> </w:t>
      </w:r>
      <w:r w:rsidRPr="003C75CE">
        <w:t>mg fenazono ir 10</w:t>
      </w:r>
      <w:r w:rsidR="0006316B">
        <w:t> </w:t>
      </w:r>
      <w:r w:rsidRPr="003C75CE">
        <w:t>mg lidokaino hidrochlorido.</w:t>
      </w:r>
    </w:p>
    <w:p w14:paraId="0250F4BC" w14:textId="77777777" w:rsidR="00367695" w:rsidRPr="003C75CE" w:rsidRDefault="00367695" w:rsidP="0016324F">
      <w:pPr>
        <w:pStyle w:val="BT-EMEASMCA"/>
        <w:tabs>
          <w:tab w:val="clear" w:pos="360"/>
          <w:tab w:val="num" w:pos="567"/>
        </w:tabs>
        <w:ind w:left="567" w:hanging="567"/>
      </w:pPr>
      <w:r w:rsidRPr="003C75CE">
        <w:t>Pagalbinės medžiagos yra natrio tiosulfatas, bevandenis etanolis, glicerolis, išgrynintas vanduo.</w:t>
      </w:r>
    </w:p>
    <w:p w14:paraId="76C97A2E" w14:textId="77777777" w:rsidR="00367695" w:rsidRPr="003C75CE" w:rsidRDefault="00367695" w:rsidP="00594CB8">
      <w:pPr>
        <w:pStyle w:val="BTEMEASMCA"/>
      </w:pPr>
    </w:p>
    <w:p w14:paraId="2A612529" w14:textId="77777777" w:rsidR="00367695" w:rsidRPr="003C75CE" w:rsidRDefault="00367695" w:rsidP="00367695">
      <w:pPr>
        <w:pStyle w:val="PI-3EMEASMCA"/>
      </w:pPr>
      <w:r w:rsidRPr="003C75CE">
        <w:t>OTIPAX išvaizda ir kiekis pakuotėje</w:t>
      </w:r>
    </w:p>
    <w:p w14:paraId="6BDB5668" w14:textId="77777777" w:rsidR="00367695" w:rsidRPr="003C75CE" w:rsidRDefault="00914682" w:rsidP="00594CB8">
      <w:pPr>
        <w:pStyle w:val="BTEMEASMCA"/>
      </w:pPr>
      <w:r>
        <w:t>S</w:t>
      </w:r>
      <w:r w:rsidR="00367695" w:rsidRPr="003C75CE">
        <w:t>kaidrus, bespalvis etanolio kvapo tirpalas.</w:t>
      </w:r>
    </w:p>
    <w:p w14:paraId="588EBCAE" w14:textId="77777777" w:rsidR="00367695" w:rsidRPr="003C75CE" w:rsidRDefault="00367695" w:rsidP="00594CB8">
      <w:pPr>
        <w:pStyle w:val="BTEMEASMCA"/>
      </w:pPr>
      <w:r w:rsidRPr="003C75CE">
        <w:t>Buteliuke yra 16</w:t>
      </w:r>
      <w:r w:rsidR="0006316B">
        <w:t> </w:t>
      </w:r>
      <w:r w:rsidRPr="003C75CE">
        <w:t xml:space="preserve">g </w:t>
      </w:r>
      <w:r w:rsidR="00914682">
        <w:t>ausų lašų.</w:t>
      </w:r>
    </w:p>
    <w:p w14:paraId="76E94470" w14:textId="77777777" w:rsidR="00367695" w:rsidRPr="003C75CE" w:rsidRDefault="00367695" w:rsidP="00DC0A12">
      <w:pPr>
        <w:pStyle w:val="BTEMEASMCA"/>
      </w:pPr>
    </w:p>
    <w:p w14:paraId="6DF365BC" w14:textId="77777777" w:rsidR="00367695" w:rsidRDefault="002C7DB7" w:rsidP="008A1AEC">
      <w:pPr>
        <w:pStyle w:val="PI-3EMEASMCA"/>
      </w:pPr>
      <w:r>
        <w:t>Registruotojas</w:t>
      </w:r>
      <w:r w:rsidR="00367695" w:rsidRPr="003C75CE">
        <w:t xml:space="preserve"> ir gamintojas</w:t>
      </w:r>
    </w:p>
    <w:p w14:paraId="33A234F6" w14:textId="77777777" w:rsidR="007F01F6" w:rsidRPr="003C75CE" w:rsidRDefault="007F01F6" w:rsidP="008A1AEC">
      <w:pPr>
        <w:pStyle w:val="PI-3EMEASMCA"/>
      </w:pPr>
    </w:p>
    <w:p w14:paraId="2D92D09D" w14:textId="77777777" w:rsidR="00367695" w:rsidRPr="008A1AEC" w:rsidRDefault="002C7DB7" w:rsidP="00594CB8">
      <w:pPr>
        <w:pStyle w:val="BTEMEASMCA"/>
        <w:rPr>
          <w:u w:val="single"/>
        </w:rPr>
      </w:pPr>
      <w:r w:rsidRPr="008A1AEC">
        <w:rPr>
          <w:u w:val="single"/>
        </w:rPr>
        <w:t>Registruotojas</w:t>
      </w:r>
      <w:r w:rsidR="00367695" w:rsidRPr="008A1AEC">
        <w:rPr>
          <w:u w:val="single"/>
        </w:rPr>
        <w:t>:</w:t>
      </w:r>
    </w:p>
    <w:p w14:paraId="7459DF7D" w14:textId="77777777" w:rsidR="00367695" w:rsidRPr="003C75CE" w:rsidRDefault="00367695" w:rsidP="00367695">
      <w:pPr>
        <w:rPr>
          <w:szCs w:val="22"/>
        </w:rPr>
      </w:pPr>
      <w:r w:rsidRPr="003C75CE">
        <w:rPr>
          <w:szCs w:val="22"/>
        </w:rPr>
        <w:t>BIOCODEX</w:t>
      </w:r>
    </w:p>
    <w:p w14:paraId="36DFB10D" w14:textId="2307209E" w:rsidR="00367695" w:rsidRPr="003C75CE" w:rsidRDefault="004F444A" w:rsidP="00367695">
      <w:pPr>
        <w:rPr>
          <w:szCs w:val="22"/>
        </w:rPr>
      </w:pPr>
      <w:r w:rsidRPr="004F444A">
        <w:rPr>
          <w:szCs w:val="22"/>
        </w:rPr>
        <w:t>22 rue des Aqueducs</w:t>
      </w:r>
    </w:p>
    <w:p w14:paraId="3E981644" w14:textId="77777777" w:rsidR="00367695" w:rsidRPr="003C75CE" w:rsidRDefault="00367695" w:rsidP="00367695">
      <w:pPr>
        <w:rPr>
          <w:szCs w:val="22"/>
        </w:rPr>
      </w:pPr>
      <w:r w:rsidRPr="003C75CE">
        <w:rPr>
          <w:szCs w:val="22"/>
        </w:rPr>
        <w:t>94250 Gentilly</w:t>
      </w:r>
    </w:p>
    <w:p w14:paraId="6B9B00AC" w14:textId="77777777" w:rsidR="00367695" w:rsidRPr="003C75CE" w:rsidRDefault="00367695" w:rsidP="00367695">
      <w:pPr>
        <w:rPr>
          <w:szCs w:val="22"/>
        </w:rPr>
      </w:pPr>
      <w:r w:rsidRPr="003C75CE">
        <w:rPr>
          <w:szCs w:val="22"/>
        </w:rPr>
        <w:t>Prancūzija</w:t>
      </w:r>
    </w:p>
    <w:p w14:paraId="3475BBC0" w14:textId="77777777" w:rsidR="00367695" w:rsidRPr="003C75CE" w:rsidRDefault="00367695" w:rsidP="00594CB8">
      <w:pPr>
        <w:pStyle w:val="BTEMEASMCA"/>
      </w:pPr>
    </w:p>
    <w:p w14:paraId="23B07291" w14:textId="77777777" w:rsidR="00367695" w:rsidRPr="008A1AEC" w:rsidRDefault="00367695" w:rsidP="00594CB8">
      <w:pPr>
        <w:pStyle w:val="BTEMEASMCA"/>
        <w:rPr>
          <w:u w:val="single"/>
        </w:rPr>
      </w:pPr>
      <w:r w:rsidRPr="008A1AEC">
        <w:rPr>
          <w:u w:val="single"/>
        </w:rPr>
        <w:t>Gamintojas:</w:t>
      </w:r>
    </w:p>
    <w:p w14:paraId="4327F8E5" w14:textId="77777777" w:rsidR="00367695" w:rsidRPr="003C75CE" w:rsidRDefault="00367695" w:rsidP="00367695">
      <w:pPr>
        <w:pStyle w:val="Pagrindinistekstas"/>
        <w:spacing w:after="0"/>
      </w:pPr>
      <w:r w:rsidRPr="003C75CE">
        <w:t>BIOCODEX</w:t>
      </w:r>
    </w:p>
    <w:p w14:paraId="6F844952" w14:textId="77777777" w:rsidR="009429CD" w:rsidRDefault="00367695" w:rsidP="00367695">
      <w:pPr>
        <w:pStyle w:val="Pagrindinistekstas"/>
        <w:spacing w:after="0"/>
      </w:pPr>
      <w:r w:rsidRPr="003C75CE">
        <w:t xml:space="preserve">1, avenue Blaise Pascal </w:t>
      </w:r>
    </w:p>
    <w:p w14:paraId="40FDD0B7" w14:textId="77777777" w:rsidR="00367695" w:rsidRPr="003C75CE" w:rsidRDefault="00367695" w:rsidP="00367695">
      <w:pPr>
        <w:pStyle w:val="Pagrindinistekstas"/>
        <w:spacing w:after="0"/>
      </w:pPr>
      <w:r w:rsidRPr="003C75CE">
        <w:t>60 000-Beauvais</w:t>
      </w:r>
    </w:p>
    <w:p w14:paraId="643CD51E" w14:textId="77777777" w:rsidR="00367695" w:rsidRPr="003C75CE" w:rsidRDefault="00367695" w:rsidP="00367695">
      <w:pPr>
        <w:pStyle w:val="Pagrindinistekstas"/>
        <w:spacing w:after="0"/>
      </w:pPr>
      <w:r w:rsidRPr="003C75CE">
        <w:t>Prancūzija</w:t>
      </w:r>
    </w:p>
    <w:p w14:paraId="0CC8DB89" w14:textId="77777777" w:rsidR="00367695" w:rsidRPr="003C75CE" w:rsidRDefault="00367695" w:rsidP="00367695">
      <w:pPr>
        <w:ind w:left="567" w:hanging="567"/>
      </w:pPr>
    </w:p>
    <w:p w14:paraId="109ABF02" w14:textId="77777777" w:rsidR="00367695" w:rsidRPr="003C75CE" w:rsidRDefault="00367695" w:rsidP="00367695">
      <w:r w:rsidRPr="003C75CE">
        <w:t xml:space="preserve">Jeigu apie šį vaistą norite sužinoti daugiau, kreipkitės į vietinį </w:t>
      </w:r>
      <w:r w:rsidR="002C7DB7">
        <w:t>registruotojo</w:t>
      </w:r>
      <w:r w:rsidRPr="003C75CE">
        <w:t xml:space="preserve"> atstovą</w:t>
      </w:r>
      <w:r w:rsidR="00DF0AC3">
        <w:t>:</w:t>
      </w:r>
    </w:p>
    <w:p w14:paraId="1B9E77F6" w14:textId="77777777" w:rsidR="00F278EB" w:rsidRDefault="00F278EB" w:rsidP="00367695">
      <w:pPr>
        <w:numPr>
          <w:ilvl w:val="12"/>
          <w:numId w:val="0"/>
        </w:numPr>
        <w:ind w:left="567" w:hanging="567"/>
        <w:rPr>
          <w:b/>
        </w:rPr>
      </w:pPr>
    </w:p>
    <w:p w14:paraId="296CCFBE" w14:textId="77777777" w:rsidR="005517AA" w:rsidRDefault="005517AA" w:rsidP="005517AA">
      <w:pPr>
        <w:rPr>
          <w:szCs w:val="22"/>
        </w:rPr>
      </w:pPr>
      <w:r>
        <w:rPr>
          <w:szCs w:val="22"/>
        </w:rPr>
        <w:t xml:space="preserve">Biocodex UAB </w:t>
      </w:r>
    </w:p>
    <w:p w14:paraId="4E6A686A" w14:textId="637B0511" w:rsidR="005517AA" w:rsidRDefault="005517AA" w:rsidP="005517AA">
      <w:pPr>
        <w:rPr>
          <w:szCs w:val="22"/>
        </w:rPr>
      </w:pPr>
      <w:r>
        <w:rPr>
          <w:szCs w:val="22"/>
        </w:rPr>
        <w:t xml:space="preserve">Savanorių </w:t>
      </w:r>
      <w:r w:rsidR="007F01F6">
        <w:rPr>
          <w:szCs w:val="22"/>
        </w:rPr>
        <w:t>pr</w:t>
      </w:r>
      <w:r>
        <w:rPr>
          <w:szCs w:val="22"/>
        </w:rPr>
        <w:t>. 349</w:t>
      </w:r>
    </w:p>
    <w:p w14:paraId="633493C8" w14:textId="77777777" w:rsidR="005517AA" w:rsidRDefault="005517AA" w:rsidP="005517AA">
      <w:pPr>
        <w:rPr>
          <w:szCs w:val="22"/>
        </w:rPr>
      </w:pPr>
      <w:r>
        <w:rPr>
          <w:szCs w:val="22"/>
        </w:rPr>
        <w:t xml:space="preserve">LT-51480 Kaunas </w:t>
      </w:r>
    </w:p>
    <w:p w14:paraId="7316415C" w14:textId="77777777" w:rsidR="005517AA" w:rsidRDefault="005517AA" w:rsidP="005517AA">
      <w:pPr>
        <w:rPr>
          <w:szCs w:val="22"/>
        </w:rPr>
      </w:pPr>
      <w:r>
        <w:rPr>
          <w:szCs w:val="22"/>
        </w:rPr>
        <w:t xml:space="preserve">Tel. +370 37 408681 </w:t>
      </w:r>
    </w:p>
    <w:p w14:paraId="37D6613B" w14:textId="77777777" w:rsidR="005517AA" w:rsidRDefault="005517AA" w:rsidP="005517AA">
      <w:pPr>
        <w:rPr>
          <w:szCs w:val="22"/>
        </w:rPr>
      </w:pPr>
      <w:r>
        <w:rPr>
          <w:szCs w:val="22"/>
        </w:rPr>
        <w:t xml:space="preserve">El.paštas </w:t>
      </w:r>
      <w:hyperlink r:id="rId10" w:history="1">
        <w:r>
          <w:rPr>
            <w:rStyle w:val="Hipersaitas"/>
            <w:szCs w:val="22"/>
          </w:rPr>
          <w:t>info@biocodex.lt</w:t>
        </w:r>
      </w:hyperlink>
    </w:p>
    <w:p w14:paraId="365CE32F" w14:textId="77777777" w:rsidR="00367695" w:rsidRPr="003C75CE" w:rsidRDefault="00367695" w:rsidP="00367695">
      <w:pPr>
        <w:numPr>
          <w:ilvl w:val="12"/>
          <w:numId w:val="0"/>
        </w:numPr>
        <w:ind w:left="567" w:hanging="567"/>
      </w:pPr>
    </w:p>
    <w:p w14:paraId="2484583E" w14:textId="5194CB55" w:rsidR="00367695" w:rsidRPr="003C75CE" w:rsidRDefault="00367695" w:rsidP="00594CB8">
      <w:pPr>
        <w:pStyle w:val="BTbEMEASMCA"/>
      </w:pPr>
      <w:r w:rsidRPr="003510F5">
        <w:rPr>
          <w:bCs/>
        </w:rPr>
        <w:t>Šis pakuotės lapelis</w:t>
      </w:r>
      <w:r w:rsidRPr="003510F5">
        <w:t xml:space="preserve"> paskutinį kartą </w:t>
      </w:r>
      <w:r w:rsidR="00AC2A6D" w:rsidRPr="00DC0A12">
        <w:t>peržiūrėtas</w:t>
      </w:r>
      <w:r w:rsidR="00863B76">
        <w:t xml:space="preserve"> 20</w:t>
      </w:r>
      <w:r w:rsidR="004F444A">
        <w:t>24</w:t>
      </w:r>
      <w:r w:rsidR="00863B76">
        <w:t>-</w:t>
      </w:r>
      <w:r w:rsidR="004F444A">
        <w:t>07</w:t>
      </w:r>
      <w:r w:rsidR="00863B76">
        <w:t>-</w:t>
      </w:r>
      <w:r w:rsidR="004F444A">
        <w:t>01</w:t>
      </w:r>
      <w:r w:rsidR="007F01F6">
        <w:t>.</w:t>
      </w:r>
    </w:p>
    <w:p w14:paraId="043A1805" w14:textId="77777777" w:rsidR="00367695" w:rsidRPr="003C75CE" w:rsidRDefault="00367695" w:rsidP="00367695"/>
    <w:p w14:paraId="43B834F5" w14:textId="54494DB3" w:rsidR="004E4F08" w:rsidRDefault="00AC2A6D" w:rsidP="00367695">
      <w:r w:rsidRPr="00DC0A12">
        <w:lastRenderedPageBreak/>
        <w:t>Išsami informacija apie šį vaistą</w:t>
      </w:r>
      <w:r w:rsidR="0006316B" w:rsidRPr="003510F5" w:rsidDel="0006316B">
        <w:t xml:space="preserve"> </w:t>
      </w:r>
      <w:r w:rsidR="00367695" w:rsidRPr="003510F5">
        <w:t xml:space="preserve">pateikiama Valstybinės vaistų kontrolės tarnybos prie Lietuvos Respublikos sveikatos apsaugos ministerijos </w:t>
      </w:r>
      <w:r w:rsidRPr="00DC0A12">
        <w:t>tinklalapyje</w:t>
      </w:r>
      <w:r w:rsidR="0006316B" w:rsidRPr="003510F5">
        <w:rPr>
          <w:i/>
          <w:szCs w:val="24"/>
        </w:rPr>
        <w:t xml:space="preserve"> </w:t>
      </w:r>
      <w:r w:rsidR="007F01F6">
        <w:rPr>
          <w:color w:val="0000EE"/>
          <w:szCs w:val="22"/>
          <w:u w:val="single"/>
        </w:rPr>
        <w:t>https://vvkt.lrv.lt/lt/</w:t>
      </w:r>
      <w:r w:rsidR="007F01F6">
        <w:rPr>
          <w:szCs w:val="22"/>
        </w:rPr>
        <w:t>.</w:t>
      </w:r>
    </w:p>
    <w:p w14:paraId="0CD47D3D" w14:textId="77777777" w:rsidR="00863B76" w:rsidRDefault="00863B76" w:rsidP="00367695"/>
    <w:sectPr w:rsidR="00863B76" w:rsidSect="002903ED">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D7307" w14:textId="77777777" w:rsidR="00797FDE" w:rsidRDefault="00797FDE" w:rsidP="002903ED">
      <w:r>
        <w:separator/>
      </w:r>
    </w:p>
  </w:endnote>
  <w:endnote w:type="continuationSeparator" w:id="0">
    <w:p w14:paraId="6071C917" w14:textId="77777777" w:rsidR="00797FDE" w:rsidRDefault="00797FDE" w:rsidP="0029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E3D6A" w14:textId="77777777" w:rsidR="009373F8" w:rsidRDefault="00AC2A6D">
    <w:pPr>
      <w:pStyle w:val="Porat"/>
      <w:framePr w:wrap="around" w:vAnchor="text" w:hAnchor="margin" w:xAlign="right" w:y="1"/>
      <w:rPr>
        <w:rStyle w:val="Puslapionumeris"/>
      </w:rPr>
    </w:pPr>
    <w:r>
      <w:rPr>
        <w:rStyle w:val="Puslapionumeris"/>
      </w:rPr>
      <w:fldChar w:fldCharType="begin"/>
    </w:r>
    <w:r w:rsidR="009373F8">
      <w:rPr>
        <w:rStyle w:val="Puslapionumeris"/>
      </w:rPr>
      <w:instrText xml:space="preserve">PAGE  </w:instrText>
    </w:r>
    <w:r>
      <w:rPr>
        <w:rStyle w:val="Puslapionumeris"/>
      </w:rPr>
      <w:fldChar w:fldCharType="separate"/>
    </w:r>
    <w:r w:rsidR="009373F8">
      <w:rPr>
        <w:rStyle w:val="Puslapionumeris"/>
        <w:noProof/>
      </w:rPr>
      <w:t>1</w:t>
    </w:r>
    <w:r>
      <w:rPr>
        <w:rStyle w:val="Puslapionumeris"/>
      </w:rPr>
      <w:fldChar w:fldCharType="end"/>
    </w:r>
  </w:p>
  <w:p w14:paraId="1046BA91" w14:textId="77777777" w:rsidR="009373F8" w:rsidRDefault="009373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A252F" w14:textId="5AFA7476" w:rsidR="009373F8" w:rsidRDefault="00AC2A6D">
    <w:pPr>
      <w:pStyle w:val="Porat"/>
      <w:framePr w:wrap="around" w:vAnchor="text" w:hAnchor="margin" w:xAlign="right" w:y="1"/>
      <w:rPr>
        <w:rStyle w:val="Puslapionumeris"/>
      </w:rPr>
    </w:pPr>
    <w:r>
      <w:rPr>
        <w:rStyle w:val="Puslapionumeris"/>
      </w:rPr>
      <w:fldChar w:fldCharType="begin"/>
    </w:r>
    <w:r w:rsidR="009373F8">
      <w:rPr>
        <w:rStyle w:val="Puslapionumeris"/>
      </w:rPr>
      <w:instrText xml:space="preserve">PAGE  </w:instrText>
    </w:r>
    <w:r>
      <w:rPr>
        <w:rStyle w:val="Puslapionumeris"/>
      </w:rPr>
      <w:fldChar w:fldCharType="separate"/>
    </w:r>
    <w:r w:rsidR="004F5BD7">
      <w:rPr>
        <w:rStyle w:val="Puslapionumeris"/>
        <w:noProof/>
      </w:rPr>
      <w:t>2</w:t>
    </w:r>
    <w:r>
      <w:rPr>
        <w:rStyle w:val="Puslapionumeris"/>
      </w:rPr>
      <w:fldChar w:fldCharType="end"/>
    </w:r>
  </w:p>
  <w:p w14:paraId="63E15A8F" w14:textId="77777777" w:rsidR="009373F8" w:rsidRDefault="009373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0E283" w14:textId="77777777" w:rsidR="00797FDE" w:rsidRDefault="00797FDE" w:rsidP="002903ED">
      <w:r>
        <w:separator/>
      </w:r>
    </w:p>
  </w:footnote>
  <w:footnote w:type="continuationSeparator" w:id="0">
    <w:p w14:paraId="354759D4" w14:textId="77777777" w:rsidR="00797FDE" w:rsidRDefault="00797FDE" w:rsidP="00290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055DE"/>
    <w:multiLevelType w:val="hybridMultilevel"/>
    <w:tmpl w:val="C8CAA3F8"/>
    <w:lvl w:ilvl="0" w:tplc="4A44648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9F19DB"/>
    <w:multiLevelType w:val="hybridMultilevel"/>
    <w:tmpl w:val="540A7EA6"/>
    <w:lvl w:ilvl="0" w:tplc="4A44648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367"/>
        </w:tabs>
        <w:ind w:left="1367" w:hanging="360"/>
      </w:pPr>
      <w:rPr>
        <w:rFonts w:ascii="Courier New" w:hAnsi="Courier New" w:cs="Courier New" w:hint="default"/>
      </w:rPr>
    </w:lvl>
    <w:lvl w:ilvl="2" w:tplc="04270005" w:tentative="1">
      <w:start w:val="1"/>
      <w:numFmt w:val="bullet"/>
      <w:lvlText w:val=""/>
      <w:lvlJc w:val="left"/>
      <w:pPr>
        <w:tabs>
          <w:tab w:val="num" w:pos="2087"/>
        </w:tabs>
        <w:ind w:left="2087" w:hanging="360"/>
      </w:pPr>
      <w:rPr>
        <w:rFonts w:ascii="Wingdings" w:hAnsi="Wingdings" w:hint="default"/>
      </w:rPr>
    </w:lvl>
    <w:lvl w:ilvl="3" w:tplc="04270001" w:tentative="1">
      <w:start w:val="1"/>
      <w:numFmt w:val="bullet"/>
      <w:lvlText w:val=""/>
      <w:lvlJc w:val="left"/>
      <w:pPr>
        <w:tabs>
          <w:tab w:val="num" w:pos="2807"/>
        </w:tabs>
        <w:ind w:left="2807" w:hanging="360"/>
      </w:pPr>
      <w:rPr>
        <w:rFonts w:ascii="Symbol" w:hAnsi="Symbol" w:hint="default"/>
      </w:rPr>
    </w:lvl>
    <w:lvl w:ilvl="4" w:tplc="04270003" w:tentative="1">
      <w:start w:val="1"/>
      <w:numFmt w:val="bullet"/>
      <w:lvlText w:val="o"/>
      <w:lvlJc w:val="left"/>
      <w:pPr>
        <w:tabs>
          <w:tab w:val="num" w:pos="3527"/>
        </w:tabs>
        <w:ind w:left="3527" w:hanging="360"/>
      </w:pPr>
      <w:rPr>
        <w:rFonts w:ascii="Courier New" w:hAnsi="Courier New" w:cs="Courier New" w:hint="default"/>
      </w:rPr>
    </w:lvl>
    <w:lvl w:ilvl="5" w:tplc="04270005" w:tentative="1">
      <w:start w:val="1"/>
      <w:numFmt w:val="bullet"/>
      <w:lvlText w:val=""/>
      <w:lvlJc w:val="left"/>
      <w:pPr>
        <w:tabs>
          <w:tab w:val="num" w:pos="4247"/>
        </w:tabs>
        <w:ind w:left="4247" w:hanging="360"/>
      </w:pPr>
      <w:rPr>
        <w:rFonts w:ascii="Wingdings" w:hAnsi="Wingdings" w:hint="default"/>
      </w:rPr>
    </w:lvl>
    <w:lvl w:ilvl="6" w:tplc="04270001" w:tentative="1">
      <w:start w:val="1"/>
      <w:numFmt w:val="bullet"/>
      <w:lvlText w:val=""/>
      <w:lvlJc w:val="left"/>
      <w:pPr>
        <w:tabs>
          <w:tab w:val="num" w:pos="4967"/>
        </w:tabs>
        <w:ind w:left="4967" w:hanging="360"/>
      </w:pPr>
      <w:rPr>
        <w:rFonts w:ascii="Symbol" w:hAnsi="Symbol" w:hint="default"/>
      </w:rPr>
    </w:lvl>
    <w:lvl w:ilvl="7" w:tplc="04270003" w:tentative="1">
      <w:start w:val="1"/>
      <w:numFmt w:val="bullet"/>
      <w:lvlText w:val="o"/>
      <w:lvlJc w:val="left"/>
      <w:pPr>
        <w:tabs>
          <w:tab w:val="num" w:pos="5687"/>
        </w:tabs>
        <w:ind w:left="5687" w:hanging="360"/>
      </w:pPr>
      <w:rPr>
        <w:rFonts w:ascii="Courier New" w:hAnsi="Courier New" w:cs="Courier New" w:hint="default"/>
      </w:rPr>
    </w:lvl>
    <w:lvl w:ilvl="8" w:tplc="04270005" w:tentative="1">
      <w:start w:val="1"/>
      <w:numFmt w:val="bullet"/>
      <w:lvlText w:val=""/>
      <w:lvlJc w:val="left"/>
      <w:pPr>
        <w:tabs>
          <w:tab w:val="num" w:pos="6407"/>
        </w:tabs>
        <w:ind w:left="6407" w:hanging="360"/>
      </w:pPr>
      <w:rPr>
        <w:rFonts w:ascii="Wingdings" w:hAnsi="Wingdings" w:hint="default"/>
      </w:rPr>
    </w:lvl>
  </w:abstractNum>
  <w:abstractNum w:abstractNumId="3" w15:restartNumberingAfterBreak="0">
    <w:nsid w:val="32082354"/>
    <w:multiLevelType w:val="hybridMultilevel"/>
    <w:tmpl w:val="8C287592"/>
    <w:lvl w:ilvl="0" w:tplc="4A44648C">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CD1EF8"/>
    <w:multiLevelType w:val="hybridMultilevel"/>
    <w:tmpl w:val="98962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C540EA"/>
    <w:multiLevelType w:val="hybridMultilevel"/>
    <w:tmpl w:val="3634BC9E"/>
    <w:lvl w:ilvl="0" w:tplc="4A44648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4424AB"/>
    <w:multiLevelType w:val="hybridMultilevel"/>
    <w:tmpl w:val="E8CA27CC"/>
    <w:lvl w:ilvl="0" w:tplc="4A44648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72BDB"/>
    <w:multiLevelType w:val="hybridMultilevel"/>
    <w:tmpl w:val="E60E3916"/>
    <w:lvl w:ilvl="0" w:tplc="737E1820">
      <w:start w:val="1"/>
      <w:numFmt w:val="upperLetter"/>
      <w:pStyle w:val="Antrat1"/>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95"/>
    <w:rsid w:val="00000A61"/>
    <w:rsid w:val="00001168"/>
    <w:rsid w:val="000014B9"/>
    <w:rsid w:val="000015F3"/>
    <w:rsid w:val="00002B8E"/>
    <w:rsid w:val="00002D66"/>
    <w:rsid w:val="00004576"/>
    <w:rsid w:val="00004CAC"/>
    <w:rsid w:val="00004E47"/>
    <w:rsid w:val="00005181"/>
    <w:rsid w:val="0000549C"/>
    <w:rsid w:val="0000577C"/>
    <w:rsid w:val="00005A93"/>
    <w:rsid w:val="00006541"/>
    <w:rsid w:val="000068AD"/>
    <w:rsid w:val="00007375"/>
    <w:rsid w:val="000075BB"/>
    <w:rsid w:val="00007CA3"/>
    <w:rsid w:val="00010A05"/>
    <w:rsid w:val="00010E0F"/>
    <w:rsid w:val="000112BF"/>
    <w:rsid w:val="00011595"/>
    <w:rsid w:val="000134CC"/>
    <w:rsid w:val="00014516"/>
    <w:rsid w:val="0001472D"/>
    <w:rsid w:val="0001513D"/>
    <w:rsid w:val="00015F4F"/>
    <w:rsid w:val="0001620F"/>
    <w:rsid w:val="000165BB"/>
    <w:rsid w:val="00016D83"/>
    <w:rsid w:val="00020047"/>
    <w:rsid w:val="00020963"/>
    <w:rsid w:val="00021236"/>
    <w:rsid w:val="00021306"/>
    <w:rsid w:val="00021C8E"/>
    <w:rsid w:val="00022345"/>
    <w:rsid w:val="00023596"/>
    <w:rsid w:val="00024797"/>
    <w:rsid w:val="000247A9"/>
    <w:rsid w:val="00024B9B"/>
    <w:rsid w:val="000259CF"/>
    <w:rsid w:val="00025FB8"/>
    <w:rsid w:val="00030DF2"/>
    <w:rsid w:val="000315C5"/>
    <w:rsid w:val="00032177"/>
    <w:rsid w:val="000322F2"/>
    <w:rsid w:val="0003278C"/>
    <w:rsid w:val="00032E31"/>
    <w:rsid w:val="0003301B"/>
    <w:rsid w:val="00033597"/>
    <w:rsid w:val="00034751"/>
    <w:rsid w:val="000351EC"/>
    <w:rsid w:val="000377C3"/>
    <w:rsid w:val="00040FDA"/>
    <w:rsid w:val="00041180"/>
    <w:rsid w:val="00041F2F"/>
    <w:rsid w:val="00042D0B"/>
    <w:rsid w:val="000438BD"/>
    <w:rsid w:val="000442B7"/>
    <w:rsid w:val="0004448A"/>
    <w:rsid w:val="0004508C"/>
    <w:rsid w:val="00046B6E"/>
    <w:rsid w:val="000474C6"/>
    <w:rsid w:val="000474CD"/>
    <w:rsid w:val="00047CFC"/>
    <w:rsid w:val="000524A5"/>
    <w:rsid w:val="000536BD"/>
    <w:rsid w:val="00057D20"/>
    <w:rsid w:val="00061081"/>
    <w:rsid w:val="000613EE"/>
    <w:rsid w:val="0006205A"/>
    <w:rsid w:val="000630DE"/>
    <w:rsid w:val="0006316B"/>
    <w:rsid w:val="00063C8A"/>
    <w:rsid w:val="00064098"/>
    <w:rsid w:val="00066236"/>
    <w:rsid w:val="00066916"/>
    <w:rsid w:val="00067543"/>
    <w:rsid w:val="00067AA3"/>
    <w:rsid w:val="0007093A"/>
    <w:rsid w:val="00071AC4"/>
    <w:rsid w:val="00071FD5"/>
    <w:rsid w:val="00072BA6"/>
    <w:rsid w:val="00072F1E"/>
    <w:rsid w:val="00074FFC"/>
    <w:rsid w:val="0007525A"/>
    <w:rsid w:val="00075CD9"/>
    <w:rsid w:val="00076C3C"/>
    <w:rsid w:val="00077910"/>
    <w:rsid w:val="000801E8"/>
    <w:rsid w:val="000805C5"/>
    <w:rsid w:val="00080B90"/>
    <w:rsid w:val="00081588"/>
    <w:rsid w:val="000819E3"/>
    <w:rsid w:val="00081B5A"/>
    <w:rsid w:val="00082BFE"/>
    <w:rsid w:val="00082CA2"/>
    <w:rsid w:val="000836E1"/>
    <w:rsid w:val="0008399E"/>
    <w:rsid w:val="00083E38"/>
    <w:rsid w:val="00084526"/>
    <w:rsid w:val="00084AE5"/>
    <w:rsid w:val="0008575E"/>
    <w:rsid w:val="00085CDE"/>
    <w:rsid w:val="00086F19"/>
    <w:rsid w:val="00087EA2"/>
    <w:rsid w:val="00091A66"/>
    <w:rsid w:val="00091B62"/>
    <w:rsid w:val="00091B8C"/>
    <w:rsid w:val="0009241F"/>
    <w:rsid w:val="00092630"/>
    <w:rsid w:val="00093444"/>
    <w:rsid w:val="00093D83"/>
    <w:rsid w:val="000946D9"/>
    <w:rsid w:val="000947D0"/>
    <w:rsid w:val="00096253"/>
    <w:rsid w:val="00097A60"/>
    <w:rsid w:val="00097C71"/>
    <w:rsid w:val="000A13E2"/>
    <w:rsid w:val="000A2141"/>
    <w:rsid w:val="000A3F8D"/>
    <w:rsid w:val="000A4AE7"/>
    <w:rsid w:val="000A6E75"/>
    <w:rsid w:val="000B036F"/>
    <w:rsid w:val="000B1518"/>
    <w:rsid w:val="000B17C6"/>
    <w:rsid w:val="000B181B"/>
    <w:rsid w:val="000B3A8A"/>
    <w:rsid w:val="000B3BC3"/>
    <w:rsid w:val="000B6248"/>
    <w:rsid w:val="000B7D41"/>
    <w:rsid w:val="000B7D8B"/>
    <w:rsid w:val="000C000C"/>
    <w:rsid w:val="000C0D73"/>
    <w:rsid w:val="000C11FC"/>
    <w:rsid w:val="000C1EC6"/>
    <w:rsid w:val="000C3DB9"/>
    <w:rsid w:val="000C3DD7"/>
    <w:rsid w:val="000C4398"/>
    <w:rsid w:val="000C627B"/>
    <w:rsid w:val="000C67C4"/>
    <w:rsid w:val="000C6869"/>
    <w:rsid w:val="000D20FB"/>
    <w:rsid w:val="000D238F"/>
    <w:rsid w:val="000D36AE"/>
    <w:rsid w:val="000D39D8"/>
    <w:rsid w:val="000D49DD"/>
    <w:rsid w:val="000D4CFE"/>
    <w:rsid w:val="000D7E39"/>
    <w:rsid w:val="000E01AC"/>
    <w:rsid w:val="000E0E35"/>
    <w:rsid w:val="000E124D"/>
    <w:rsid w:val="000E18A8"/>
    <w:rsid w:val="000E1E8B"/>
    <w:rsid w:val="000E2153"/>
    <w:rsid w:val="000E21CC"/>
    <w:rsid w:val="000E24FB"/>
    <w:rsid w:val="000E2C14"/>
    <w:rsid w:val="000E2EE0"/>
    <w:rsid w:val="000E313F"/>
    <w:rsid w:val="000E35E6"/>
    <w:rsid w:val="000E45B3"/>
    <w:rsid w:val="000E71CA"/>
    <w:rsid w:val="000E73D7"/>
    <w:rsid w:val="000E7D02"/>
    <w:rsid w:val="000F1C81"/>
    <w:rsid w:val="000F1F1E"/>
    <w:rsid w:val="000F4717"/>
    <w:rsid w:val="000F5735"/>
    <w:rsid w:val="000F5C87"/>
    <w:rsid w:val="00100443"/>
    <w:rsid w:val="00100853"/>
    <w:rsid w:val="00100A1B"/>
    <w:rsid w:val="00101C59"/>
    <w:rsid w:val="001031F9"/>
    <w:rsid w:val="00103248"/>
    <w:rsid w:val="001053D2"/>
    <w:rsid w:val="00105BFC"/>
    <w:rsid w:val="00105CF2"/>
    <w:rsid w:val="00106268"/>
    <w:rsid w:val="00106FDD"/>
    <w:rsid w:val="00110701"/>
    <w:rsid w:val="001107F1"/>
    <w:rsid w:val="00110A59"/>
    <w:rsid w:val="00110C85"/>
    <w:rsid w:val="00111B45"/>
    <w:rsid w:val="00111B9C"/>
    <w:rsid w:val="00112EE8"/>
    <w:rsid w:val="00113058"/>
    <w:rsid w:val="00113332"/>
    <w:rsid w:val="00114767"/>
    <w:rsid w:val="001163CE"/>
    <w:rsid w:val="00116B20"/>
    <w:rsid w:val="001179B1"/>
    <w:rsid w:val="00117D7E"/>
    <w:rsid w:val="00117F65"/>
    <w:rsid w:val="001200F8"/>
    <w:rsid w:val="0012288C"/>
    <w:rsid w:val="00122E2A"/>
    <w:rsid w:val="00125D25"/>
    <w:rsid w:val="00125F06"/>
    <w:rsid w:val="00126018"/>
    <w:rsid w:val="00126276"/>
    <w:rsid w:val="001263EA"/>
    <w:rsid w:val="001267B9"/>
    <w:rsid w:val="00126991"/>
    <w:rsid w:val="00127DF6"/>
    <w:rsid w:val="00127E29"/>
    <w:rsid w:val="0013049A"/>
    <w:rsid w:val="00130594"/>
    <w:rsid w:val="00130AB8"/>
    <w:rsid w:val="001313B8"/>
    <w:rsid w:val="001319D9"/>
    <w:rsid w:val="0013221F"/>
    <w:rsid w:val="0013298A"/>
    <w:rsid w:val="00132A5F"/>
    <w:rsid w:val="00133729"/>
    <w:rsid w:val="001353DC"/>
    <w:rsid w:val="00135588"/>
    <w:rsid w:val="00135599"/>
    <w:rsid w:val="00135B96"/>
    <w:rsid w:val="00135C50"/>
    <w:rsid w:val="001365A6"/>
    <w:rsid w:val="00136C03"/>
    <w:rsid w:val="0014150F"/>
    <w:rsid w:val="00141C7A"/>
    <w:rsid w:val="0014392A"/>
    <w:rsid w:val="00143A53"/>
    <w:rsid w:val="00144A04"/>
    <w:rsid w:val="00146224"/>
    <w:rsid w:val="0014646B"/>
    <w:rsid w:val="001464E2"/>
    <w:rsid w:val="0014731B"/>
    <w:rsid w:val="001511F9"/>
    <w:rsid w:val="00153478"/>
    <w:rsid w:val="00153811"/>
    <w:rsid w:val="001541B1"/>
    <w:rsid w:val="00154535"/>
    <w:rsid w:val="00155544"/>
    <w:rsid w:val="0015580B"/>
    <w:rsid w:val="00155B49"/>
    <w:rsid w:val="00156D57"/>
    <w:rsid w:val="001575A3"/>
    <w:rsid w:val="00157B77"/>
    <w:rsid w:val="00160416"/>
    <w:rsid w:val="00161050"/>
    <w:rsid w:val="00161989"/>
    <w:rsid w:val="00162678"/>
    <w:rsid w:val="0016324F"/>
    <w:rsid w:val="00163D34"/>
    <w:rsid w:val="00163D63"/>
    <w:rsid w:val="00164087"/>
    <w:rsid w:val="00164649"/>
    <w:rsid w:val="001648BC"/>
    <w:rsid w:val="00164FEF"/>
    <w:rsid w:val="00165A3E"/>
    <w:rsid w:val="00165DA8"/>
    <w:rsid w:val="001702DA"/>
    <w:rsid w:val="00170C72"/>
    <w:rsid w:val="0017156D"/>
    <w:rsid w:val="001724B3"/>
    <w:rsid w:val="001724FF"/>
    <w:rsid w:val="00172AAE"/>
    <w:rsid w:val="00172C46"/>
    <w:rsid w:val="0017301F"/>
    <w:rsid w:val="00173A93"/>
    <w:rsid w:val="001748FC"/>
    <w:rsid w:val="00174EC3"/>
    <w:rsid w:val="001756B4"/>
    <w:rsid w:val="00175774"/>
    <w:rsid w:val="001760D6"/>
    <w:rsid w:val="0017640A"/>
    <w:rsid w:val="00176DA8"/>
    <w:rsid w:val="001776CF"/>
    <w:rsid w:val="001779B4"/>
    <w:rsid w:val="00180FC2"/>
    <w:rsid w:val="001818AF"/>
    <w:rsid w:val="0018268E"/>
    <w:rsid w:val="00184505"/>
    <w:rsid w:val="00184C29"/>
    <w:rsid w:val="00185C33"/>
    <w:rsid w:val="001870FF"/>
    <w:rsid w:val="0018766F"/>
    <w:rsid w:val="00190409"/>
    <w:rsid w:val="0019041E"/>
    <w:rsid w:val="00190A41"/>
    <w:rsid w:val="00191030"/>
    <w:rsid w:val="00192779"/>
    <w:rsid w:val="00196536"/>
    <w:rsid w:val="00196E65"/>
    <w:rsid w:val="001A0320"/>
    <w:rsid w:val="001A1133"/>
    <w:rsid w:val="001A16E4"/>
    <w:rsid w:val="001A19E4"/>
    <w:rsid w:val="001A35EE"/>
    <w:rsid w:val="001A3BB5"/>
    <w:rsid w:val="001A6988"/>
    <w:rsid w:val="001A75F7"/>
    <w:rsid w:val="001B0BDE"/>
    <w:rsid w:val="001B0D05"/>
    <w:rsid w:val="001B2A0A"/>
    <w:rsid w:val="001B4CE1"/>
    <w:rsid w:val="001B4E22"/>
    <w:rsid w:val="001B58EA"/>
    <w:rsid w:val="001B678F"/>
    <w:rsid w:val="001B6927"/>
    <w:rsid w:val="001B6A8A"/>
    <w:rsid w:val="001B72B3"/>
    <w:rsid w:val="001B7751"/>
    <w:rsid w:val="001C020F"/>
    <w:rsid w:val="001C0DAF"/>
    <w:rsid w:val="001C2BD8"/>
    <w:rsid w:val="001C37A9"/>
    <w:rsid w:val="001C4E25"/>
    <w:rsid w:val="001C5084"/>
    <w:rsid w:val="001C5CA9"/>
    <w:rsid w:val="001C6179"/>
    <w:rsid w:val="001C784A"/>
    <w:rsid w:val="001C794F"/>
    <w:rsid w:val="001D01A8"/>
    <w:rsid w:val="001D0DA2"/>
    <w:rsid w:val="001D1230"/>
    <w:rsid w:val="001D1287"/>
    <w:rsid w:val="001D12ED"/>
    <w:rsid w:val="001D2084"/>
    <w:rsid w:val="001D291F"/>
    <w:rsid w:val="001D29CA"/>
    <w:rsid w:val="001D2AF2"/>
    <w:rsid w:val="001D4490"/>
    <w:rsid w:val="001D4E11"/>
    <w:rsid w:val="001D5AFA"/>
    <w:rsid w:val="001D6C26"/>
    <w:rsid w:val="001D7BB0"/>
    <w:rsid w:val="001E0A56"/>
    <w:rsid w:val="001E0D96"/>
    <w:rsid w:val="001E1301"/>
    <w:rsid w:val="001E2103"/>
    <w:rsid w:val="001E2482"/>
    <w:rsid w:val="001E27DB"/>
    <w:rsid w:val="001E45E0"/>
    <w:rsid w:val="001E5716"/>
    <w:rsid w:val="001E5C60"/>
    <w:rsid w:val="001E5DFA"/>
    <w:rsid w:val="001E694B"/>
    <w:rsid w:val="001E7A88"/>
    <w:rsid w:val="001E7FC0"/>
    <w:rsid w:val="001F02D4"/>
    <w:rsid w:val="001F09F7"/>
    <w:rsid w:val="001F54B6"/>
    <w:rsid w:val="001F62B2"/>
    <w:rsid w:val="001F70E4"/>
    <w:rsid w:val="001F7793"/>
    <w:rsid w:val="0020051B"/>
    <w:rsid w:val="0020188F"/>
    <w:rsid w:val="002039D4"/>
    <w:rsid w:val="00204DBD"/>
    <w:rsid w:val="00205B7E"/>
    <w:rsid w:val="00205C0E"/>
    <w:rsid w:val="0020652F"/>
    <w:rsid w:val="00206B40"/>
    <w:rsid w:val="00207936"/>
    <w:rsid w:val="00207AF0"/>
    <w:rsid w:val="00207B99"/>
    <w:rsid w:val="00207F07"/>
    <w:rsid w:val="002105C3"/>
    <w:rsid w:val="00210C02"/>
    <w:rsid w:val="002116B6"/>
    <w:rsid w:val="00211B17"/>
    <w:rsid w:val="002125B2"/>
    <w:rsid w:val="00213EDA"/>
    <w:rsid w:val="00214402"/>
    <w:rsid w:val="0021449D"/>
    <w:rsid w:val="0021766E"/>
    <w:rsid w:val="002204E9"/>
    <w:rsid w:val="0022240B"/>
    <w:rsid w:val="002226E9"/>
    <w:rsid w:val="0022340B"/>
    <w:rsid w:val="00224278"/>
    <w:rsid w:val="0022479D"/>
    <w:rsid w:val="00225F18"/>
    <w:rsid w:val="0022676C"/>
    <w:rsid w:val="00226EAA"/>
    <w:rsid w:val="00226F97"/>
    <w:rsid w:val="0022799A"/>
    <w:rsid w:val="00227B97"/>
    <w:rsid w:val="0023014E"/>
    <w:rsid w:val="00230F4B"/>
    <w:rsid w:val="00231279"/>
    <w:rsid w:val="00231675"/>
    <w:rsid w:val="00234DAE"/>
    <w:rsid w:val="0023501B"/>
    <w:rsid w:val="00236BAF"/>
    <w:rsid w:val="00237A37"/>
    <w:rsid w:val="00237FC8"/>
    <w:rsid w:val="0024019A"/>
    <w:rsid w:val="00241818"/>
    <w:rsid w:val="0024193E"/>
    <w:rsid w:val="00241CA6"/>
    <w:rsid w:val="00242B12"/>
    <w:rsid w:val="002431AC"/>
    <w:rsid w:val="00243812"/>
    <w:rsid w:val="0024548A"/>
    <w:rsid w:val="002463FD"/>
    <w:rsid w:val="0024662A"/>
    <w:rsid w:val="00246F72"/>
    <w:rsid w:val="00247AC8"/>
    <w:rsid w:val="00250524"/>
    <w:rsid w:val="00250ADE"/>
    <w:rsid w:val="00251C1E"/>
    <w:rsid w:val="002523FA"/>
    <w:rsid w:val="00252653"/>
    <w:rsid w:val="0025305E"/>
    <w:rsid w:val="0025378C"/>
    <w:rsid w:val="00253D81"/>
    <w:rsid w:val="002548AE"/>
    <w:rsid w:val="00254BB7"/>
    <w:rsid w:val="002550D4"/>
    <w:rsid w:val="0025568A"/>
    <w:rsid w:val="0025599E"/>
    <w:rsid w:val="0025688A"/>
    <w:rsid w:val="00256E17"/>
    <w:rsid w:val="002572E3"/>
    <w:rsid w:val="0026082F"/>
    <w:rsid w:val="00260871"/>
    <w:rsid w:val="00260ADD"/>
    <w:rsid w:val="00260B43"/>
    <w:rsid w:val="002615AC"/>
    <w:rsid w:val="00261626"/>
    <w:rsid w:val="002632B2"/>
    <w:rsid w:val="00263604"/>
    <w:rsid w:val="002636D6"/>
    <w:rsid w:val="00264257"/>
    <w:rsid w:val="00265CCB"/>
    <w:rsid w:val="00267D4E"/>
    <w:rsid w:val="0027042F"/>
    <w:rsid w:val="00270814"/>
    <w:rsid w:val="00270C24"/>
    <w:rsid w:val="0027128C"/>
    <w:rsid w:val="0027192C"/>
    <w:rsid w:val="00271B49"/>
    <w:rsid w:val="00272018"/>
    <w:rsid w:val="00273CF6"/>
    <w:rsid w:val="002740D2"/>
    <w:rsid w:val="00274987"/>
    <w:rsid w:val="002771CE"/>
    <w:rsid w:val="0027799E"/>
    <w:rsid w:val="00277A1F"/>
    <w:rsid w:val="00277C00"/>
    <w:rsid w:val="00277F4F"/>
    <w:rsid w:val="002802CC"/>
    <w:rsid w:val="00283982"/>
    <w:rsid w:val="002841F0"/>
    <w:rsid w:val="0028475C"/>
    <w:rsid w:val="00284C5D"/>
    <w:rsid w:val="0028760F"/>
    <w:rsid w:val="00287D4E"/>
    <w:rsid w:val="00287DED"/>
    <w:rsid w:val="002903ED"/>
    <w:rsid w:val="002908D9"/>
    <w:rsid w:val="00291190"/>
    <w:rsid w:val="002929AC"/>
    <w:rsid w:val="00292A1A"/>
    <w:rsid w:val="00292E0C"/>
    <w:rsid w:val="00292E24"/>
    <w:rsid w:val="00292F52"/>
    <w:rsid w:val="002940A7"/>
    <w:rsid w:val="00295166"/>
    <w:rsid w:val="0029531E"/>
    <w:rsid w:val="00297574"/>
    <w:rsid w:val="0029783D"/>
    <w:rsid w:val="002978B2"/>
    <w:rsid w:val="00297B6E"/>
    <w:rsid w:val="002A0043"/>
    <w:rsid w:val="002A039E"/>
    <w:rsid w:val="002A24F4"/>
    <w:rsid w:val="002A3B3D"/>
    <w:rsid w:val="002A4221"/>
    <w:rsid w:val="002A6176"/>
    <w:rsid w:val="002A6A8B"/>
    <w:rsid w:val="002A78E6"/>
    <w:rsid w:val="002B0E30"/>
    <w:rsid w:val="002B1F23"/>
    <w:rsid w:val="002B2D47"/>
    <w:rsid w:val="002B3DD0"/>
    <w:rsid w:val="002B5C33"/>
    <w:rsid w:val="002B5DB8"/>
    <w:rsid w:val="002B6762"/>
    <w:rsid w:val="002B7563"/>
    <w:rsid w:val="002C05B8"/>
    <w:rsid w:val="002C13DD"/>
    <w:rsid w:val="002C19CC"/>
    <w:rsid w:val="002C1D68"/>
    <w:rsid w:val="002C2DB1"/>
    <w:rsid w:val="002C2F8D"/>
    <w:rsid w:val="002C52A4"/>
    <w:rsid w:val="002C5639"/>
    <w:rsid w:val="002C6169"/>
    <w:rsid w:val="002C6AE8"/>
    <w:rsid w:val="002C7DB7"/>
    <w:rsid w:val="002C7DD1"/>
    <w:rsid w:val="002C7EB6"/>
    <w:rsid w:val="002D0FA3"/>
    <w:rsid w:val="002D1A5A"/>
    <w:rsid w:val="002D1EBA"/>
    <w:rsid w:val="002D22F1"/>
    <w:rsid w:val="002D285F"/>
    <w:rsid w:val="002D3417"/>
    <w:rsid w:val="002D381B"/>
    <w:rsid w:val="002D4315"/>
    <w:rsid w:val="002D5A2A"/>
    <w:rsid w:val="002D6476"/>
    <w:rsid w:val="002D6FDF"/>
    <w:rsid w:val="002D72EE"/>
    <w:rsid w:val="002E0B8D"/>
    <w:rsid w:val="002E1756"/>
    <w:rsid w:val="002E1870"/>
    <w:rsid w:val="002E23F6"/>
    <w:rsid w:val="002E2895"/>
    <w:rsid w:val="002E2CCB"/>
    <w:rsid w:val="002E3157"/>
    <w:rsid w:val="002E3188"/>
    <w:rsid w:val="002E45CA"/>
    <w:rsid w:val="002E46C3"/>
    <w:rsid w:val="002E5273"/>
    <w:rsid w:val="002E5CC6"/>
    <w:rsid w:val="002E5F45"/>
    <w:rsid w:val="002E6073"/>
    <w:rsid w:val="002E6306"/>
    <w:rsid w:val="002E7933"/>
    <w:rsid w:val="002F066A"/>
    <w:rsid w:val="002F06A2"/>
    <w:rsid w:val="002F0C52"/>
    <w:rsid w:val="002F1AC8"/>
    <w:rsid w:val="002F2863"/>
    <w:rsid w:val="002F28B2"/>
    <w:rsid w:val="002F3A0D"/>
    <w:rsid w:val="002F3CB0"/>
    <w:rsid w:val="002F4FC6"/>
    <w:rsid w:val="002F565D"/>
    <w:rsid w:val="002F5770"/>
    <w:rsid w:val="002F5FB5"/>
    <w:rsid w:val="002F6D24"/>
    <w:rsid w:val="002F7282"/>
    <w:rsid w:val="002F752B"/>
    <w:rsid w:val="002F7A8E"/>
    <w:rsid w:val="002F7B3A"/>
    <w:rsid w:val="002F7C2E"/>
    <w:rsid w:val="00300A54"/>
    <w:rsid w:val="0030130D"/>
    <w:rsid w:val="0030167C"/>
    <w:rsid w:val="00303956"/>
    <w:rsid w:val="003042E1"/>
    <w:rsid w:val="00304FE0"/>
    <w:rsid w:val="003054A4"/>
    <w:rsid w:val="00305860"/>
    <w:rsid w:val="00305C74"/>
    <w:rsid w:val="003062DC"/>
    <w:rsid w:val="0030799F"/>
    <w:rsid w:val="00311EC0"/>
    <w:rsid w:val="00312046"/>
    <w:rsid w:val="00315432"/>
    <w:rsid w:val="0031588D"/>
    <w:rsid w:val="0031622F"/>
    <w:rsid w:val="00316871"/>
    <w:rsid w:val="003169B5"/>
    <w:rsid w:val="00317DE6"/>
    <w:rsid w:val="00317EFE"/>
    <w:rsid w:val="0032017F"/>
    <w:rsid w:val="00322F74"/>
    <w:rsid w:val="00322F76"/>
    <w:rsid w:val="00323BFE"/>
    <w:rsid w:val="00326CDC"/>
    <w:rsid w:val="00326EF3"/>
    <w:rsid w:val="00333680"/>
    <w:rsid w:val="00333735"/>
    <w:rsid w:val="00333832"/>
    <w:rsid w:val="00333A5C"/>
    <w:rsid w:val="00333AEE"/>
    <w:rsid w:val="003341A4"/>
    <w:rsid w:val="00334E4F"/>
    <w:rsid w:val="00335272"/>
    <w:rsid w:val="0033535C"/>
    <w:rsid w:val="003367F4"/>
    <w:rsid w:val="00337B9D"/>
    <w:rsid w:val="00340EE4"/>
    <w:rsid w:val="00340FA2"/>
    <w:rsid w:val="0034274C"/>
    <w:rsid w:val="00343A7E"/>
    <w:rsid w:val="003441A8"/>
    <w:rsid w:val="00344C82"/>
    <w:rsid w:val="003463DC"/>
    <w:rsid w:val="0034648B"/>
    <w:rsid w:val="00346B89"/>
    <w:rsid w:val="003475E4"/>
    <w:rsid w:val="00347CC4"/>
    <w:rsid w:val="003504FE"/>
    <w:rsid w:val="00350A6B"/>
    <w:rsid w:val="003510F5"/>
    <w:rsid w:val="003512F6"/>
    <w:rsid w:val="00351303"/>
    <w:rsid w:val="00352137"/>
    <w:rsid w:val="00353D97"/>
    <w:rsid w:val="00353FDF"/>
    <w:rsid w:val="003541A4"/>
    <w:rsid w:val="00354364"/>
    <w:rsid w:val="00355FB3"/>
    <w:rsid w:val="0035763B"/>
    <w:rsid w:val="00357CC2"/>
    <w:rsid w:val="00360926"/>
    <w:rsid w:val="00360BF3"/>
    <w:rsid w:val="00361354"/>
    <w:rsid w:val="0036160B"/>
    <w:rsid w:val="003616D1"/>
    <w:rsid w:val="00363223"/>
    <w:rsid w:val="00363482"/>
    <w:rsid w:val="00363BEE"/>
    <w:rsid w:val="00364496"/>
    <w:rsid w:val="00365544"/>
    <w:rsid w:val="003655D7"/>
    <w:rsid w:val="00365B54"/>
    <w:rsid w:val="00365CA8"/>
    <w:rsid w:val="00367695"/>
    <w:rsid w:val="0036774C"/>
    <w:rsid w:val="00370E3E"/>
    <w:rsid w:val="00371A0C"/>
    <w:rsid w:val="0037211B"/>
    <w:rsid w:val="0037319A"/>
    <w:rsid w:val="00373677"/>
    <w:rsid w:val="003741FC"/>
    <w:rsid w:val="00374ED2"/>
    <w:rsid w:val="00375FE5"/>
    <w:rsid w:val="00376BF2"/>
    <w:rsid w:val="00377D0B"/>
    <w:rsid w:val="0038120E"/>
    <w:rsid w:val="00381AE2"/>
    <w:rsid w:val="00381E39"/>
    <w:rsid w:val="00382522"/>
    <w:rsid w:val="00382EC2"/>
    <w:rsid w:val="00385A2F"/>
    <w:rsid w:val="00385E8C"/>
    <w:rsid w:val="00386126"/>
    <w:rsid w:val="00386129"/>
    <w:rsid w:val="00386D24"/>
    <w:rsid w:val="0038741D"/>
    <w:rsid w:val="00387690"/>
    <w:rsid w:val="00387D4E"/>
    <w:rsid w:val="00390451"/>
    <w:rsid w:val="00391FF3"/>
    <w:rsid w:val="003945E5"/>
    <w:rsid w:val="00395B55"/>
    <w:rsid w:val="0039717A"/>
    <w:rsid w:val="003A089E"/>
    <w:rsid w:val="003A0C45"/>
    <w:rsid w:val="003A193D"/>
    <w:rsid w:val="003A233C"/>
    <w:rsid w:val="003A287A"/>
    <w:rsid w:val="003A2F29"/>
    <w:rsid w:val="003A5569"/>
    <w:rsid w:val="003A578A"/>
    <w:rsid w:val="003A58EA"/>
    <w:rsid w:val="003A6564"/>
    <w:rsid w:val="003A6734"/>
    <w:rsid w:val="003B04E7"/>
    <w:rsid w:val="003B0AE3"/>
    <w:rsid w:val="003B2B69"/>
    <w:rsid w:val="003B3288"/>
    <w:rsid w:val="003B378C"/>
    <w:rsid w:val="003B3887"/>
    <w:rsid w:val="003B46AB"/>
    <w:rsid w:val="003B474F"/>
    <w:rsid w:val="003B4987"/>
    <w:rsid w:val="003B4A36"/>
    <w:rsid w:val="003B50E1"/>
    <w:rsid w:val="003B6923"/>
    <w:rsid w:val="003B6937"/>
    <w:rsid w:val="003B6952"/>
    <w:rsid w:val="003C0088"/>
    <w:rsid w:val="003C24B2"/>
    <w:rsid w:val="003C2BE5"/>
    <w:rsid w:val="003C319F"/>
    <w:rsid w:val="003C4F4E"/>
    <w:rsid w:val="003C5040"/>
    <w:rsid w:val="003C5096"/>
    <w:rsid w:val="003C6164"/>
    <w:rsid w:val="003C625F"/>
    <w:rsid w:val="003C6C90"/>
    <w:rsid w:val="003D03AA"/>
    <w:rsid w:val="003D16D9"/>
    <w:rsid w:val="003D3240"/>
    <w:rsid w:val="003D365E"/>
    <w:rsid w:val="003D3708"/>
    <w:rsid w:val="003D3918"/>
    <w:rsid w:val="003D4D50"/>
    <w:rsid w:val="003D4FAF"/>
    <w:rsid w:val="003D533F"/>
    <w:rsid w:val="003D5D98"/>
    <w:rsid w:val="003D6072"/>
    <w:rsid w:val="003D6F79"/>
    <w:rsid w:val="003D711C"/>
    <w:rsid w:val="003D73BD"/>
    <w:rsid w:val="003D7FE2"/>
    <w:rsid w:val="003E0F54"/>
    <w:rsid w:val="003E3557"/>
    <w:rsid w:val="003E375D"/>
    <w:rsid w:val="003E4567"/>
    <w:rsid w:val="003E47D8"/>
    <w:rsid w:val="003E5163"/>
    <w:rsid w:val="003E73C6"/>
    <w:rsid w:val="003E789B"/>
    <w:rsid w:val="003F20D4"/>
    <w:rsid w:val="003F2EB9"/>
    <w:rsid w:val="003F30C0"/>
    <w:rsid w:val="003F3BF7"/>
    <w:rsid w:val="003F41A2"/>
    <w:rsid w:val="003F6019"/>
    <w:rsid w:val="003F6060"/>
    <w:rsid w:val="003F626A"/>
    <w:rsid w:val="003F7665"/>
    <w:rsid w:val="003F7FBE"/>
    <w:rsid w:val="00400B34"/>
    <w:rsid w:val="00401DAC"/>
    <w:rsid w:val="00401DC0"/>
    <w:rsid w:val="0040259D"/>
    <w:rsid w:val="00402D1C"/>
    <w:rsid w:val="0040340E"/>
    <w:rsid w:val="004035D3"/>
    <w:rsid w:val="00404112"/>
    <w:rsid w:val="0040452C"/>
    <w:rsid w:val="0040547F"/>
    <w:rsid w:val="0040632D"/>
    <w:rsid w:val="0040714C"/>
    <w:rsid w:val="0040799C"/>
    <w:rsid w:val="00407BAE"/>
    <w:rsid w:val="00407E0C"/>
    <w:rsid w:val="00411FC4"/>
    <w:rsid w:val="00412D9F"/>
    <w:rsid w:val="004133A4"/>
    <w:rsid w:val="0041385D"/>
    <w:rsid w:val="00413878"/>
    <w:rsid w:val="0041395E"/>
    <w:rsid w:val="004154A2"/>
    <w:rsid w:val="0041693E"/>
    <w:rsid w:val="004170FA"/>
    <w:rsid w:val="00417C08"/>
    <w:rsid w:val="00420A73"/>
    <w:rsid w:val="004219ED"/>
    <w:rsid w:val="00421E4D"/>
    <w:rsid w:val="0042281D"/>
    <w:rsid w:val="00422862"/>
    <w:rsid w:val="00423F3F"/>
    <w:rsid w:val="0042456F"/>
    <w:rsid w:val="0042523E"/>
    <w:rsid w:val="00425593"/>
    <w:rsid w:val="004256A9"/>
    <w:rsid w:val="004260F4"/>
    <w:rsid w:val="0042612E"/>
    <w:rsid w:val="00427CEB"/>
    <w:rsid w:val="0043195D"/>
    <w:rsid w:val="004322F6"/>
    <w:rsid w:val="004328F0"/>
    <w:rsid w:val="004336F0"/>
    <w:rsid w:val="00434FE6"/>
    <w:rsid w:val="00435259"/>
    <w:rsid w:val="00435B58"/>
    <w:rsid w:val="004375FB"/>
    <w:rsid w:val="00437AD0"/>
    <w:rsid w:val="00437FA5"/>
    <w:rsid w:val="00440FD6"/>
    <w:rsid w:val="004412A2"/>
    <w:rsid w:val="004416FB"/>
    <w:rsid w:val="0044335C"/>
    <w:rsid w:val="00443822"/>
    <w:rsid w:val="0044394A"/>
    <w:rsid w:val="00444628"/>
    <w:rsid w:val="00446556"/>
    <w:rsid w:val="00446A94"/>
    <w:rsid w:val="00447250"/>
    <w:rsid w:val="00447F32"/>
    <w:rsid w:val="004508B6"/>
    <w:rsid w:val="004518EB"/>
    <w:rsid w:val="004526A3"/>
    <w:rsid w:val="00452717"/>
    <w:rsid w:val="00455BE4"/>
    <w:rsid w:val="00455C93"/>
    <w:rsid w:val="004566AC"/>
    <w:rsid w:val="004574E2"/>
    <w:rsid w:val="00457584"/>
    <w:rsid w:val="00457632"/>
    <w:rsid w:val="004579D9"/>
    <w:rsid w:val="00457D6D"/>
    <w:rsid w:val="00461737"/>
    <w:rsid w:val="00461AC8"/>
    <w:rsid w:val="00461BEA"/>
    <w:rsid w:val="00461C9B"/>
    <w:rsid w:val="00463B3B"/>
    <w:rsid w:val="00463DB2"/>
    <w:rsid w:val="00464000"/>
    <w:rsid w:val="00465384"/>
    <w:rsid w:val="004656C6"/>
    <w:rsid w:val="00465AD5"/>
    <w:rsid w:val="00466CED"/>
    <w:rsid w:val="004705FB"/>
    <w:rsid w:val="00470FDE"/>
    <w:rsid w:val="004716AF"/>
    <w:rsid w:val="0047195C"/>
    <w:rsid w:val="00471985"/>
    <w:rsid w:val="00471F2B"/>
    <w:rsid w:val="00472426"/>
    <w:rsid w:val="00473645"/>
    <w:rsid w:val="00474368"/>
    <w:rsid w:val="00475564"/>
    <w:rsid w:val="0047563C"/>
    <w:rsid w:val="00475D25"/>
    <w:rsid w:val="00476524"/>
    <w:rsid w:val="00476D45"/>
    <w:rsid w:val="00480510"/>
    <w:rsid w:val="00481DC3"/>
    <w:rsid w:val="00482ED6"/>
    <w:rsid w:val="0048490F"/>
    <w:rsid w:val="00485488"/>
    <w:rsid w:val="00485C70"/>
    <w:rsid w:val="004879A5"/>
    <w:rsid w:val="0049005E"/>
    <w:rsid w:val="004909A4"/>
    <w:rsid w:val="00492BDD"/>
    <w:rsid w:val="004945D9"/>
    <w:rsid w:val="00494E4C"/>
    <w:rsid w:val="00494FA8"/>
    <w:rsid w:val="004A2FE4"/>
    <w:rsid w:val="004A314A"/>
    <w:rsid w:val="004A34EF"/>
    <w:rsid w:val="004A3799"/>
    <w:rsid w:val="004A4179"/>
    <w:rsid w:val="004A44ED"/>
    <w:rsid w:val="004A5B42"/>
    <w:rsid w:val="004A682B"/>
    <w:rsid w:val="004B02D4"/>
    <w:rsid w:val="004B0848"/>
    <w:rsid w:val="004B1F83"/>
    <w:rsid w:val="004B31C5"/>
    <w:rsid w:val="004B3936"/>
    <w:rsid w:val="004B4828"/>
    <w:rsid w:val="004B4ACC"/>
    <w:rsid w:val="004B5514"/>
    <w:rsid w:val="004B59E2"/>
    <w:rsid w:val="004B60BA"/>
    <w:rsid w:val="004B7AFB"/>
    <w:rsid w:val="004C04D2"/>
    <w:rsid w:val="004C0894"/>
    <w:rsid w:val="004C0996"/>
    <w:rsid w:val="004C12B8"/>
    <w:rsid w:val="004C1BAD"/>
    <w:rsid w:val="004C1D71"/>
    <w:rsid w:val="004C25A5"/>
    <w:rsid w:val="004C2BAE"/>
    <w:rsid w:val="004C36BB"/>
    <w:rsid w:val="004C3C71"/>
    <w:rsid w:val="004C3CB8"/>
    <w:rsid w:val="004C45C7"/>
    <w:rsid w:val="004C54E0"/>
    <w:rsid w:val="004C771D"/>
    <w:rsid w:val="004D1CA7"/>
    <w:rsid w:val="004D3DD4"/>
    <w:rsid w:val="004D40EE"/>
    <w:rsid w:val="004D4180"/>
    <w:rsid w:val="004D474C"/>
    <w:rsid w:val="004D562A"/>
    <w:rsid w:val="004D5EF1"/>
    <w:rsid w:val="004D7A32"/>
    <w:rsid w:val="004E0780"/>
    <w:rsid w:val="004E15A1"/>
    <w:rsid w:val="004E1E88"/>
    <w:rsid w:val="004E3BD7"/>
    <w:rsid w:val="004E3BF6"/>
    <w:rsid w:val="004E4163"/>
    <w:rsid w:val="004E4225"/>
    <w:rsid w:val="004E4333"/>
    <w:rsid w:val="004E492B"/>
    <w:rsid w:val="004E4F08"/>
    <w:rsid w:val="004E56E9"/>
    <w:rsid w:val="004E652D"/>
    <w:rsid w:val="004F035B"/>
    <w:rsid w:val="004F0A41"/>
    <w:rsid w:val="004F19A4"/>
    <w:rsid w:val="004F1C57"/>
    <w:rsid w:val="004F20FB"/>
    <w:rsid w:val="004F29E0"/>
    <w:rsid w:val="004F2B91"/>
    <w:rsid w:val="004F2F5B"/>
    <w:rsid w:val="004F3FDB"/>
    <w:rsid w:val="004F444A"/>
    <w:rsid w:val="004F572E"/>
    <w:rsid w:val="004F5BD7"/>
    <w:rsid w:val="00500866"/>
    <w:rsid w:val="00501B2A"/>
    <w:rsid w:val="0050219F"/>
    <w:rsid w:val="005033FC"/>
    <w:rsid w:val="00503F2E"/>
    <w:rsid w:val="005042A7"/>
    <w:rsid w:val="005044A3"/>
    <w:rsid w:val="00505597"/>
    <w:rsid w:val="00505BD5"/>
    <w:rsid w:val="00506137"/>
    <w:rsid w:val="005077BD"/>
    <w:rsid w:val="005079CD"/>
    <w:rsid w:val="005105E0"/>
    <w:rsid w:val="00512981"/>
    <w:rsid w:val="00513472"/>
    <w:rsid w:val="00513858"/>
    <w:rsid w:val="00514013"/>
    <w:rsid w:val="00514A7E"/>
    <w:rsid w:val="00514DC0"/>
    <w:rsid w:val="0051512E"/>
    <w:rsid w:val="0051526B"/>
    <w:rsid w:val="005159D5"/>
    <w:rsid w:val="005168CA"/>
    <w:rsid w:val="00516EB8"/>
    <w:rsid w:val="005174C3"/>
    <w:rsid w:val="00520ED5"/>
    <w:rsid w:val="00521147"/>
    <w:rsid w:val="005219C2"/>
    <w:rsid w:val="005221CD"/>
    <w:rsid w:val="00522A48"/>
    <w:rsid w:val="00523254"/>
    <w:rsid w:val="0052391E"/>
    <w:rsid w:val="0052391F"/>
    <w:rsid w:val="00523BD0"/>
    <w:rsid w:val="0052452B"/>
    <w:rsid w:val="005255AF"/>
    <w:rsid w:val="00526B12"/>
    <w:rsid w:val="00526C05"/>
    <w:rsid w:val="00527655"/>
    <w:rsid w:val="00530FAC"/>
    <w:rsid w:val="00532B4D"/>
    <w:rsid w:val="0053370A"/>
    <w:rsid w:val="00534D36"/>
    <w:rsid w:val="00534E31"/>
    <w:rsid w:val="005374D9"/>
    <w:rsid w:val="00537562"/>
    <w:rsid w:val="005376A1"/>
    <w:rsid w:val="005403B1"/>
    <w:rsid w:val="005407DC"/>
    <w:rsid w:val="00540F16"/>
    <w:rsid w:val="00541C71"/>
    <w:rsid w:val="00541F83"/>
    <w:rsid w:val="00542489"/>
    <w:rsid w:val="00543635"/>
    <w:rsid w:val="005438E8"/>
    <w:rsid w:val="005440B5"/>
    <w:rsid w:val="005451C2"/>
    <w:rsid w:val="005457D4"/>
    <w:rsid w:val="00546746"/>
    <w:rsid w:val="00546CFA"/>
    <w:rsid w:val="00547177"/>
    <w:rsid w:val="00547B5C"/>
    <w:rsid w:val="005501E0"/>
    <w:rsid w:val="005517AA"/>
    <w:rsid w:val="00553C03"/>
    <w:rsid w:val="00556103"/>
    <w:rsid w:val="0055613B"/>
    <w:rsid w:val="0055616B"/>
    <w:rsid w:val="00556AF4"/>
    <w:rsid w:val="00557241"/>
    <w:rsid w:val="00560709"/>
    <w:rsid w:val="00560872"/>
    <w:rsid w:val="00563445"/>
    <w:rsid w:val="005658AA"/>
    <w:rsid w:val="00566576"/>
    <w:rsid w:val="00570161"/>
    <w:rsid w:val="005707EB"/>
    <w:rsid w:val="00570A17"/>
    <w:rsid w:val="00570B5B"/>
    <w:rsid w:val="005714B6"/>
    <w:rsid w:val="00571C05"/>
    <w:rsid w:val="0057243A"/>
    <w:rsid w:val="00572892"/>
    <w:rsid w:val="0057341C"/>
    <w:rsid w:val="00573E1C"/>
    <w:rsid w:val="0057574F"/>
    <w:rsid w:val="0057603D"/>
    <w:rsid w:val="005764FA"/>
    <w:rsid w:val="00576631"/>
    <w:rsid w:val="005768E9"/>
    <w:rsid w:val="00576C53"/>
    <w:rsid w:val="00577042"/>
    <w:rsid w:val="00577348"/>
    <w:rsid w:val="00577F4E"/>
    <w:rsid w:val="005804B4"/>
    <w:rsid w:val="00580A0F"/>
    <w:rsid w:val="005812F1"/>
    <w:rsid w:val="005813D2"/>
    <w:rsid w:val="0058350C"/>
    <w:rsid w:val="005858C8"/>
    <w:rsid w:val="00585AFC"/>
    <w:rsid w:val="005865F0"/>
    <w:rsid w:val="00586A50"/>
    <w:rsid w:val="00586C37"/>
    <w:rsid w:val="0058729C"/>
    <w:rsid w:val="0058741F"/>
    <w:rsid w:val="00587BF1"/>
    <w:rsid w:val="00587DC3"/>
    <w:rsid w:val="00587F20"/>
    <w:rsid w:val="00590E45"/>
    <w:rsid w:val="00591411"/>
    <w:rsid w:val="00591A6F"/>
    <w:rsid w:val="00591F6D"/>
    <w:rsid w:val="00592C9C"/>
    <w:rsid w:val="0059319B"/>
    <w:rsid w:val="00593EB9"/>
    <w:rsid w:val="00594CB8"/>
    <w:rsid w:val="005962E1"/>
    <w:rsid w:val="005972BF"/>
    <w:rsid w:val="00597984"/>
    <w:rsid w:val="005A0105"/>
    <w:rsid w:val="005A0179"/>
    <w:rsid w:val="005A1577"/>
    <w:rsid w:val="005A192D"/>
    <w:rsid w:val="005A1F15"/>
    <w:rsid w:val="005A206D"/>
    <w:rsid w:val="005A2E11"/>
    <w:rsid w:val="005A3F88"/>
    <w:rsid w:val="005A4E44"/>
    <w:rsid w:val="005A6357"/>
    <w:rsid w:val="005A6E7B"/>
    <w:rsid w:val="005A7157"/>
    <w:rsid w:val="005A7BE2"/>
    <w:rsid w:val="005A7EF7"/>
    <w:rsid w:val="005B0FBA"/>
    <w:rsid w:val="005B11E4"/>
    <w:rsid w:val="005B1340"/>
    <w:rsid w:val="005B1DA7"/>
    <w:rsid w:val="005B1DFF"/>
    <w:rsid w:val="005B25F8"/>
    <w:rsid w:val="005B2800"/>
    <w:rsid w:val="005B2A97"/>
    <w:rsid w:val="005B44CA"/>
    <w:rsid w:val="005B4FAA"/>
    <w:rsid w:val="005B52A1"/>
    <w:rsid w:val="005B657B"/>
    <w:rsid w:val="005B719B"/>
    <w:rsid w:val="005B74A7"/>
    <w:rsid w:val="005C11A1"/>
    <w:rsid w:val="005C16D5"/>
    <w:rsid w:val="005C1781"/>
    <w:rsid w:val="005C34EA"/>
    <w:rsid w:val="005C3DFA"/>
    <w:rsid w:val="005C4BB3"/>
    <w:rsid w:val="005C5B3E"/>
    <w:rsid w:val="005C5E97"/>
    <w:rsid w:val="005C6578"/>
    <w:rsid w:val="005C67F4"/>
    <w:rsid w:val="005C6980"/>
    <w:rsid w:val="005C6FAD"/>
    <w:rsid w:val="005C7438"/>
    <w:rsid w:val="005D0517"/>
    <w:rsid w:val="005D093E"/>
    <w:rsid w:val="005D1943"/>
    <w:rsid w:val="005D1B49"/>
    <w:rsid w:val="005D2EC3"/>
    <w:rsid w:val="005D360D"/>
    <w:rsid w:val="005D4F13"/>
    <w:rsid w:val="005D513F"/>
    <w:rsid w:val="005D7902"/>
    <w:rsid w:val="005E01F2"/>
    <w:rsid w:val="005E049D"/>
    <w:rsid w:val="005E07A2"/>
    <w:rsid w:val="005E0863"/>
    <w:rsid w:val="005E0A8A"/>
    <w:rsid w:val="005E39C3"/>
    <w:rsid w:val="005E3CC4"/>
    <w:rsid w:val="005E5BCA"/>
    <w:rsid w:val="005E667C"/>
    <w:rsid w:val="005E704E"/>
    <w:rsid w:val="005F05A2"/>
    <w:rsid w:val="005F0F84"/>
    <w:rsid w:val="005F118B"/>
    <w:rsid w:val="005F29B8"/>
    <w:rsid w:val="005F50CC"/>
    <w:rsid w:val="005F6485"/>
    <w:rsid w:val="005F6FA2"/>
    <w:rsid w:val="005F700D"/>
    <w:rsid w:val="0060034D"/>
    <w:rsid w:val="00600B2F"/>
    <w:rsid w:val="00600C16"/>
    <w:rsid w:val="0060148F"/>
    <w:rsid w:val="00602A2F"/>
    <w:rsid w:val="00603677"/>
    <w:rsid w:val="0060384A"/>
    <w:rsid w:val="0060434A"/>
    <w:rsid w:val="00604951"/>
    <w:rsid w:val="006049EB"/>
    <w:rsid w:val="00604ECC"/>
    <w:rsid w:val="006052AF"/>
    <w:rsid w:val="00605719"/>
    <w:rsid w:val="00605826"/>
    <w:rsid w:val="0060662D"/>
    <w:rsid w:val="006066ED"/>
    <w:rsid w:val="00607111"/>
    <w:rsid w:val="00607C91"/>
    <w:rsid w:val="00607D15"/>
    <w:rsid w:val="00607F9B"/>
    <w:rsid w:val="00610164"/>
    <w:rsid w:val="00611D32"/>
    <w:rsid w:val="006127D6"/>
    <w:rsid w:val="00612DFB"/>
    <w:rsid w:val="006137AE"/>
    <w:rsid w:val="00613B89"/>
    <w:rsid w:val="00613D8E"/>
    <w:rsid w:val="00614A54"/>
    <w:rsid w:val="006165F6"/>
    <w:rsid w:val="00621BD9"/>
    <w:rsid w:val="00621DEF"/>
    <w:rsid w:val="006226B5"/>
    <w:rsid w:val="00622EB3"/>
    <w:rsid w:val="006230B5"/>
    <w:rsid w:val="00623F34"/>
    <w:rsid w:val="006260E0"/>
    <w:rsid w:val="006262A1"/>
    <w:rsid w:val="006265FC"/>
    <w:rsid w:val="00626686"/>
    <w:rsid w:val="00626989"/>
    <w:rsid w:val="00626F59"/>
    <w:rsid w:val="0063057F"/>
    <w:rsid w:val="006311F1"/>
    <w:rsid w:val="00631604"/>
    <w:rsid w:val="00632B63"/>
    <w:rsid w:val="0063302C"/>
    <w:rsid w:val="00634C4D"/>
    <w:rsid w:val="0063566B"/>
    <w:rsid w:val="00635AB5"/>
    <w:rsid w:val="0063630F"/>
    <w:rsid w:val="006365B4"/>
    <w:rsid w:val="0064195F"/>
    <w:rsid w:val="0064318A"/>
    <w:rsid w:val="00643BD8"/>
    <w:rsid w:val="00643DCD"/>
    <w:rsid w:val="006448A3"/>
    <w:rsid w:val="006463AD"/>
    <w:rsid w:val="00650C9C"/>
    <w:rsid w:val="00651693"/>
    <w:rsid w:val="0065199A"/>
    <w:rsid w:val="006520A0"/>
    <w:rsid w:val="00652B3D"/>
    <w:rsid w:val="00653408"/>
    <w:rsid w:val="00653AC6"/>
    <w:rsid w:val="006542B4"/>
    <w:rsid w:val="0065582A"/>
    <w:rsid w:val="0065610D"/>
    <w:rsid w:val="006569FB"/>
    <w:rsid w:val="00656E88"/>
    <w:rsid w:val="00657ADB"/>
    <w:rsid w:val="00657FE1"/>
    <w:rsid w:val="006624E3"/>
    <w:rsid w:val="00663204"/>
    <w:rsid w:val="006638AE"/>
    <w:rsid w:val="00664219"/>
    <w:rsid w:val="00665990"/>
    <w:rsid w:val="0066616C"/>
    <w:rsid w:val="00666DA6"/>
    <w:rsid w:val="0067105B"/>
    <w:rsid w:val="00671668"/>
    <w:rsid w:val="00671B2E"/>
    <w:rsid w:val="00672A8E"/>
    <w:rsid w:val="00672A9B"/>
    <w:rsid w:val="006739AF"/>
    <w:rsid w:val="006747B3"/>
    <w:rsid w:val="0067697A"/>
    <w:rsid w:val="0067765E"/>
    <w:rsid w:val="00677C3B"/>
    <w:rsid w:val="00677F98"/>
    <w:rsid w:val="006815FC"/>
    <w:rsid w:val="006819D3"/>
    <w:rsid w:val="00681BBF"/>
    <w:rsid w:val="00682937"/>
    <w:rsid w:val="00683C07"/>
    <w:rsid w:val="0068609C"/>
    <w:rsid w:val="006868ED"/>
    <w:rsid w:val="006877EB"/>
    <w:rsid w:val="0069023C"/>
    <w:rsid w:val="00690C45"/>
    <w:rsid w:val="00690D73"/>
    <w:rsid w:val="006926CF"/>
    <w:rsid w:val="00692835"/>
    <w:rsid w:val="00693466"/>
    <w:rsid w:val="00694F4B"/>
    <w:rsid w:val="00695EE9"/>
    <w:rsid w:val="006964EF"/>
    <w:rsid w:val="00696AB8"/>
    <w:rsid w:val="00697A33"/>
    <w:rsid w:val="006A034A"/>
    <w:rsid w:val="006A0B8B"/>
    <w:rsid w:val="006A173B"/>
    <w:rsid w:val="006A2BD0"/>
    <w:rsid w:val="006A3CE7"/>
    <w:rsid w:val="006A490B"/>
    <w:rsid w:val="006A63D6"/>
    <w:rsid w:val="006A6513"/>
    <w:rsid w:val="006B0385"/>
    <w:rsid w:val="006B1EF3"/>
    <w:rsid w:val="006B3868"/>
    <w:rsid w:val="006B3875"/>
    <w:rsid w:val="006B58AE"/>
    <w:rsid w:val="006B6F87"/>
    <w:rsid w:val="006B7F47"/>
    <w:rsid w:val="006C05C6"/>
    <w:rsid w:val="006C1C36"/>
    <w:rsid w:val="006C228E"/>
    <w:rsid w:val="006C3DAF"/>
    <w:rsid w:val="006C48A0"/>
    <w:rsid w:val="006C4FD5"/>
    <w:rsid w:val="006C50B7"/>
    <w:rsid w:val="006C5512"/>
    <w:rsid w:val="006C65E7"/>
    <w:rsid w:val="006C69C3"/>
    <w:rsid w:val="006C79A4"/>
    <w:rsid w:val="006D0F94"/>
    <w:rsid w:val="006D2480"/>
    <w:rsid w:val="006D26D7"/>
    <w:rsid w:val="006D327E"/>
    <w:rsid w:val="006D3479"/>
    <w:rsid w:val="006D38C1"/>
    <w:rsid w:val="006D3F9B"/>
    <w:rsid w:val="006D4BBE"/>
    <w:rsid w:val="006D4EEF"/>
    <w:rsid w:val="006D5454"/>
    <w:rsid w:val="006D5722"/>
    <w:rsid w:val="006D63A5"/>
    <w:rsid w:val="006D6606"/>
    <w:rsid w:val="006D677B"/>
    <w:rsid w:val="006D6999"/>
    <w:rsid w:val="006E0556"/>
    <w:rsid w:val="006E133C"/>
    <w:rsid w:val="006E2257"/>
    <w:rsid w:val="006E26C8"/>
    <w:rsid w:val="006E2824"/>
    <w:rsid w:val="006E2973"/>
    <w:rsid w:val="006E2D53"/>
    <w:rsid w:val="006E3467"/>
    <w:rsid w:val="006E3680"/>
    <w:rsid w:val="006E509C"/>
    <w:rsid w:val="006E5952"/>
    <w:rsid w:val="006E5AB6"/>
    <w:rsid w:val="006E6F34"/>
    <w:rsid w:val="006E7B72"/>
    <w:rsid w:val="006F0645"/>
    <w:rsid w:val="006F0DAD"/>
    <w:rsid w:val="006F1CD8"/>
    <w:rsid w:val="006F2788"/>
    <w:rsid w:val="006F3F5C"/>
    <w:rsid w:val="006F6384"/>
    <w:rsid w:val="006F6480"/>
    <w:rsid w:val="006F7299"/>
    <w:rsid w:val="006F72A5"/>
    <w:rsid w:val="00701286"/>
    <w:rsid w:val="007043C8"/>
    <w:rsid w:val="00704497"/>
    <w:rsid w:val="007055E5"/>
    <w:rsid w:val="007061DA"/>
    <w:rsid w:val="00706564"/>
    <w:rsid w:val="0070687A"/>
    <w:rsid w:val="00706A9C"/>
    <w:rsid w:val="00706BB2"/>
    <w:rsid w:val="00711730"/>
    <w:rsid w:val="00711DF1"/>
    <w:rsid w:val="0071200D"/>
    <w:rsid w:val="007120B6"/>
    <w:rsid w:val="0071259A"/>
    <w:rsid w:val="0071274D"/>
    <w:rsid w:val="00712784"/>
    <w:rsid w:val="00715F7B"/>
    <w:rsid w:val="007169A4"/>
    <w:rsid w:val="007171A8"/>
    <w:rsid w:val="007178BD"/>
    <w:rsid w:val="00717AC7"/>
    <w:rsid w:val="00717B0A"/>
    <w:rsid w:val="00717B96"/>
    <w:rsid w:val="00721B78"/>
    <w:rsid w:val="00724EC8"/>
    <w:rsid w:val="00725182"/>
    <w:rsid w:val="00726A43"/>
    <w:rsid w:val="00727369"/>
    <w:rsid w:val="0072771D"/>
    <w:rsid w:val="00730EE1"/>
    <w:rsid w:val="00731294"/>
    <w:rsid w:val="00731909"/>
    <w:rsid w:val="00731920"/>
    <w:rsid w:val="00732008"/>
    <w:rsid w:val="00733137"/>
    <w:rsid w:val="0073444D"/>
    <w:rsid w:val="00736EB9"/>
    <w:rsid w:val="007373E2"/>
    <w:rsid w:val="0073764B"/>
    <w:rsid w:val="00741370"/>
    <w:rsid w:val="0074360D"/>
    <w:rsid w:val="007450FF"/>
    <w:rsid w:val="0074528B"/>
    <w:rsid w:val="00745923"/>
    <w:rsid w:val="00745FC0"/>
    <w:rsid w:val="00746277"/>
    <w:rsid w:val="00746717"/>
    <w:rsid w:val="00747319"/>
    <w:rsid w:val="00750BF6"/>
    <w:rsid w:val="00751325"/>
    <w:rsid w:val="007513C4"/>
    <w:rsid w:val="007515A4"/>
    <w:rsid w:val="0075167B"/>
    <w:rsid w:val="00751C48"/>
    <w:rsid w:val="00752798"/>
    <w:rsid w:val="00753A7B"/>
    <w:rsid w:val="00754E26"/>
    <w:rsid w:val="00754EE4"/>
    <w:rsid w:val="007578BC"/>
    <w:rsid w:val="00757F3D"/>
    <w:rsid w:val="00762C47"/>
    <w:rsid w:val="00762EA2"/>
    <w:rsid w:val="0076526C"/>
    <w:rsid w:val="0076531B"/>
    <w:rsid w:val="007664A1"/>
    <w:rsid w:val="00770D3B"/>
    <w:rsid w:val="0077136F"/>
    <w:rsid w:val="0077182E"/>
    <w:rsid w:val="00772673"/>
    <w:rsid w:val="00773BAD"/>
    <w:rsid w:val="007816B3"/>
    <w:rsid w:val="00783231"/>
    <w:rsid w:val="00783716"/>
    <w:rsid w:val="007843EA"/>
    <w:rsid w:val="00784684"/>
    <w:rsid w:val="00784BF8"/>
    <w:rsid w:val="00785172"/>
    <w:rsid w:val="00785589"/>
    <w:rsid w:val="00785903"/>
    <w:rsid w:val="00785AAC"/>
    <w:rsid w:val="00786F0E"/>
    <w:rsid w:val="00792A51"/>
    <w:rsid w:val="00792DC1"/>
    <w:rsid w:val="00793770"/>
    <w:rsid w:val="007938B5"/>
    <w:rsid w:val="007942D6"/>
    <w:rsid w:val="0079589C"/>
    <w:rsid w:val="00795B75"/>
    <w:rsid w:val="00795BCB"/>
    <w:rsid w:val="007963BD"/>
    <w:rsid w:val="00797549"/>
    <w:rsid w:val="00797840"/>
    <w:rsid w:val="00797997"/>
    <w:rsid w:val="00797F51"/>
    <w:rsid w:val="00797FDE"/>
    <w:rsid w:val="007A0277"/>
    <w:rsid w:val="007A0CF0"/>
    <w:rsid w:val="007A1BB0"/>
    <w:rsid w:val="007A1BB5"/>
    <w:rsid w:val="007A25ED"/>
    <w:rsid w:val="007A2A49"/>
    <w:rsid w:val="007A64E0"/>
    <w:rsid w:val="007A6B73"/>
    <w:rsid w:val="007A7EBB"/>
    <w:rsid w:val="007B07F9"/>
    <w:rsid w:val="007B12A6"/>
    <w:rsid w:val="007B15D8"/>
    <w:rsid w:val="007B208E"/>
    <w:rsid w:val="007B25DD"/>
    <w:rsid w:val="007B2CFE"/>
    <w:rsid w:val="007B2D2E"/>
    <w:rsid w:val="007B3E88"/>
    <w:rsid w:val="007B4301"/>
    <w:rsid w:val="007B50B5"/>
    <w:rsid w:val="007B5201"/>
    <w:rsid w:val="007B5FAF"/>
    <w:rsid w:val="007B6687"/>
    <w:rsid w:val="007B7408"/>
    <w:rsid w:val="007B7E2B"/>
    <w:rsid w:val="007C0811"/>
    <w:rsid w:val="007C083D"/>
    <w:rsid w:val="007C1925"/>
    <w:rsid w:val="007C27AE"/>
    <w:rsid w:val="007C369E"/>
    <w:rsid w:val="007C3C8B"/>
    <w:rsid w:val="007C454A"/>
    <w:rsid w:val="007C50E6"/>
    <w:rsid w:val="007C577E"/>
    <w:rsid w:val="007C6B6A"/>
    <w:rsid w:val="007C7353"/>
    <w:rsid w:val="007D0805"/>
    <w:rsid w:val="007D0DCF"/>
    <w:rsid w:val="007D130E"/>
    <w:rsid w:val="007D1BE1"/>
    <w:rsid w:val="007D2710"/>
    <w:rsid w:val="007D2AAA"/>
    <w:rsid w:val="007D381A"/>
    <w:rsid w:val="007D3FF4"/>
    <w:rsid w:val="007D45FC"/>
    <w:rsid w:val="007D57EE"/>
    <w:rsid w:val="007D5D44"/>
    <w:rsid w:val="007D6611"/>
    <w:rsid w:val="007D6D63"/>
    <w:rsid w:val="007E0361"/>
    <w:rsid w:val="007E11A1"/>
    <w:rsid w:val="007E11F1"/>
    <w:rsid w:val="007E1DF2"/>
    <w:rsid w:val="007E26C9"/>
    <w:rsid w:val="007E26FC"/>
    <w:rsid w:val="007E3184"/>
    <w:rsid w:val="007E4897"/>
    <w:rsid w:val="007E5464"/>
    <w:rsid w:val="007E5718"/>
    <w:rsid w:val="007E597A"/>
    <w:rsid w:val="007E5FFB"/>
    <w:rsid w:val="007E6969"/>
    <w:rsid w:val="007E69A5"/>
    <w:rsid w:val="007E6E9E"/>
    <w:rsid w:val="007E791F"/>
    <w:rsid w:val="007E7AC8"/>
    <w:rsid w:val="007E7D4E"/>
    <w:rsid w:val="007F01F6"/>
    <w:rsid w:val="007F0337"/>
    <w:rsid w:val="007F0F1B"/>
    <w:rsid w:val="007F116C"/>
    <w:rsid w:val="007F1EBA"/>
    <w:rsid w:val="007F2D73"/>
    <w:rsid w:val="007F4A25"/>
    <w:rsid w:val="007F7541"/>
    <w:rsid w:val="00800F92"/>
    <w:rsid w:val="008015E2"/>
    <w:rsid w:val="00803327"/>
    <w:rsid w:val="008039B6"/>
    <w:rsid w:val="00803A93"/>
    <w:rsid w:val="00803F96"/>
    <w:rsid w:val="00804B09"/>
    <w:rsid w:val="00805223"/>
    <w:rsid w:val="00806661"/>
    <w:rsid w:val="008068B9"/>
    <w:rsid w:val="00807925"/>
    <w:rsid w:val="008106CF"/>
    <w:rsid w:val="008111E2"/>
    <w:rsid w:val="0081126A"/>
    <w:rsid w:val="0081130A"/>
    <w:rsid w:val="0081133D"/>
    <w:rsid w:val="0081192B"/>
    <w:rsid w:val="00815180"/>
    <w:rsid w:val="00816CFE"/>
    <w:rsid w:val="008203D2"/>
    <w:rsid w:val="00820638"/>
    <w:rsid w:val="00820E80"/>
    <w:rsid w:val="0082130E"/>
    <w:rsid w:val="0082155A"/>
    <w:rsid w:val="00821826"/>
    <w:rsid w:val="00821D90"/>
    <w:rsid w:val="008238A2"/>
    <w:rsid w:val="0082545C"/>
    <w:rsid w:val="00826E46"/>
    <w:rsid w:val="0082764B"/>
    <w:rsid w:val="00827755"/>
    <w:rsid w:val="00827764"/>
    <w:rsid w:val="00827C66"/>
    <w:rsid w:val="008301BA"/>
    <w:rsid w:val="008312B6"/>
    <w:rsid w:val="0083135E"/>
    <w:rsid w:val="0083276A"/>
    <w:rsid w:val="00832F74"/>
    <w:rsid w:val="00833137"/>
    <w:rsid w:val="008341EA"/>
    <w:rsid w:val="0083476F"/>
    <w:rsid w:val="00834C9B"/>
    <w:rsid w:val="00834F67"/>
    <w:rsid w:val="00835942"/>
    <w:rsid w:val="00837129"/>
    <w:rsid w:val="00837DAB"/>
    <w:rsid w:val="008410C4"/>
    <w:rsid w:val="00843424"/>
    <w:rsid w:val="00843826"/>
    <w:rsid w:val="008440AF"/>
    <w:rsid w:val="00844313"/>
    <w:rsid w:val="00844337"/>
    <w:rsid w:val="00846891"/>
    <w:rsid w:val="00846935"/>
    <w:rsid w:val="00846F3D"/>
    <w:rsid w:val="008471FE"/>
    <w:rsid w:val="00847EBD"/>
    <w:rsid w:val="008515E2"/>
    <w:rsid w:val="00851E00"/>
    <w:rsid w:val="00854651"/>
    <w:rsid w:val="0085502B"/>
    <w:rsid w:val="00855752"/>
    <w:rsid w:val="00855939"/>
    <w:rsid w:val="00856B39"/>
    <w:rsid w:val="008570C2"/>
    <w:rsid w:val="00857180"/>
    <w:rsid w:val="00857383"/>
    <w:rsid w:val="00862007"/>
    <w:rsid w:val="0086270C"/>
    <w:rsid w:val="00862AF4"/>
    <w:rsid w:val="00862E82"/>
    <w:rsid w:val="00863B76"/>
    <w:rsid w:val="00864325"/>
    <w:rsid w:val="00864841"/>
    <w:rsid w:val="00864ECB"/>
    <w:rsid w:val="00866145"/>
    <w:rsid w:val="008673A2"/>
    <w:rsid w:val="008675BC"/>
    <w:rsid w:val="00870D43"/>
    <w:rsid w:val="00870DC3"/>
    <w:rsid w:val="00871735"/>
    <w:rsid w:val="00871B15"/>
    <w:rsid w:val="00871BFF"/>
    <w:rsid w:val="00871CD2"/>
    <w:rsid w:val="00871DA5"/>
    <w:rsid w:val="00871E67"/>
    <w:rsid w:val="00872C1A"/>
    <w:rsid w:val="00873063"/>
    <w:rsid w:val="008730E4"/>
    <w:rsid w:val="00873673"/>
    <w:rsid w:val="00874151"/>
    <w:rsid w:val="0087483D"/>
    <w:rsid w:val="0087544F"/>
    <w:rsid w:val="008759FC"/>
    <w:rsid w:val="00877040"/>
    <w:rsid w:val="00881A23"/>
    <w:rsid w:val="0088298D"/>
    <w:rsid w:val="00883AF2"/>
    <w:rsid w:val="00883C98"/>
    <w:rsid w:val="00884076"/>
    <w:rsid w:val="008840F8"/>
    <w:rsid w:val="008851A9"/>
    <w:rsid w:val="00886843"/>
    <w:rsid w:val="00891983"/>
    <w:rsid w:val="008927E7"/>
    <w:rsid w:val="00892836"/>
    <w:rsid w:val="00893824"/>
    <w:rsid w:val="00894148"/>
    <w:rsid w:val="00894463"/>
    <w:rsid w:val="0089576B"/>
    <w:rsid w:val="00895D3A"/>
    <w:rsid w:val="00895D46"/>
    <w:rsid w:val="00896443"/>
    <w:rsid w:val="00896EBD"/>
    <w:rsid w:val="008970D5"/>
    <w:rsid w:val="008977F7"/>
    <w:rsid w:val="008A05B4"/>
    <w:rsid w:val="008A10F4"/>
    <w:rsid w:val="008A1AEC"/>
    <w:rsid w:val="008A38BA"/>
    <w:rsid w:val="008A476A"/>
    <w:rsid w:val="008A4ED9"/>
    <w:rsid w:val="008A4F1A"/>
    <w:rsid w:val="008A595C"/>
    <w:rsid w:val="008A6128"/>
    <w:rsid w:val="008A7D68"/>
    <w:rsid w:val="008B12A6"/>
    <w:rsid w:val="008B1F8C"/>
    <w:rsid w:val="008B1FB1"/>
    <w:rsid w:val="008B2329"/>
    <w:rsid w:val="008B277F"/>
    <w:rsid w:val="008B2E8A"/>
    <w:rsid w:val="008B4470"/>
    <w:rsid w:val="008B5A63"/>
    <w:rsid w:val="008B5C71"/>
    <w:rsid w:val="008B6C2E"/>
    <w:rsid w:val="008B7C9F"/>
    <w:rsid w:val="008C032F"/>
    <w:rsid w:val="008C03A3"/>
    <w:rsid w:val="008C0D92"/>
    <w:rsid w:val="008C15B0"/>
    <w:rsid w:val="008C1F49"/>
    <w:rsid w:val="008C26C2"/>
    <w:rsid w:val="008C29DB"/>
    <w:rsid w:val="008C35F3"/>
    <w:rsid w:val="008C36FE"/>
    <w:rsid w:val="008C4822"/>
    <w:rsid w:val="008C71CA"/>
    <w:rsid w:val="008D0335"/>
    <w:rsid w:val="008D1085"/>
    <w:rsid w:val="008D108D"/>
    <w:rsid w:val="008D1A17"/>
    <w:rsid w:val="008D20EA"/>
    <w:rsid w:val="008D246B"/>
    <w:rsid w:val="008D5BDE"/>
    <w:rsid w:val="008D6105"/>
    <w:rsid w:val="008D6314"/>
    <w:rsid w:val="008D643B"/>
    <w:rsid w:val="008D6CA1"/>
    <w:rsid w:val="008E0A8A"/>
    <w:rsid w:val="008E0BA0"/>
    <w:rsid w:val="008E1413"/>
    <w:rsid w:val="008E2F18"/>
    <w:rsid w:val="008E3B79"/>
    <w:rsid w:val="008E4F9E"/>
    <w:rsid w:val="008E50F3"/>
    <w:rsid w:val="008E555C"/>
    <w:rsid w:val="008E6B5C"/>
    <w:rsid w:val="008E6B8E"/>
    <w:rsid w:val="008F09CE"/>
    <w:rsid w:val="008F5E44"/>
    <w:rsid w:val="008F6879"/>
    <w:rsid w:val="008F69F6"/>
    <w:rsid w:val="008F6D85"/>
    <w:rsid w:val="008F7427"/>
    <w:rsid w:val="008F7755"/>
    <w:rsid w:val="0090270F"/>
    <w:rsid w:val="00903CC4"/>
    <w:rsid w:val="00905882"/>
    <w:rsid w:val="00905AA5"/>
    <w:rsid w:val="0090793D"/>
    <w:rsid w:val="00907B7C"/>
    <w:rsid w:val="009111DB"/>
    <w:rsid w:val="009113E4"/>
    <w:rsid w:val="00912456"/>
    <w:rsid w:val="009128DA"/>
    <w:rsid w:val="00912AE1"/>
    <w:rsid w:val="00912E0F"/>
    <w:rsid w:val="009140E1"/>
    <w:rsid w:val="00914682"/>
    <w:rsid w:val="009150FD"/>
    <w:rsid w:val="0091678A"/>
    <w:rsid w:val="00916AB8"/>
    <w:rsid w:val="0091703B"/>
    <w:rsid w:val="009200E7"/>
    <w:rsid w:val="0092033F"/>
    <w:rsid w:val="00920A04"/>
    <w:rsid w:val="0092107A"/>
    <w:rsid w:val="009211BC"/>
    <w:rsid w:val="00921666"/>
    <w:rsid w:val="00922FA8"/>
    <w:rsid w:val="00923E80"/>
    <w:rsid w:val="00924773"/>
    <w:rsid w:val="00925F06"/>
    <w:rsid w:val="0092695B"/>
    <w:rsid w:val="0092698C"/>
    <w:rsid w:val="00926F8E"/>
    <w:rsid w:val="00927AE4"/>
    <w:rsid w:val="00927B25"/>
    <w:rsid w:val="00931301"/>
    <w:rsid w:val="00931935"/>
    <w:rsid w:val="00931BE8"/>
    <w:rsid w:val="00931C60"/>
    <w:rsid w:val="00932373"/>
    <w:rsid w:val="00932793"/>
    <w:rsid w:val="00932BB1"/>
    <w:rsid w:val="00933859"/>
    <w:rsid w:val="00933A24"/>
    <w:rsid w:val="00934222"/>
    <w:rsid w:val="009349A9"/>
    <w:rsid w:val="00935EBC"/>
    <w:rsid w:val="00936635"/>
    <w:rsid w:val="00936901"/>
    <w:rsid w:val="009373F8"/>
    <w:rsid w:val="009378E2"/>
    <w:rsid w:val="00937DC5"/>
    <w:rsid w:val="009406BE"/>
    <w:rsid w:val="009409C4"/>
    <w:rsid w:val="00940C16"/>
    <w:rsid w:val="009410BB"/>
    <w:rsid w:val="009410DC"/>
    <w:rsid w:val="009414EE"/>
    <w:rsid w:val="009429CD"/>
    <w:rsid w:val="00942B5B"/>
    <w:rsid w:val="0094388D"/>
    <w:rsid w:val="00944C9B"/>
    <w:rsid w:val="009459F5"/>
    <w:rsid w:val="0094619A"/>
    <w:rsid w:val="00946AB2"/>
    <w:rsid w:val="0094712A"/>
    <w:rsid w:val="009474C2"/>
    <w:rsid w:val="00947CB3"/>
    <w:rsid w:val="00950E4E"/>
    <w:rsid w:val="00950E58"/>
    <w:rsid w:val="009516B0"/>
    <w:rsid w:val="009519DD"/>
    <w:rsid w:val="00952592"/>
    <w:rsid w:val="0095283E"/>
    <w:rsid w:val="0095286A"/>
    <w:rsid w:val="00953867"/>
    <w:rsid w:val="00953E9C"/>
    <w:rsid w:val="00953F42"/>
    <w:rsid w:val="00956A02"/>
    <w:rsid w:val="00956B40"/>
    <w:rsid w:val="00957114"/>
    <w:rsid w:val="009579ED"/>
    <w:rsid w:val="0096133D"/>
    <w:rsid w:val="009614CD"/>
    <w:rsid w:val="009677DC"/>
    <w:rsid w:val="00970C4C"/>
    <w:rsid w:val="009724FC"/>
    <w:rsid w:val="00972815"/>
    <w:rsid w:val="00973251"/>
    <w:rsid w:val="009738A9"/>
    <w:rsid w:val="00973B11"/>
    <w:rsid w:val="0097454F"/>
    <w:rsid w:val="009752D7"/>
    <w:rsid w:val="00976A41"/>
    <w:rsid w:val="009779D0"/>
    <w:rsid w:val="00977C94"/>
    <w:rsid w:val="00981CB6"/>
    <w:rsid w:val="00983729"/>
    <w:rsid w:val="00984DED"/>
    <w:rsid w:val="0098501E"/>
    <w:rsid w:val="0098595D"/>
    <w:rsid w:val="00987E03"/>
    <w:rsid w:val="00987FD9"/>
    <w:rsid w:val="00990F9A"/>
    <w:rsid w:val="00992592"/>
    <w:rsid w:val="00994374"/>
    <w:rsid w:val="00994D86"/>
    <w:rsid w:val="00994E05"/>
    <w:rsid w:val="0099552A"/>
    <w:rsid w:val="00996BAB"/>
    <w:rsid w:val="0099764D"/>
    <w:rsid w:val="009A194C"/>
    <w:rsid w:val="009A30E2"/>
    <w:rsid w:val="009A3793"/>
    <w:rsid w:val="009A448F"/>
    <w:rsid w:val="009A5BFB"/>
    <w:rsid w:val="009A5D56"/>
    <w:rsid w:val="009A68F8"/>
    <w:rsid w:val="009A6CE0"/>
    <w:rsid w:val="009A7913"/>
    <w:rsid w:val="009B0716"/>
    <w:rsid w:val="009B17E7"/>
    <w:rsid w:val="009B3C08"/>
    <w:rsid w:val="009B5149"/>
    <w:rsid w:val="009B52AC"/>
    <w:rsid w:val="009B6AD1"/>
    <w:rsid w:val="009B6E1B"/>
    <w:rsid w:val="009B6F14"/>
    <w:rsid w:val="009C064B"/>
    <w:rsid w:val="009C09D2"/>
    <w:rsid w:val="009C1656"/>
    <w:rsid w:val="009C3D89"/>
    <w:rsid w:val="009C4063"/>
    <w:rsid w:val="009C4911"/>
    <w:rsid w:val="009C4B0D"/>
    <w:rsid w:val="009C4CDD"/>
    <w:rsid w:val="009C4D8C"/>
    <w:rsid w:val="009C4E27"/>
    <w:rsid w:val="009C4EF9"/>
    <w:rsid w:val="009C57D2"/>
    <w:rsid w:val="009C71CD"/>
    <w:rsid w:val="009C77A4"/>
    <w:rsid w:val="009D0547"/>
    <w:rsid w:val="009D05A2"/>
    <w:rsid w:val="009D1013"/>
    <w:rsid w:val="009D1A1C"/>
    <w:rsid w:val="009D20BD"/>
    <w:rsid w:val="009D2967"/>
    <w:rsid w:val="009D2A63"/>
    <w:rsid w:val="009D34E9"/>
    <w:rsid w:val="009D3D09"/>
    <w:rsid w:val="009D3DD1"/>
    <w:rsid w:val="009D3EC1"/>
    <w:rsid w:val="009D5891"/>
    <w:rsid w:val="009D5C6E"/>
    <w:rsid w:val="009D68F7"/>
    <w:rsid w:val="009E0240"/>
    <w:rsid w:val="009E164B"/>
    <w:rsid w:val="009E1981"/>
    <w:rsid w:val="009E300C"/>
    <w:rsid w:val="009E3AD2"/>
    <w:rsid w:val="009E3ED1"/>
    <w:rsid w:val="009E439D"/>
    <w:rsid w:val="009E4446"/>
    <w:rsid w:val="009E5F85"/>
    <w:rsid w:val="009F0C65"/>
    <w:rsid w:val="009F1E5A"/>
    <w:rsid w:val="009F2193"/>
    <w:rsid w:val="009F2AD6"/>
    <w:rsid w:val="009F30ED"/>
    <w:rsid w:val="009F48EE"/>
    <w:rsid w:val="009F6B6E"/>
    <w:rsid w:val="009F6F3A"/>
    <w:rsid w:val="009F7FD1"/>
    <w:rsid w:val="00A01BE1"/>
    <w:rsid w:val="00A02169"/>
    <w:rsid w:val="00A03402"/>
    <w:rsid w:val="00A037C2"/>
    <w:rsid w:val="00A0445F"/>
    <w:rsid w:val="00A04F74"/>
    <w:rsid w:val="00A053C6"/>
    <w:rsid w:val="00A05515"/>
    <w:rsid w:val="00A05658"/>
    <w:rsid w:val="00A0565B"/>
    <w:rsid w:val="00A06A51"/>
    <w:rsid w:val="00A06C1E"/>
    <w:rsid w:val="00A076D5"/>
    <w:rsid w:val="00A07A66"/>
    <w:rsid w:val="00A07B4A"/>
    <w:rsid w:val="00A113D0"/>
    <w:rsid w:val="00A145E2"/>
    <w:rsid w:val="00A14895"/>
    <w:rsid w:val="00A1559C"/>
    <w:rsid w:val="00A15CDC"/>
    <w:rsid w:val="00A16C7D"/>
    <w:rsid w:val="00A20396"/>
    <w:rsid w:val="00A226AC"/>
    <w:rsid w:val="00A22DE2"/>
    <w:rsid w:val="00A239E4"/>
    <w:rsid w:val="00A23CCE"/>
    <w:rsid w:val="00A24DFD"/>
    <w:rsid w:val="00A25E4B"/>
    <w:rsid w:val="00A25E97"/>
    <w:rsid w:val="00A268D0"/>
    <w:rsid w:val="00A26E30"/>
    <w:rsid w:val="00A277E2"/>
    <w:rsid w:val="00A3017C"/>
    <w:rsid w:val="00A30417"/>
    <w:rsid w:val="00A30A7B"/>
    <w:rsid w:val="00A32C23"/>
    <w:rsid w:val="00A33A80"/>
    <w:rsid w:val="00A33D18"/>
    <w:rsid w:val="00A33D86"/>
    <w:rsid w:val="00A343A9"/>
    <w:rsid w:val="00A34A3B"/>
    <w:rsid w:val="00A34DB9"/>
    <w:rsid w:val="00A350C2"/>
    <w:rsid w:val="00A37AF9"/>
    <w:rsid w:val="00A40638"/>
    <w:rsid w:val="00A41894"/>
    <w:rsid w:val="00A418B4"/>
    <w:rsid w:val="00A4353E"/>
    <w:rsid w:val="00A4565D"/>
    <w:rsid w:val="00A4573D"/>
    <w:rsid w:val="00A45A60"/>
    <w:rsid w:val="00A46A2B"/>
    <w:rsid w:val="00A47C0C"/>
    <w:rsid w:val="00A505D9"/>
    <w:rsid w:val="00A517DB"/>
    <w:rsid w:val="00A520EC"/>
    <w:rsid w:val="00A52165"/>
    <w:rsid w:val="00A52733"/>
    <w:rsid w:val="00A53047"/>
    <w:rsid w:val="00A5322B"/>
    <w:rsid w:val="00A533CC"/>
    <w:rsid w:val="00A5376B"/>
    <w:rsid w:val="00A53B5E"/>
    <w:rsid w:val="00A54E87"/>
    <w:rsid w:val="00A556D9"/>
    <w:rsid w:val="00A5711A"/>
    <w:rsid w:val="00A57BED"/>
    <w:rsid w:val="00A61F99"/>
    <w:rsid w:val="00A6395D"/>
    <w:rsid w:val="00A63FB6"/>
    <w:rsid w:val="00A673A4"/>
    <w:rsid w:val="00A67691"/>
    <w:rsid w:val="00A67695"/>
    <w:rsid w:val="00A676E7"/>
    <w:rsid w:val="00A67D7F"/>
    <w:rsid w:val="00A7011B"/>
    <w:rsid w:val="00A70F9D"/>
    <w:rsid w:val="00A71086"/>
    <w:rsid w:val="00A7129A"/>
    <w:rsid w:val="00A712B6"/>
    <w:rsid w:val="00A713F5"/>
    <w:rsid w:val="00A72195"/>
    <w:rsid w:val="00A73410"/>
    <w:rsid w:val="00A73B68"/>
    <w:rsid w:val="00A73F5E"/>
    <w:rsid w:val="00A74064"/>
    <w:rsid w:val="00A74663"/>
    <w:rsid w:val="00A75EC6"/>
    <w:rsid w:val="00A76285"/>
    <w:rsid w:val="00A769C8"/>
    <w:rsid w:val="00A809EC"/>
    <w:rsid w:val="00A837E3"/>
    <w:rsid w:val="00A85407"/>
    <w:rsid w:val="00A85CAE"/>
    <w:rsid w:val="00A85E8B"/>
    <w:rsid w:val="00A86542"/>
    <w:rsid w:val="00A90365"/>
    <w:rsid w:val="00A91487"/>
    <w:rsid w:val="00A91BC7"/>
    <w:rsid w:val="00A91FB7"/>
    <w:rsid w:val="00A9220D"/>
    <w:rsid w:val="00A936A9"/>
    <w:rsid w:val="00A93F58"/>
    <w:rsid w:val="00A94281"/>
    <w:rsid w:val="00A948D6"/>
    <w:rsid w:val="00A97155"/>
    <w:rsid w:val="00A97A5D"/>
    <w:rsid w:val="00AA0A2F"/>
    <w:rsid w:val="00AA1424"/>
    <w:rsid w:val="00AA185B"/>
    <w:rsid w:val="00AA18F4"/>
    <w:rsid w:val="00AA1E21"/>
    <w:rsid w:val="00AA34DA"/>
    <w:rsid w:val="00AA3F47"/>
    <w:rsid w:val="00AA4230"/>
    <w:rsid w:val="00AA4842"/>
    <w:rsid w:val="00AA4F33"/>
    <w:rsid w:val="00AA5C4F"/>
    <w:rsid w:val="00AA7700"/>
    <w:rsid w:val="00AB10CC"/>
    <w:rsid w:val="00AB16D6"/>
    <w:rsid w:val="00AB353B"/>
    <w:rsid w:val="00AB3A65"/>
    <w:rsid w:val="00AB4924"/>
    <w:rsid w:val="00AB4AE5"/>
    <w:rsid w:val="00AB4DC2"/>
    <w:rsid w:val="00AB4FEE"/>
    <w:rsid w:val="00AB65D3"/>
    <w:rsid w:val="00AB6849"/>
    <w:rsid w:val="00AB696D"/>
    <w:rsid w:val="00AB706D"/>
    <w:rsid w:val="00AC0888"/>
    <w:rsid w:val="00AC0ADD"/>
    <w:rsid w:val="00AC0F79"/>
    <w:rsid w:val="00AC1187"/>
    <w:rsid w:val="00AC17EF"/>
    <w:rsid w:val="00AC204D"/>
    <w:rsid w:val="00AC2A6D"/>
    <w:rsid w:val="00AC3AB1"/>
    <w:rsid w:val="00AC4025"/>
    <w:rsid w:val="00AC4D78"/>
    <w:rsid w:val="00AC5416"/>
    <w:rsid w:val="00AC751E"/>
    <w:rsid w:val="00AC78DC"/>
    <w:rsid w:val="00AD151C"/>
    <w:rsid w:val="00AD1A93"/>
    <w:rsid w:val="00AD2755"/>
    <w:rsid w:val="00AD2BB4"/>
    <w:rsid w:val="00AD2BC2"/>
    <w:rsid w:val="00AD3636"/>
    <w:rsid w:val="00AD39B1"/>
    <w:rsid w:val="00AD3A87"/>
    <w:rsid w:val="00AD4C92"/>
    <w:rsid w:val="00AD6219"/>
    <w:rsid w:val="00AD7DA1"/>
    <w:rsid w:val="00AE0DE9"/>
    <w:rsid w:val="00AE110B"/>
    <w:rsid w:val="00AE259E"/>
    <w:rsid w:val="00AE2820"/>
    <w:rsid w:val="00AE3640"/>
    <w:rsid w:val="00AE3692"/>
    <w:rsid w:val="00AE377B"/>
    <w:rsid w:val="00AE53A5"/>
    <w:rsid w:val="00AE61CD"/>
    <w:rsid w:val="00AE6680"/>
    <w:rsid w:val="00AE7795"/>
    <w:rsid w:val="00AF0B5A"/>
    <w:rsid w:val="00AF140C"/>
    <w:rsid w:val="00AF150A"/>
    <w:rsid w:val="00AF19E8"/>
    <w:rsid w:val="00AF205E"/>
    <w:rsid w:val="00AF2075"/>
    <w:rsid w:val="00AF29B2"/>
    <w:rsid w:val="00AF3E37"/>
    <w:rsid w:val="00AF458E"/>
    <w:rsid w:val="00AF47AA"/>
    <w:rsid w:val="00AF4D84"/>
    <w:rsid w:val="00AF4E51"/>
    <w:rsid w:val="00AF6895"/>
    <w:rsid w:val="00AF6954"/>
    <w:rsid w:val="00AF76CC"/>
    <w:rsid w:val="00AF7872"/>
    <w:rsid w:val="00B00DE8"/>
    <w:rsid w:val="00B01283"/>
    <w:rsid w:val="00B01645"/>
    <w:rsid w:val="00B0181D"/>
    <w:rsid w:val="00B038AD"/>
    <w:rsid w:val="00B05869"/>
    <w:rsid w:val="00B05D9C"/>
    <w:rsid w:val="00B05E03"/>
    <w:rsid w:val="00B0693D"/>
    <w:rsid w:val="00B0733A"/>
    <w:rsid w:val="00B078CA"/>
    <w:rsid w:val="00B07D1A"/>
    <w:rsid w:val="00B1012B"/>
    <w:rsid w:val="00B10D61"/>
    <w:rsid w:val="00B11191"/>
    <w:rsid w:val="00B11342"/>
    <w:rsid w:val="00B12435"/>
    <w:rsid w:val="00B13488"/>
    <w:rsid w:val="00B1366F"/>
    <w:rsid w:val="00B13B2B"/>
    <w:rsid w:val="00B1479B"/>
    <w:rsid w:val="00B14A79"/>
    <w:rsid w:val="00B14BF9"/>
    <w:rsid w:val="00B15C82"/>
    <w:rsid w:val="00B17F95"/>
    <w:rsid w:val="00B20116"/>
    <w:rsid w:val="00B20B77"/>
    <w:rsid w:val="00B20BDE"/>
    <w:rsid w:val="00B214E7"/>
    <w:rsid w:val="00B2232F"/>
    <w:rsid w:val="00B23360"/>
    <w:rsid w:val="00B233E9"/>
    <w:rsid w:val="00B2344A"/>
    <w:rsid w:val="00B243EF"/>
    <w:rsid w:val="00B24709"/>
    <w:rsid w:val="00B26279"/>
    <w:rsid w:val="00B2793B"/>
    <w:rsid w:val="00B27FA1"/>
    <w:rsid w:val="00B3054A"/>
    <w:rsid w:val="00B30715"/>
    <w:rsid w:val="00B30DBD"/>
    <w:rsid w:val="00B30F19"/>
    <w:rsid w:val="00B320C0"/>
    <w:rsid w:val="00B323DE"/>
    <w:rsid w:val="00B334A8"/>
    <w:rsid w:val="00B33655"/>
    <w:rsid w:val="00B33CE0"/>
    <w:rsid w:val="00B35636"/>
    <w:rsid w:val="00B35C59"/>
    <w:rsid w:val="00B37AE7"/>
    <w:rsid w:val="00B37F75"/>
    <w:rsid w:val="00B37FCD"/>
    <w:rsid w:val="00B419E8"/>
    <w:rsid w:val="00B41A49"/>
    <w:rsid w:val="00B41F0A"/>
    <w:rsid w:val="00B424B5"/>
    <w:rsid w:val="00B44970"/>
    <w:rsid w:val="00B44B56"/>
    <w:rsid w:val="00B44E7A"/>
    <w:rsid w:val="00B44E96"/>
    <w:rsid w:val="00B465BD"/>
    <w:rsid w:val="00B4789B"/>
    <w:rsid w:val="00B47AF8"/>
    <w:rsid w:val="00B502D7"/>
    <w:rsid w:val="00B50E48"/>
    <w:rsid w:val="00B5110E"/>
    <w:rsid w:val="00B51157"/>
    <w:rsid w:val="00B51994"/>
    <w:rsid w:val="00B51A11"/>
    <w:rsid w:val="00B51AEF"/>
    <w:rsid w:val="00B51C14"/>
    <w:rsid w:val="00B5346C"/>
    <w:rsid w:val="00B5349D"/>
    <w:rsid w:val="00B536A6"/>
    <w:rsid w:val="00B55697"/>
    <w:rsid w:val="00B55733"/>
    <w:rsid w:val="00B60503"/>
    <w:rsid w:val="00B618EB"/>
    <w:rsid w:val="00B6254F"/>
    <w:rsid w:val="00B62BB6"/>
    <w:rsid w:val="00B63B9D"/>
    <w:rsid w:val="00B6520D"/>
    <w:rsid w:val="00B659BE"/>
    <w:rsid w:val="00B65ABD"/>
    <w:rsid w:val="00B65D9A"/>
    <w:rsid w:val="00B66819"/>
    <w:rsid w:val="00B67DD0"/>
    <w:rsid w:val="00B70538"/>
    <w:rsid w:val="00B706B9"/>
    <w:rsid w:val="00B70B85"/>
    <w:rsid w:val="00B713DE"/>
    <w:rsid w:val="00B7347B"/>
    <w:rsid w:val="00B7385E"/>
    <w:rsid w:val="00B74DD1"/>
    <w:rsid w:val="00B7534E"/>
    <w:rsid w:val="00B7670E"/>
    <w:rsid w:val="00B76829"/>
    <w:rsid w:val="00B816CD"/>
    <w:rsid w:val="00B817CD"/>
    <w:rsid w:val="00B81D1C"/>
    <w:rsid w:val="00B820F9"/>
    <w:rsid w:val="00B83207"/>
    <w:rsid w:val="00B84BC3"/>
    <w:rsid w:val="00B86506"/>
    <w:rsid w:val="00B86B92"/>
    <w:rsid w:val="00B9187B"/>
    <w:rsid w:val="00B92500"/>
    <w:rsid w:val="00B926B2"/>
    <w:rsid w:val="00B929A1"/>
    <w:rsid w:val="00B93B58"/>
    <w:rsid w:val="00B95527"/>
    <w:rsid w:val="00BA05E9"/>
    <w:rsid w:val="00BA0B74"/>
    <w:rsid w:val="00BA101D"/>
    <w:rsid w:val="00BA2D67"/>
    <w:rsid w:val="00BA3C4F"/>
    <w:rsid w:val="00BA4150"/>
    <w:rsid w:val="00BA51A7"/>
    <w:rsid w:val="00BA6680"/>
    <w:rsid w:val="00BA7ADB"/>
    <w:rsid w:val="00BB0367"/>
    <w:rsid w:val="00BB0450"/>
    <w:rsid w:val="00BB1991"/>
    <w:rsid w:val="00BB1A8E"/>
    <w:rsid w:val="00BB2072"/>
    <w:rsid w:val="00BB231C"/>
    <w:rsid w:val="00BB23F0"/>
    <w:rsid w:val="00BB3C52"/>
    <w:rsid w:val="00BB42E7"/>
    <w:rsid w:val="00BB48D4"/>
    <w:rsid w:val="00BB502C"/>
    <w:rsid w:val="00BB5FEB"/>
    <w:rsid w:val="00BB61EE"/>
    <w:rsid w:val="00BB6386"/>
    <w:rsid w:val="00BB7F65"/>
    <w:rsid w:val="00BB7FC7"/>
    <w:rsid w:val="00BC06F9"/>
    <w:rsid w:val="00BC14BB"/>
    <w:rsid w:val="00BC187B"/>
    <w:rsid w:val="00BC1DB6"/>
    <w:rsid w:val="00BC208C"/>
    <w:rsid w:val="00BC2511"/>
    <w:rsid w:val="00BC2F21"/>
    <w:rsid w:val="00BC2F7D"/>
    <w:rsid w:val="00BC4D3D"/>
    <w:rsid w:val="00BC4D84"/>
    <w:rsid w:val="00BC52D5"/>
    <w:rsid w:val="00BC53F5"/>
    <w:rsid w:val="00BC53F9"/>
    <w:rsid w:val="00BC6042"/>
    <w:rsid w:val="00BC6AA0"/>
    <w:rsid w:val="00BC70E1"/>
    <w:rsid w:val="00BC727B"/>
    <w:rsid w:val="00BD148D"/>
    <w:rsid w:val="00BD1EB3"/>
    <w:rsid w:val="00BD3257"/>
    <w:rsid w:val="00BD3AD8"/>
    <w:rsid w:val="00BD4242"/>
    <w:rsid w:val="00BD42F7"/>
    <w:rsid w:val="00BD5306"/>
    <w:rsid w:val="00BD56BD"/>
    <w:rsid w:val="00BD5DEF"/>
    <w:rsid w:val="00BD5DF3"/>
    <w:rsid w:val="00BD5EAF"/>
    <w:rsid w:val="00BD6F48"/>
    <w:rsid w:val="00BD78E5"/>
    <w:rsid w:val="00BE0595"/>
    <w:rsid w:val="00BE1BBE"/>
    <w:rsid w:val="00BE1F97"/>
    <w:rsid w:val="00BE2F08"/>
    <w:rsid w:val="00BE347E"/>
    <w:rsid w:val="00BE4C2B"/>
    <w:rsid w:val="00BE5DE1"/>
    <w:rsid w:val="00BE7D16"/>
    <w:rsid w:val="00BE7ECA"/>
    <w:rsid w:val="00BF08B8"/>
    <w:rsid w:val="00BF133B"/>
    <w:rsid w:val="00BF2131"/>
    <w:rsid w:val="00BF2204"/>
    <w:rsid w:val="00BF2ADD"/>
    <w:rsid w:val="00BF2D25"/>
    <w:rsid w:val="00BF3A8A"/>
    <w:rsid w:val="00BF3AAE"/>
    <w:rsid w:val="00BF46D1"/>
    <w:rsid w:val="00BF5726"/>
    <w:rsid w:val="00BF59FC"/>
    <w:rsid w:val="00BF7F3C"/>
    <w:rsid w:val="00C008F1"/>
    <w:rsid w:val="00C00DE5"/>
    <w:rsid w:val="00C00EAC"/>
    <w:rsid w:val="00C01360"/>
    <w:rsid w:val="00C014E8"/>
    <w:rsid w:val="00C02F46"/>
    <w:rsid w:val="00C036AE"/>
    <w:rsid w:val="00C03B4D"/>
    <w:rsid w:val="00C040B7"/>
    <w:rsid w:val="00C048C8"/>
    <w:rsid w:val="00C069E4"/>
    <w:rsid w:val="00C06C4C"/>
    <w:rsid w:val="00C1080A"/>
    <w:rsid w:val="00C10A3A"/>
    <w:rsid w:val="00C111C1"/>
    <w:rsid w:val="00C117D8"/>
    <w:rsid w:val="00C11EBF"/>
    <w:rsid w:val="00C11F0C"/>
    <w:rsid w:val="00C13476"/>
    <w:rsid w:val="00C134DF"/>
    <w:rsid w:val="00C14121"/>
    <w:rsid w:val="00C1433C"/>
    <w:rsid w:val="00C14343"/>
    <w:rsid w:val="00C172E8"/>
    <w:rsid w:val="00C17BB5"/>
    <w:rsid w:val="00C2075E"/>
    <w:rsid w:val="00C218CC"/>
    <w:rsid w:val="00C21C41"/>
    <w:rsid w:val="00C24792"/>
    <w:rsid w:val="00C25781"/>
    <w:rsid w:val="00C25F6F"/>
    <w:rsid w:val="00C26600"/>
    <w:rsid w:val="00C31CFD"/>
    <w:rsid w:val="00C31F6A"/>
    <w:rsid w:val="00C32355"/>
    <w:rsid w:val="00C323EE"/>
    <w:rsid w:val="00C33E18"/>
    <w:rsid w:val="00C35571"/>
    <w:rsid w:val="00C359FC"/>
    <w:rsid w:val="00C35C92"/>
    <w:rsid w:val="00C364E0"/>
    <w:rsid w:val="00C36756"/>
    <w:rsid w:val="00C42038"/>
    <w:rsid w:val="00C42105"/>
    <w:rsid w:val="00C42A9B"/>
    <w:rsid w:val="00C42F2D"/>
    <w:rsid w:val="00C434B6"/>
    <w:rsid w:val="00C43F16"/>
    <w:rsid w:val="00C44145"/>
    <w:rsid w:val="00C44FD2"/>
    <w:rsid w:val="00C457F1"/>
    <w:rsid w:val="00C45A58"/>
    <w:rsid w:val="00C4651E"/>
    <w:rsid w:val="00C46523"/>
    <w:rsid w:val="00C47DED"/>
    <w:rsid w:val="00C47EAD"/>
    <w:rsid w:val="00C5007F"/>
    <w:rsid w:val="00C5032D"/>
    <w:rsid w:val="00C5060A"/>
    <w:rsid w:val="00C50C05"/>
    <w:rsid w:val="00C52FC7"/>
    <w:rsid w:val="00C53765"/>
    <w:rsid w:val="00C54AF4"/>
    <w:rsid w:val="00C54D8A"/>
    <w:rsid w:val="00C5585E"/>
    <w:rsid w:val="00C56AFB"/>
    <w:rsid w:val="00C574FC"/>
    <w:rsid w:val="00C60169"/>
    <w:rsid w:val="00C60199"/>
    <w:rsid w:val="00C60911"/>
    <w:rsid w:val="00C61FE5"/>
    <w:rsid w:val="00C623C7"/>
    <w:rsid w:val="00C624F1"/>
    <w:rsid w:val="00C6332F"/>
    <w:rsid w:val="00C633DE"/>
    <w:rsid w:val="00C6359A"/>
    <w:rsid w:val="00C64E98"/>
    <w:rsid w:val="00C6597B"/>
    <w:rsid w:val="00C66740"/>
    <w:rsid w:val="00C667B0"/>
    <w:rsid w:val="00C668DA"/>
    <w:rsid w:val="00C70B0C"/>
    <w:rsid w:val="00C72574"/>
    <w:rsid w:val="00C72C30"/>
    <w:rsid w:val="00C7467F"/>
    <w:rsid w:val="00C752C2"/>
    <w:rsid w:val="00C75984"/>
    <w:rsid w:val="00C760BE"/>
    <w:rsid w:val="00C762FE"/>
    <w:rsid w:val="00C8055A"/>
    <w:rsid w:val="00C80A24"/>
    <w:rsid w:val="00C82C88"/>
    <w:rsid w:val="00C83BDA"/>
    <w:rsid w:val="00C8499C"/>
    <w:rsid w:val="00C84C0F"/>
    <w:rsid w:val="00C85652"/>
    <w:rsid w:val="00C85EA6"/>
    <w:rsid w:val="00C86B02"/>
    <w:rsid w:val="00C902E2"/>
    <w:rsid w:val="00C9073D"/>
    <w:rsid w:val="00C909C1"/>
    <w:rsid w:val="00C91C36"/>
    <w:rsid w:val="00C9315F"/>
    <w:rsid w:val="00C9324C"/>
    <w:rsid w:val="00C94915"/>
    <w:rsid w:val="00C94E69"/>
    <w:rsid w:val="00C9546E"/>
    <w:rsid w:val="00C95DDD"/>
    <w:rsid w:val="00C97135"/>
    <w:rsid w:val="00C97E53"/>
    <w:rsid w:val="00CA028F"/>
    <w:rsid w:val="00CA03E6"/>
    <w:rsid w:val="00CA05F1"/>
    <w:rsid w:val="00CA173A"/>
    <w:rsid w:val="00CA2BB0"/>
    <w:rsid w:val="00CA56AF"/>
    <w:rsid w:val="00CA60F3"/>
    <w:rsid w:val="00CA65F3"/>
    <w:rsid w:val="00CA6ACF"/>
    <w:rsid w:val="00CA6B6F"/>
    <w:rsid w:val="00CA6E31"/>
    <w:rsid w:val="00CA76B3"/>
    <w:rsid w:val="00CA7BD5"/>
    <w:rsid w:val="00CB022A"/>
    <w:rsid w:val="00CB260E"/>
    <w:rsid w:val="00CB3022"/>
    <w:rsid w:val="00CB31D9"/>
    <w:rsid w:val="00CB331A"/>
    <w:rsid w:val="00CB3BD1"/>
    <w:rsid w:val="00CB3F99"/>
    <w:rsid w:val="00CB4551"/>
    <w:rsid w:val="00CB56AB"/>
    <w:rsid w:val="00CB5F36"/>
    <w:rsid w:val="00CB63A0"/>
    <w:rsid w:val="00CB687F"/>
    <w:rsid w:val="00CB6E30"/>
    <w:rsid w:val="00CB7014"/>
    <w:rsid w:val="00CB7B35"/>
    <w:rsid w:val="00CB7E4D"/>
    <w:rsid w:val="00CC022A"/>
    <w:rsid w:val="00CC1B54"/>
    <w:rsid w:val="00CC1C88"/>
    <w:rsid w:val="00CC2963"/>
    <w:rsid w:val="00CC2B6B"/>
    <w:rsid w:val="00CC3209"/>
    <w:rsid w:val="00CC32D7"/>
    <w:rsid w:val="00CC358C"/>
    <w:rsid w:val="00CC3C2F"/>
    <w:rsid w:val="00CC7290"/>
    <w:rsid w:val="00CC7E4E"/>
    <w:rsid w:val="00CD0844"/>
    <w:rsid w:val="00CD106B"/>
    <w:rsid w:val="00CD23C0"/>
    <w:rsid w:val="00CD2610"/>
    <w:rsid w:val="00CD2BB0"/>
    <w:rsid w:val="00CD3608"/>
    <w:rsid w:val="00CD4634"/>
    <w:rsid w:val="00CD525B"/>
    <w:rsid w:val="00CD5514"/>
    <w:rsid w:val="00CD69CF"/>
    <w:rsid w:val="00CD6A52"/>
    <w:rsid w:val="00CD6B93"/>
    <w:rsid w:val="00CD730F"/>
    <w:rsid w:val="00CD7918"/>
    <w:rsid w:val="00CE008F"/>
    <w:rsid w:val="00CE0398"/>
    <w:rsid w:val="00CE0ED2"/>
    <w:rsid w:val="00CE19CB"/>
    <w:rsid w:val="00CE1E0B"/>
    <w:rsid w:val="00CE25D2"/>
    <w:rsid w:val="00CE31E2"/>
    <w:rsid w:val="00CE3228"/>
    <w:rsid w:val="00CE4FB2"/>
    <w:rsid w:val="00CE6CBC"/>
    <w:rsid w:val="00CE7F2F"/>
    <w:rsid w:val="00CF03D3"/>
    <w:rsid w:val="00CF0CD5"/>
    <w:rsid w:val="00CF38F0"/>
    <w:rsid w:val="00CF4E06"/>
    <w:rsid w:val="00CF4FF5"/>
    <w:rsid w:val="00CF64C2"/>
    <w:rsid w:val="00CF74BD"/>
    <w:rsid w:val="00CF7A18"/>
    <w:rsid w:val="00D00116"/>
    <w:rsid w:val="00D00FC4"/>
    <w:rsid w:val="00D0117F"/>
    <w:rsid w:val="00D01B7F"/>
    <w:rsid w:val="00D025F2"/>
    <w:rsid w:val="00D029D3"/>
    <w:rsid w:val="00D02EFD"/>
    <w:rsid w:val="00D03013"/>
    <w:rsid w:val="00D03971"/>
    <w:rsid w:val="00D03A5C"/>
    <w:rsid w:val="00D04797"/>
    <w:rsid w:val="00D04DFE"/>
    <w:rsid w:val="00D059DA"/>
    <w:rsid w:val="00D05E86"/>
    <w:rsid w:val="00D101C5"/>
    <w:rsid w:val="00D11107"/>
    <w:rsid w:val="00D11F86"/>
    <w:rsid w:val="00D13445"/>
    <w:rsid w:val="00D13FAA"/>
    <w:rsid w:val="00D15DF9"/>
    <w:rsid w:val="00D160DE"/>
    <w:rsid w:val="00D169BF"/>
    <w:rsid w:val="00D171A0"/>
    <w:rsid w:val="00D17EC0"/>
    <w:rsid w:val="00D201CD"/>
    <w:rsid w:val="00D20DBE"/>
    <w:rsid w:val="00D2229C"/>
    <w:rsid w:val="00D22F04"/>
    <w:rsid w:val="00D23365"/>
    <w:rsid w:val="00D23E23"/>
    <w:rsid w:val="00D25A25"/>
    <w:rsid w:val="00D25B17"/>
    <w:rsid w:val="00D25C4A"/>
    <w:rsid w:val="00D27154"/>
    <w:rsid w:val="00D27670"/>
    <w:rsid w:val="00D303EB"/>
    <w:rsid w:val="00D304EE"/>
    <w:rsid w:val="00D311A4"/>
    <w:rsid w:val="00D319CB"/>
    <w:rsid w:val="00D32BE2"/>
    <w:rsid w:val="00D345A6"/>
    <w:rsid w:val="00D40651"/>
    <w:rsid w:val="00D41369"/>
    <w:rsid w:val="00D41A3E"/>
    <w:rsid w:val="00D41F5A"/>
    <w:rsid w:val="00D44620"/>
    <w:rsid w:val="00D44CCE"/>
    <w:rsid w:val="00D451A2"/>
    <w:rsid w:val="00D45CE3"/>
    <w:rsid w:val="00D460F5"/>
    <w:rsid w:val="00D4707C"/>
    <w:rsid w:val="00D4723C"/>
    <w:rsid w:val="00D476F2"/>
    <w:rsid w:val="00D50323"/>
    <w:rsid w:val="00D50E06"/>
    <w:rsid w:val="00D50ECA"/>
    <w:rsid w:val="00D527B4"/>
    <w:rsid w:val="00D52B60"/>
    <w:rsid w:val="00D52FFE"/>
    <w:rsid w:val="00D530BB"/>
    <w:rsid w:val="00D5311C"/>
    <w:rsid w:val="00D53EE9"/>
    <w:rsid w:val="00D54F47"/>
    <w:rsid w:val="00D5625D"/>
    <w:rsid w:val="00D56B59"/>
    <w:rsid w:val="00D5767F"/>
    <w:rsid w:val="00D57D5F"/>
    <w:rsid w:val="00D57DBF"/>
    <w:rsid w:val="00D61058"/>
    <w:rsid w:val="00D61082"/>
    <w:rsid w:val="00D616B0"/>
    <w:rsid w:val="00D62205"/>
    <w:rsid w:val="00D62245"/>
    <w:rsid w:val="00D6248C"/>
    <w:rsid w:val="00D62F39"/>
    <w:rsid w:val="00D6305D"/>
    <w:rsid w:val="00D644C3"/>
    <w:rsid w:val="00D65123"/>
    <w:rsid w:val="00D6563A"/>
    <w:rsid w:val="00D65F27"/>
    <w:rsid w:val="00D66438"/>
    <w:rsid w:val="00D67096"/>
    <w:rsid w:val="00D67753"/>
    <w:rsid w:val="00D70312"/>
    <w:rsid w:val="00D7042B"/>
    <w:rsid w:val="00D71247"/>
    <w:rsid w:val="00D71326"/>
    <w:rsid w:val="00D7403C"/>
    <w:rsid w:val="00D746CE"/>
    <w:rsid w:val="00D74709"/>
    <w:rsid w:val="00D74BBA"/>
    <w:rsid w:val="00D754ED"/>
    <w:rsid w:val="00D760F9"/>
    <w:rsid w:val="00D7637F"/>
    <w:rsid w:val="00D76FB5"/>
    <w:rsid w:val="00D76FFA"/>
    <w:rsid w:val="00D80321"/>
    <w:rsid w:val="00D81846"/>
    <w:rsid w:val="00D8227D"/>
    <w:rsid w:val="00D82484"/>
    <w:rsid w:val="00D825E4"/>
    <w:rsid w:val="00D8273F"/>
    <w:rsid w:val="00D846CC"/>
    <w:rsid w:val="00D84B77"/>
    <w:rsid w:val="00D86D5D"/>
    <w:rsid w:val="00D86FE2"/>
    <w:rsid w:val="00D873A4"/>
    <w:rsid w:val="00D9031F"/>
    <w:rsid w:val="00D9090A"/>
    <w:rsid w:val="00D90915"/>
    <w:rsid w:val="00D9147A"/>
    <w:rsid w:val="00D92161"/>
    <w:rsid w:val="00D942BD"/>
    <w:rsid w:val="00D94854"/>
    <w:rsid w:val="00D94C84"/>
    <w:rsid w:val="00D95779"/>
    <w:rsid w:val="00D960AE"/>
    <w:rsid w:val="00D96163"/>
    <w:rsid w:val="00D9623E"/>
    <w:rsid w:val="00D97826"/>
    <w:rsid w:val="00D97871"/>
    <w:rsid w:val="00DA06EA"/>
    <w:rsid w:val="00DA1F58"/>
    <w:rsid w:val="00DA255A"/>
    <w:rsid w:val="00DA2585"/>
    <w:rsid w:val="00DA30C8"/>
    <w:rsid w:val="00DA315C"/>
    <w:rsid w:val="00DA4C78"/>
    <w:rsid w:val="00DA5FB0"/>
    <w:rsid w:val="00DA70D3"/>
    <w:rsid w:val="00DA7843"/>
    <w:rsid w:val="00DB11EA"/>
    <w:rsid w:val="00DB259E"/>
    <w:rsid w:val="00DB3282"/>
    <w:rsid w:val="00DB4DE6"/>
    <w:rsid w:val="00DB52C4"/>
    <w:rsid w:val="00DB5AA3"/>
    <w:rsid w:val="00DB6CCF"/>
    <w:rsid w:val="00DC02F5"/>
    <w:rsid w:val="00DC0A12"/>
    <w:rsid w:val="00DC1480"/>
    <w:rsid w:val="00DC1899"/>
    <w:rsid w:val="00DC1CFB"/>
    <w:rsid w:val="00DC230E"/>
    <w:rsid w:val="00DC26FC"/>
    <w:rsid w:val="00DC2F5D"/>
    <w:rsid w:val="00DC54BB"/>
    <w:rsid w:val="00DC6C04"/>
    <w:rsid w:val="00DD09EA"/>
    <w:rsid w:val="00DD1D51"/>
    <w:rsid w:val="00DD2412"/>
    <w:rsid w:val="00DD2D5F"/>
    <w:rsid w:val="00DD317C"/>
    <w:rsid w:val="00DD37EE"/>
    <w:rsid w:val="00DD4C40"/>
    <w:rsid w:val="00DD4E52"/>
    <w:rsid w:val="00DD6FF8"/>
    <w:rsid w:val="00DD749F"/>
    <w:rsid w:val="00DE133A"/>
    <w:rsid w:val="00DE1F44"/>
    <w:rsid w:val="00DE220F"/>
    <w:rsid w:val="00DE222B"/>
    <w:rsid w:val="00DE29E0"/>
    <w:rsid w:val="00DE3642"/>
    <w:rsid w:val="00DE48FC"/>
    <w:rsid w:val="00DE4953"/>
    <w:rsid w:val="00DE4B89"/>
    <w:rsid w:val="00DE5C4F"/>
    <w:rsid w:val="00DE6356"/>
    <w:rsid w:val="00DE6C64"/>
    <w:rsid w:val="00DF064D"/>
    <w:rsid w:val="00DF09A0"/>
    <w:rsid w:val="00DF0AC3"/>
    <w:rsid w:val="00DF2092"/>
    <w:rsid w:val="00DF2C57"/>
    <w:rsid w:val="00DF3B61"/>
    <w:rsid w:val="00DF428C"/>
    <w:rsid w:val="00DF4862"/>
    <w:rsid w:val="00DF4CA6"/>
    <w:rsid w:val="00DF51DF"/>
    <w:rsid w:val="00DF558C"/>
    <w:rsid w:val="00DF58A6"/>
    <w:rsid w:val="00DF5AC6"/>
    <w:rsid w:val="00DF7062"/>
    <w:rsid w:val="00DF7462"/>
    <w:rsid w:val="00E0046A"/>
    <w:rsid w:val="00E0090E"/>
    <w:rsid w:val="00E00FB6"/>
    <w:rsid w:val="00E0245A"/>
    <w:rsid w:val="00E04D08"/>
    <w:rsid w:val="00E071D9"/>
    <w:rsid w:val="00E07A34"/>
    <w:rsid w:val="00E07B41"/>
    <w:rsid w:val="00E10A9A"/>
    <w:rsid w:val="00E129F3"/>
    <w:rsid w:val="00E13A98"/>
    <w:rsid w:val="00E144F3"/>
    <w:rsid w:val="00E145F0"/>
    <w:rsid w:val="00E15971"/>
    <w:rsid w:val="00E159BD"/>
    <w:rsid w:val="00E17A83"/>
    <w:rsid w:val="00E2034A"/>
    <w:rsid w:val="00E20C41"/>
    <w:rsid w:val="00E21EA2"/>
    <w:rsid w:val="00E2292E"/>
    <w:rsid w:val="00E25F44"/>
    <w:rsid w:val="00E25F9B"/>
    <w:rsid w:val="00E26721"/>
    <w:rsid w:val="00E26760"/>
    <w:rsid w:val="00E2697F"/>
    <w:rsid w:val="00E27494"/>
    <w:rsid w:val="00E302CA"/>
    <w:rsid w:val="00E312CF"/>
    <w:rsid w:val="00E32420"/>
    <w:rsid w:val="00E336BE"/>
    <w:rsid w:val="00E338BE"/>
    <w:rsid w:val="00E33DCF"/>
    <w:rsid w:val="00E3439E"/>
    <w:rsid w:val="00E34BB0"/>
    <w:rsid w:val="00E352DD"/>
    <w:rsid w:val="00E354A4"/>
    <w:rsid w:val="00E37881"/>
    <w:rsid w:val="00E408DE"/>
    <w:rsid w:val="00E40C20"/>
    <w:rsid w:val="00E41B1E"/>
    <w:rsid w:val="00E42698"/>
    <w:rsid w:val="00E441E2"/>
    <w:rsid w:val="00E44984"/>
    <w:rsid w:val="00E45470"/>
    <w:rsid w:val="00E50762"/>
    <w:rsid w:val="00E50DE2"/>
    <w:rsid w:val="00E51FD8"/>
    <w:rsid w:val="00E520C1"/>
    <w:rsid w:val="00E52432"/>
    <w:rsid w:val="00E53542"/>
    <w:rsid w:val="00E5798F"/>
    <w:rsid w:val="00E60448"/>
    <w:rsid w:val="00E61241"/>
    <w:rsid w:val="00E61356"/>
    <w:rsid w:val="00E61728"/>
    <w:rsid w:val="00E6190D"/>
    <w:rsid w:val="00E61AEA"/>
    <w:rsid w:val="00E6265E"/>
    <w:rsid w:val="00E62D61"/>
    <w:rsid w:val="00E62E3C"/>
    <w:rsid w:val="00E6406A"/>
    <w:rsid w:val="00E642D8"/>
    <w:rsid w:val="00E64452"/>
    <w:rsid w:val="00E655B4"/>
    <w:rsid w:val="00E70067"/>
    <w:rsid w:val="00E71835"/>
    <w:rsid w:val="00E71B87"/>
    <w:rsid w:val="00E727AE"/>
    <w:rsid w:val="00E7316E"/>
    <w:rsid w:val="00E74456"/>
    <w:rsid w:val="00E746DB"/>
    <w:rsid w:val="00E74DFC"/>
    <w:rsid w:val="00E75799"/>
    <w:rsid w:val="00E764A3"/>
    <w:rsid w:val="00E767D4"/>
    <w:rsid w:val="00E77140"/>
    <w:rsid w:val="00E77BBD"/>
    <w:rsid w:val="00E810B6"/>
    <w:rsid w:val="00E83A3D"/>
    <w:rsid w:val="00E83D09"/>
    <w:rsid w:val="00E846C1"/>
    <w:rsid w:val="00E84703"/>
    <w:rsid w:val="00E84E50"/>
    <w:rsid w:val="00E851A3"/>
    <w:rsid w:val="00E867EF"/>
    <w:rsid w:val="00E86885"/>
    <w:rsid w:val="00E871C2"/>
    <w:rsid w:val="00E87805"/>
    <w:rsid w:val="00E87FC5"/>
    <w:rsid w:val="00E903CC"/>
    <w:rsid w:val="00E90AC4"/>
    <w:rsid w:val="00E948EA"/>
    <w:rsid w:val="00E95186"/>
    <w:rsid w:val="00E954C6"/>
    <w:rsid w:val="00E95DF8"/>
    <w:rsid w:val="00E96161"/>
    <w:rsid w:val="00E96667"/>
    <w:rsid w:val="00E974D5"/>
    <w:rsid w:val="00E975E8"/>
    <w:rsid w:val="00EA1F5B"/>
    <w:rsid w:val="00EA63F0"/>
    <w:rsid w:val="00EA64A3"/>
    <w:rsid w:val="00EA6615"/>
    <w:rsid w:val="00EA6871"/>
    <w:rsid w:val="00EA71B7"/>
    <w:rsid w:val="00EB0FC4"/>
    <w:rsid w:val="00EB16B3"/>
    <w:rsid w:val="00EB1AA2"/>
    <w:rsid w:val="00EB2BB7"/>
    <w:rsid w:val="00EB42D2"/>
    <w:rsid w:val="00EB43FE"/>
    <w:rsid w:val="00EB548C"/>
    <w:rsid w:val="00EB698A"/>
    <w:rsid w:val="00EB6E8A"/>
    <w:rsid w:val="00EB6FD8"/>
    <w:rsid w:val="00EB765A"/>
    <w:rsid w:val="00EC0EE6"/>
    <w:rsid w:val="00EC0F3A"/>
    <w:rsid w:val="00EC115F"/>
    <w:rsid w:val="00EC15F5"/>
    <w:rsid w:val="00EC1CAD"/>
    <w:rsid w:val="00EC1F21"/>
    <w:rsid w:val="00EC2A34"/>
    <w:rsid w:val="00EC3E03"/>
    <w:rsid w:val="00EC6E62"/>
    <w:rsid w:val="00EC7EB5"/>
    <w:rsid w:val="00ED086E"/>
    <w:rsid w:val="00ED0D9A"/>
    <w:rsid w:val="00ED0F59"/>
    <w:rsid w:val="00ED384D"/>
    <w:rsid w:val="00ED4910"/>
    <w:rsid w:val="00ED53AA"/>
    <w:rsid w:val="00ED698F"/>
    <w:rsid w:val="00ED6C37"/>
    <w:rsid w:val="00ED772A"/>
    <w:rsid w:val="00EE0162"/>
    <w:rsid w:val="00EE0660"/>
    <w:rsid w:val="00EE0950"/>
    <w:rsid w:val="00EE1A34"/>
    <w:rsid w:val="00EE24D7"/>
    <w:rsid w:val="00EE2C80"/>
    <w:rsid w:val="00EE4868"/>
    <w:rsid w:val="00EE5F45"/>
    <w:rsid w:val="00EE6047"/>
    <w:rsid w:val="00EE6361"/>
    <w:rsid w:val="00EE6E85"/>
    <w:rsid w:val="00EE6EAC"/>
    <w:rsid w:val="00EF1B29"/>
    <w:rsid w:val="00EF3681"/>
    <w:rsid w:val="00EF4517"/>
    <w:rsid w:val="00EF4D1B"/>
    <w:rsid w:val="00EF4F97"/>
    <w:rsid w:val="00EF547B"/>
    <w:rsid w:val="00EF610F"/>
    <w:rsid w:val="00F00170"/>
    <w:rsid w:val="00F00237"/>
    <w:rsid w:val="00F00A70"/>
    <w:rsid w:val="00F02C65"/>
    <w:rsid w:val="00F044FA"/>
    <w:rsid w:val="00F04C1E"/>
    <w:rsid w:val="00F04D80"/>
    <w:rsid w:val="00F04FD4"/>
    <w:rsid w:val="00F05696"/>
    <w:rsid w:val="00F059A5"/>
    <w:rsid w:val="00F06907"/>
    <w:rsid w:val="00F07579"/>
    <w:rsid w:val="00F104BF"/>
    <w:rsid w:val="00F10E64"/>
    <w:rsid w:val="00F11F35"/>
    <w:rsid w:val="00F12503"/>
    <w:rsid w:val="00F12655"/>
    <w:rsid w:val="00F13194"/>
    <w:rsid w:val="00F146CE"/>
    <w:rsid w:val="00F14D79"/>
    <w:rsid w:val="00F17058"/>
    <w:rsid w:val="00F174DF"/>
    <w:rsid w:val="00F20DC9"/>
    <w:rsid w:val="00F225C3"/>
    <w:rsid w:val="00F235E3"/>
    <w:rsid w:val="00F237AA"/>
    <w:rsid w:val="00F237E9"/>
    <w:rsid w:val="00F23D76"/>
    <w:rsid w:val="00F23DAE"/>
    <w:rsid w:val="00F25799"/>
    <w:rsid w:val="00F25826"/>
    <w:rsid w:val="00F278EB"/>
    <w:rsid w:val="00F3119D"/>
    <w:rsid w:val="00F31B95"/>
    <w:rsid w:val="00F323C6"/>
    <w:rsid w:val="00F33C27"/>
    <w:rsid w:val="00F34492"/>
    <w:rsid w:val="00F35396"/>
    <w:rsid w:val="00F36611"/>
    <w:rsid w:val="00F36666"/>
    <w:rsid w:val="00F37511"/>
    <w:rsid w:val="00F4010C"/>
    <w:rsid w:val="00F401E2"/>
    <w:rsid w:val="00F40C87"/>
    <w:rsid w:val="00F42EB9"/>
    <w:rsid w:val="00F43137"/>
    <w:rsid w:val="00F43426"/>
    <w:rsid w:val="00F444F0"/>
    <w:rsid w:val="00F44A6A"/>
    <w:rsid w:val="00F454E2"/>
    <w:rsid w:val="00F4602D"/>
    <w:rsid w:val="00F46826"/>
    <w:rsid w:val="00F46BDF"/>
    <w:rsid w:val="00F46F26"/>
    <w:rsid w:val="00F470BF"/>
    <w:rsid w:val="00F5175A"/>
    <w:rsid w:val="00F51E20"/>
    <w:rsid w:val="00F52115"/>
    <w:rsid w:val="00F521B8"/>
    <w:rsid w:val="00F5287D"/>
    <w:rsid w:val="00F56A20"/>
    <w:rsid w:val="00F60365"/>
    <w:rsid w:val="00F6039A"/>
    <w:rsid w:val="00F612E5"/>
    <w:rsid w:val="00F625E3"/>
    <w:rsid w:val="00F63825"/>
    <w:rsid w:val="00F63AA0"/>
    <w:rsid w:val="00F642AA"/>
    <w:rsid w:val="00F64D5A"/>
    <w:rsid w:val="00F655C2"/>
    <w:rsid w:val="00F66D30"/>
    <w:rsid w:val="00F67818"/>
    <w:rsid w:val="00F67956"/>
    <w:rsid w:val="00F707C3"/>
    <w:rsid w:val="00F71705"/>
    <w:rsid w:val="00F726EA"/>
    <w:rsid w:val="00F728B3"/>
    <w:rsid w:val="00F729C7"/>
    <w:rsid w:val="00F73210"/>
    <w:rsid w:val="00F73FDD"/>
    <w:rsid w:val="00F765F3"/>
    <w:rsid w:val="00F775A6"/>
    <w:rsid w:val="00F8096B"/>
    <w:rsid w:val="00F848B4"/>
    <w:rsid w:val="00F84C64"/>
    <w:rsid w:val="00F85AEE"/>
    <w:rsid w:val="00F85AF7"/>
    <w:rsid w:val="00F86A95"/>
    <w:rsid w:val="00F873FD"/>
    <w:rsid w:val="00F901BF"/>
    <w:rsid w:val="00F90F7B"/>
    <w:rsid w:val="00F91342"/>
    <w:rsid w:val="00F91EFA"/>
    <w:rsid w:val="00F9212E"/>
    <w:rsid w:val="00F92AB1"/>
    <w:rsid w:val="00F92BCE"/>
    <w:rsid w:val="00F92E21"/>
    <w:rsid w:val="00F9452C"/>
    <w:rsid w:val="00F94E42"/>
    <w:rsid w:val="00F95301"/>
    <w:rsid w:val="00F962F8"/>
    <w:rsid w:val="00F96546"/>
    <w:rsid w:val="00F96562"/>
    <w:rsid w:val="00F96846"/>
    <w:rsid w:val="00F96B8C"/>
    <w:rsid w:val="00F97076"/>
    <w:rsid w:val="00FA16CA"/>
    <w:rsid w:val="00FA26E7"/>
    <w:rsid w:val="00FA3CF7"/>
    <w:rsid w:val="00FA428E"/>
    <w:rsid w:val="00FA4740"/>
    <w:rsid w:val="00FA531F"/>
    <w:rsid w:val="00FA661A"/>
    <w:rsid w:val="00FA7909"/>
    <w:rsid w:val="00FB06D7"/>
    <w:rsid w:val="00FB096F"/>
    <w:rsid w:val="00FB178A"/>
    <w:rsid w:val="00FB1BD8"/>
    <w:rsid w:val="00FB1E6E"/>
    <w:rsid w:val="00FB1F30"/>
    <w:rsid w:val="00FB237D"/>
    <w:rsid w:val="00FB2938"/>
    <w:rsid w:val="00FB2AA8"/>
    <w:rsid w:val="00FB49AE"/>
    <w:rsid w:val="00FB4A34"/>
    <w:rsid w:val="00FB4BFA"/>
    <w:rsid w:val="00FC03E9"/>
    <w:rsid w:val="00FC2555"/>
    <w:rsid w:val="00FC27ED"/>
    <w:rsid w:val="00FC2A4C"/>
    <w:rsid w:val="00FC3F1A"/>
    <w:rsid w:val="00FC3F24"/>
    <w:rsid w:val="00FC4AD1"/>
    <w:rsid w:val="00FC4EB8"/>
    <w:rsid w:val="00FD089B"/>
    <w:rsid w:val="00FD1695"/>
    <w:rsid w:val="00FD1973"/>
    <w:rsid w:val="00FD5A17"/>
    <w:rsid w:val="00FD6ECE"/>
    <w:rsid w:val="00FE081B"/>
    <w:rsid w:val="00FE10B1"/>
    <w:rsid w:val="00FE1444"/>
    <w:rsid w:val="00FE2DFA"/>
    <w:rsid w:val="00FE368F"/>
    <w:rsid w:val="00FE3A1D"/>
    <w:rsid w:val="00FE4334"/>
    <w:rsid w:val="00FE44AB"/>
    <w:rsid w:val="00FE5481"/>
    <w:rsid w:val="00FE6929"/>
    <w:rsid w:val="00FE6F0D"/>
    <w:rsid w:val="00FF0ABD"/>
    <w:rsid w:val="00FF13C4"/>
    <w:rsid w:val="00FF18BE"/>
    <w:rsid w:val="00FF21EC"/>
    <w:rsid w:val="00FF43E5"/>
    <w:rsid w:val="00FF55BE"/>
    <w:rsid w:val="00FF5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10C1C5"/>
  <w15:chartTrackingRefBased/>
  <w15:docId w15:val="{F0F5DF45-85BA-4CC0-B629-7EA3B3ED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7695"/>
    <w:rPr>
      <w:rFonts w:ascii="Times New Roman" w:eastAsia="Times New Roman" w:hAnsi="Times New Roman"/>
      <w:sz w:val="22"/>
    </w:rPr>
  </w:style>
  <w:style w:type="paragraph" w:styleId="Antrat1">
    <w:name w:val="heading 1"/>
    <w:basedOn w:val="prastasis"/>
    <w:next w:val="prastasis"/>
    <w:link w:val="Antrat1Diagrama"/>
    <w:autoRedefine/>
    <w:qFormat/>
    <w:rsid w:val="00092630"/>
    <w:pPr>
      <w:keepNext/>
      <w:numPr>
        <w:numId w:val="4"/>
      </w:numPr>
      <w:ind w:left="1701" w:right="567" w:hanging="567"/>
      <w:outlineLvl w:val="0"/>
    </w:pPr>
    <w:rPr>
      <w:b/>
    </w:rPr>
  </w:style>
  <w:style w:type="paragraph" w:styleId="Antrat2">
    <w:name w:val="heading 2"/>
    <w:basedOn w:val="prastasis"/>
    <w:next w:val="prastasis"/>
    <w:link w:val="Antrat2Diagrama"/>
    <w:autoRedefine/>
    <w:qFormat/>
    <w:rsid w:val="00367695"/>
    <w:pPr>
      <w:keepNext/>
      <w:outlineLvl w:val="1"/>
    </w:pPr>
    <w:rPr>
      <w:b/>
    </w:rPr>
  </w:style>
  <w:style w:type="paragraph" w:styleId="Antrat3">
    <w:name w:val="heading 3"/>
    <w:basedOn w:val="prastasis"/>
    <w:next w:val="prastasis"/>
    <w:link w:val="Antrat3Diagrama"/>
    <w:autoRedefine/>
    <w:qFormat/>
    <w:rsid w:val="00367695"/>
    <w:pPr>
      <w:keepNext/>
      <w:outlineLvl w:val="2"/>
    </w:pPr>
    <w:rPr>
      <w:b/>
    </w:rPr>
  </w:style>
  <w:style w:type="paragraph" w:styleId="Antrat4">
    <w:name w:val="heading 4"/>
    <w:basedOn w:val="prastasis"/>
    <w:next w:val="prastasis"/>
    <w:link w:val="Antrat4Diagrama"/>
    <w:uiPriority w:val="9"/>
    <w:qFormat/>
    <w:rsid w:val="009677DC"/>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92630"/>
    <w:rPr>
      <w:rFonts w:ascii="Times New Roman" w:eastAsia="Times New Roman" w:hAnsi="Times New Roman"/>
      <w:b/>
      <w:sz w:val="22"/>
    </w:rPr>
  </w:style>
  <w:style w:type="character" w:customStyle="1" w:styleId="Antrat2Diagrama">
    <w:name w:val="Antraštė 2 Diagrama"/>
    <w:link w:val="Antrat2"/>
    <w:rsid w:val="00367695"/>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367695"/>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367695"/>
    <w:pPr>
      <w:spacing w:after="120"/>
    </w:pPr>
  </w:style>
  <w:style w:type="character" w:customStyle="1" w:styleId="PagrindinistekstasDiagrama">
    <w:name w:val="Pagrindinis tekstas Diagrama"/>
    <w:link w:val="Pagrindinistekstas"/>
    <w:rsid w:val="00367695"/>
    <w:rPr>
      <w:rFonts w:ascii="Times New Roman" w:eastAsia="Times New Roman" w:hAnsi="Times New Roman" w:cs="Times New Roman"/>
      <w:szCs w:val="20"/>
      <w:lang w:val="lt-LT" w:eastAsia="lt-LT"/>
    </w:rPr>
  </w:style>
  <w:style w:type="paragraph" w:styleId="Porat">
    <w:name w:val="footer"/>
    <w:basedOn w:val="prastasis"/>
    <w:link w:val="PoratDiagrama"/>
    <w:rsid w:val="00367695"/>
    <w:pPr>
      <w:tabs>
        <w:tab w:val="center" w:pos="4153"/>
        <w:tab w:val="right" w:pos="8306"/>
      </w:tabs>
    </w:pPr>
  </w:style>
  <w:style w:type="character" w:customStyle="1" w:styleId="PoratDiagrama">
    <w:name w:val="Poraštė Diagrama"/>
    <w:link w:val="Porat"/>
    <w:rsid w:val="00367695"/>
    <w:rPr>
      <w:rFonts w:ascii="Times New Roman" w:eastAsia="Times New Roman" w:hAnsi="Times New Roman" w:cs="Times New Roman"/>
      <w:szCs w:val="20"/>
      <w:lang w:val="lt-LT" w:eastAsia="lt-LT"/>
    </w:rPr>
  </w:style>
  <w:style w:type="character" w:styleId="Puslapionumeris">
    <w:name w:val="page number"/>
    <w:basedOn w:val="Numatytasispastraiposriftas"/>
    <w:rsid w:val="00367695"/>
  </w:style>
  <w:style w:type="paragraph" w:styleId="Pavadinimas">
    <w:name w:val="Title"/>
    <w:basedOn w:val="prastasis"/>
    <w:link w:val="PavadinimasDiagrama"/>
    <w:autoRedefine/>
    <w:qFormat/>
    <w:rsid w:val="00367695"/>
    <w:pPr>
      <w:jc w:val="center"/>
      <w:outlineLvl w:val="0"/>
    </w:pPr>
    <w:rPr>
      <w:b/>
      <w:kern w:val="28"/>
    </w:rPr>
  </w:style>
  <w:style w:type="character" w:customStyle="1" w:styleId="PavadinimasDiagrama">
    <w:name w:val="Pavadinimas Diagrama"/>
    <w:link w:val="Pavadinimas"/>
    <w:rsid w:val="00367695"/>
    <w:rPr>
      <w:rFonts w:ascii="Times New Roman" w:eastAsia="Times New Roman" w:hAnsi="Times New Roman" w:cs="Times New Roman"/>
      <w:b/>
      <w:kern w:val="28"/>
      <w:szCs w:val="20"/>
      <w:lang w:val="lt-LT" w:eastAsia="lt-LT"/>
    </w:rPr>
  </w:style>
  <w:style w:type="character" w:styleId="Hipersaitas">
    <w:name w:val="Hyperlink"/>
    <w:uiPriority w:val="99"/>
    <w:rsid w:val="00367695"/>
    <w:rPr>
      <w:color w:val="0000FF"/>
      <w:u w:val="single"/>
    </w:rPr>
  </w:style>
  <w:style w:type="paragraph" w:customStyle="1" w:styleId="BTEMEASMCA">
    <w:name w:val="BT EMEA_SMCA"/>
    <w:basedOn w:val="prastasis"/>
    <w:autoRedefine/>
    <w:rsid w:val="00594CB8"/>
    <w:rPr>
      <w:szCs w:val="22"/>
      <w:lang w:eastAsia="en-US"/>
    </w:rPr>
  </w:style>
  <w:style w:type="paragraph" w:customStyle="1" w:styleId="BT-EMEASMCA">
    <w:name w:val="BT- EMEA_SMCA"/>
    <w:basedOn w:val="BTEMEASMCA"/>
    <w:autoRedefine/>
    <w:rsid w:val="00367695"/>
    <w:pPr>
      <w:numPr>
        <w:numId w:val="1"/>
      </w:numPr>
      <w:tabs>
        <w:tab w:val="num" w:pos="360"/>
      </w:tabs>
      <w:ind w:left="0" w:firstLine="0"/>
    </w:pPr>
  </w:style>
  <w:style w:type="paragraph" w:customStyle="1" w:styleId="BTbEMEASMCA">
    <w:name w:val="BT(b) EMEA_SMCA"/>
    <w:basedOn w:val="BTEMEASMCA"/>
    <w:autoRedefine/>
    <w:rsid w:val="00367695"/>
    <w:rPr>
      <w:b/>
    </w:rPr>
  </w:style>
  <w:style w:type="paragraph" w:customStyle="1" w:styleId="PI-3EMEASMCA">
    <w:name w:val="PI-3 EMEA_SMCA"/>
    <w:basedOn w:val="prastasis"/>
    <w:autoRedefine/>
    <w:rsid w:val="00367695"/>
    <w:pPr>
      <w:spacing w:line="220" w:lineRule="exact"/>
    </w:pPr>
    <w:rPr>
      <w:b/>
      <w:bCs/>
      <w:szCs w:val="22"/>
      <w:lang w:eastAsia="en-US"/>
    </w:rPr>
  </w:style>
  <w:style w:type="paragraph" w:styleId="Komentarotekstas">
    <w:name w:val="annotation text"/>
    <w:basedOn w:val="prastasis"/>
    <w:link w:val="KomentarotekstasDiagrama"/>
    <w:semiHidden/>
    <w:rsid w:val="00367695"/>
    <w:rPr>
      <w:sz w:val="20"/>
      <w:szCs w:val="24"/>
      <w:lang w:val="en-GB" w:eastAsia="en-US"/>
    </w:rPr>
  </w:style>
  <w:style w:type="character" w:customStyle="1" w:styleId="KomentarotekstasDiagrama">
    <w:name w:val="Komentaro tekstas Diagrama"/>
    <w:link w:val="Komentarotekstas"/>
    <w:semiHidden/>
    <w:rsid w:val="00367695"/>
    <w:rPr>
      <w:rFonts w:ascii="Times New Roman" w:eastAsia="Times New Roman" w:hAnsi="Times New Roman" w:cs="Times New Roman"/>
      <w:sz w:val="20"/>
      <w:szCs w:val="24"/>
      <w:lang w:val="en-GB"/>
    </w:rPr>
  </w:style>
  <w:style w:type="paragraph" w:styleId="Debesliotekstas">
    <w:name w:val="Balloon Text"/>
    <w:basedOn w:val="prastasis"/>
    <w:link w:val="DebesliotekstasDiagrama"/>
    <w:uiPriority w:val="99"/>
    <w:semiHidden/>
    <w:unhideWhenUsed/>
    <w:rsid w:val="00EB548C"/>
    <w:rPr>
      <w:rFonts w:ascii="Tahoma" w:hAnsi="Tahoma" w:cs="Tahoma"/>
      <w:sz w:val="16"/>
      <w:szCs w:val="16"/>
    </w:rPr>
  </w:style>
  <w:style w:type="character" w:customStyle="1" w:styleId="DebesliotekstasDiagrama">
    <w:name w:val="Debesėlio tekstas Diagrama"/>
    <w:link w:val="Debesliotekstas"/>
    <w:uiPriority w:val="99"/>
    <w:semiHidden/>
    <w:rsid w:val="00EB548C"/>
    <w:rPr>
      <w:rFonts w:ascii="Tahoma" w:eastAsia="Times New Roman" w:hAnsi="Tahoma" w:cs="Tahoma"/>
      <w:sz w:val="16"/>
      <w:szCs w:val="16"/>
      <w:lang w:val="lt-LT" w:eastAsia="lt-LT"/>
    </w:rPr>
  </w:style>
  <w:style w:type="character" w:customStyle="1" w:styleId="Antrat4Diagrama">
    <w:name w:val="Antraštė 4 Diagrama"/>
    <w:link w:val="Antrat4"/>
    <w:uiPriority w:val="9"/>
    <w:semiHidden/>
    <w:rsid w:val="009677DC"/>
    <w:rPr>
      <w:rFonts w:ascii="Cambria" w:eastAsia="Times New Roman" w:hAnsi="Cambria" w:cs="Times New Roman"/>
      <w:b/>
      <w:bCs/>
      <w:i/>
      <w:iCs/>
      <w:color w:val="4F81BD"/>
      <w:szCs w:val="20"/>
      <w:lang w:val="lt-LT" w:eastAsia="lt-LT"/>
    </w:rPr>
  </w:style>
  <w:style w:type="table" w:styleId="Lentelstinklelis">
    <w:name w:val="Table Grid"/>
    <w:basedOn w:val="prastojilentel"/>
    <w:uiPriority w:val="59"/>
    <w:rsid w:val="0063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72771D"/>
    <w:rPr>
      <w:sz w:val="16"/>
      <w:szCs w:val="16"/>
    </w:rPr>
  </w:style>
  <w:style w:type="paragraph" w:styleId="Komentarotema">
    <w:name w:val="annotation subject"/>
    <w:basedOn w:val="Komentarotekstas"/>
    <w:next w:val="Komentarotekstas"/>
    <w:link w:val="KomentarotemaDiagrama"/>
    <w:uiPriority w:val="99"/>
    <w:semiHidden/>
    <w:unhideWhenUsed/>
    <w:rsid w:val="0072771D"/>
    <w:rPr>
      <w:b/>
      <w:bCs/>
      <w:szCs w:val="20"/>
      <w:lang w:val="lt-LT" w:eastAsia="lt-LT"/>
    </w:rPr>
  </w:style>
  <w:style w:type="character" w:customStyle="1" w:styleId="KomentarotemaDiagrama">
    <w:name w:val="Komentaro tema Diagrama"/>
    <w:link w:val="Komentarotema"/>
    <w:uiPriority w:val="99"/>
    <w:semiHidden/>
    <w:rsid w:val="0072771D"/>
    <w:rPr>
      <w:rFonts w:ascii="Times New Roman" w:eastAsia="Times New Roman" w:hAnsi="Times New Roman" w:cs="Times New Roman"/>
      <w:b/>
      <w:bCs/>
      <w:sz w:val="20"/>
      <w:szCs w:val="24"/>
      <w:lang w:val="en-GB"/>
    </w:rPr>
  </w:style>
  <w:style w:type="paragraph" w:styleId="Pataisymai">
    <w:name w:val="Revision"/>
    <w:hidden/>
    <w:uiPriority w:val="99"/>
    <w:semiHidden/>
    <w:rsid w:val="004F444A"/>
    <w:rPr>
      <w:rFonts w:ascii="Times New Roman" w:eastAsia="Times New Roman" w:hAnsi="Times New Roman"/>
      <w:sz w:val="22"/>
    </w:rPr>
  </w:style>
  <w:style w:type="paragraph" w:styleId="Sraopastraipa">
    <w:name w:val="List Paragraph"/>
    <w:basedOn w:val="prastasis"/>
    <w:uiPriority w:val="34"/>
    <w:qFormat/>
    <w:rsid w:val="006B3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70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iocodex.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FF0E4-2FF6-4A75-B658-377C73D6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10053</Words>
  <Characters>5731</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Microsoft</Company>
  <LinksUpToDate>false</LinksUpToDate>
  <CharactersWithSpaces>15753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cpc</dc:creator>
  <cp:keywords/>
  <cp:lastModifiedBy>Albina Burkauskaitė</cp:lastModifiedBy>
  <cp:revision>2</cp:revision>
  <dcterms:created xsi:type="dcterms:W3CDTF">2024-10-03T12:31:00Z</dcterms:created>
  <dcterms:modified xsi:type="dcterms:W3CDTF">2024-10-03T12:31:00Z</dcterms:modified>
</cp:coreProperties>
</file>