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A80" w:rsidRPr="00541C71" w:rsidRDefault="00317A80" w:rsidP="00317A80">
      <w:pPr>
        <w:pStyle w:val="Antrat2"/>
        <w:jc w:val="center"/>
        <w:rPr>
          <w:snapToGrid w:val="0"/>
          <w:szCs w:val="24"/>
        </w:rPr>
      </w:pPr>
      <w:r w:rsidRPr="00DC0A12">
        <w:rPr>
          <w:bCs/>
          <w:iCs/>
          <w:snapToGrid w:val="0"/>
          <w:szCs w:val="28"/>
        </w:rPr>
        <w:t>Pakuotės lapelis:</w:t>
      </w:r>
      <w:r w:rsidRPr="00DC0A12">
        <w:rPr>
          <w:snapToGrid w:val="0"/>
          <w:szCs w:val="24"/>
        </w:rPr>
        <w:t xml:space="preserve"> </w:t>
      </w:r>
      <w:r w:rsidRPr="00DC0A12">
        <w:rPr>
          <w:bCs/>
          <w:iCs/>
          <w:snapToGrid w:val="0"/>
          <w:szCs w:val="28"/>
        </w:rPr>
        <w:t>informacija vartotojui</w:t>
      </w:r>
    </w:p>
    <w:p w:rsidR="00317A80" w:rsidRPr="003C75CE" w:rsidRDefault="00317A80" w:rsidP="00317A80">
      <w:pPr>
        <w:ind w:left="567" w:hanging="567"/>
        <w:jc w:val="center"/>
        <w:rPr>
          <w:b/>
        </w:rPr>
      </w:pPr>
    </w:p>
    <w:p w:rsidR="00317A80" w:rsidRPr="003C75CE" w:rsidRDefault="00317A80" w:rsidP="00317A80">
      <w:pPr>
        <w:ind w:left="567" w:hanging="567"/>
        <w:jc w:val="center"/>
        <w:rPr>
          <w:b/>
        </w:rPr>
      </w:pPr>
      <w:r w:rsidRPr="003C75CE">
        <w:rPr>
          <w:b/>
        </w:rPr>
        <w:t>OTIPAX 40</w:t>
      </w:r>
      <w:r>
        <w:rPr>
          <w:b/>
        </w:rPr>
        <w:t> </w:t>
      </w:r>
      <w:r w:rsidRPr="003C75CE">
        <w:rPr>
          <w:b/>
        </w:rPr>
        <w:t>mg/10</w:t>
      </w:r>
      <w:r>
        <w:rPr>
          <w:b/>
        </w:rPr>
        <w:t> </w:t>
      </w:r>
      <w:r w:rsidRPr="003C75CE">
        <w:rPr>
          <w:b/>
        </w:rPr>
        <w:t>mg/1</w:t>
      </w:r>
      <w:r>
        <w:rPr>
          <w:b/>
        </w:rPr>
        <w:t> </w:t>
      </w:r>
      <w:r w:rsidRPr="003C75CE">
        <w:rPr>
          <w:b/>
        </w:rPr>
        <w:t xml:space="preserve">g ausų lašai </w:t>
      </w:r>
      <w:r>
        <w:rPr>
          <w:b/>
        </w:rPr>
        <w:t>(</w:t>
      </w:r>
      <w:r w:rsidRPr="003C75CE">
        <w:rPr>
          <w:b/>
        </w:rPr>
        <w:t>tirpalas</w:t>
      </w:r>
      <w:r>
        <w:rPr>
          <w:b/>
        </w:rPr>
        <w:t>)</w:t>
      </w:r>
    </w:p>
    <w:p w:rsidR="00317A80" w:rsidRPr="003C75CE" w:rsidRDefault="00317A80" w:rsidP="00317A80">
      <w:pPr>
        <w:ind w:left="567" w:hanging="567"/>
        <w:jc w:val="center"/>
      </w:pPr>
      <w:proofErr w:type="spellStart"/>
      <w:r>
        <w:t>f</w:t>
      </w:r>
      <w:r w:rsidRPr="003C75CE">
        <w:t>enazonas</w:t>
      </w:r>
      <w:proofErr w:type="spellEnd"/>
      <w:r>
        <w:t>/</w:t>
      </w:r>
      <w:proofErr w:type="spellStart"/>
      <w:r w:rsidRPr="003C75CE">
        <w:t>lidokaino</w:t>
      </w:r>
      <w:proofErr w:type="spellEnd"/>
      <w:r w:rsidRPr="003C75CE">
        <w:t xml:space="preserve"> hidrochloridas</w:t>
      </w:r>
    </w:p>
    <w:p w:rsidR="00317A80" w:rsidRDefault="00317A80" w:rsidP="00317A80">
      <w:pPr>
        <w:ind w:left="567" w:hanging="567"/>
        <w:jc w:val="center"/>
      </w:pPr>
    </w:p>
    <w:p w:rsidR="00317A80" w:rsidRDefault="00317A80" w:rsidP="00317A80">
      <w:pPr>
        <w:rPr>
          <w:b/>
        </w:rPr>
      </w:pPr>
      <w:r w:rsidRPr="00291190">
        <w:rPr>
          <w:b/>
        </w:rPr>
        <w:t xml:space="preserve">Atidžiai perskaitykite visą šį lapelį, </w:t>
      </w:r>
      <w:r w:rsidRPr="00DC0A12">
        <w:rPr>
          <w:b/>
        </w:rPr>
        <w:t xml:space="preserve">prieš pradėdami vartoti </w:t>
      </w:r>
      <w:r>
        <w:rPr>
          <w:b/>
        </w:rPr>
        <w:t xml:space="preserve">šį </w:t>
      </w:r>
      <w:r w:rsidRPr="00DC0A12">
        <w:rPr>
          <w:b/>
        </w:rPr>
        <w:t>vaistą, nes jame pateikiama Jums svarbi informacija.</w:t>
      </w:r>
    </w:p>
    <w:p w:rsidR="00317A80" w:rsidRPr="00B34FA1" w:rsidRDefault="00317A80" w:rsidP="00317A80">
      <w:r w:rsidRPr="00DC0A12">
        <w:rPr>
          <w:noProof/>
        </w:rPr>
        <w:t>Visada vartokite šį vaistą tiksliai kaip aprašyta šiame lapelyje arba kaip nurodė gydytojas arba vaistininkas.</w:t>
      </w:r>
    </w:p>
    <w:p w:rsidR="00317A80" w:rsidRPr="003C75CE" w:rsidRDefault="00317A80" w:rsidP="00317A80">
      <w:pPr>
        <w:pStyle w:val="BT-EMEASMCA"/>
        <w:tabs>
          <w:tab w:val="clear" w:pos="360"/>
          <w:tab w:val="num" w:pos="567"/>
        </w:tabs>
        <w:ind w:left="567" w:hanging="567"/>
      </w:pPr>
      <w:r w:rsidRPr="003C75CE">
        <w:t>Neišmeskite šio lapelio, nes vėl gali prireikti jį perskaityti.</w:t>
      </w:r>
    </w:p>
    <w:p w:rsidR="00317A80" w:rsidRPr="003C75CE" w:rsidRDefault="00317A80" w:rsidP="00317A80">
      <w:pPr>
        <w:pStyle w:val="BT-EMEASMCA"/>
        <w:tabs>
          <w:tab w:val="clear" w:pos="360"/>
          <w:tab w:val="num" w:pos="567"/>
        </w:tabs>
        <w:ind w:left="567" w:hanging="567"/>
      </w:pPr>
      <w:r w:rsidRPr="003C75CE">
        <w:t>Jeigu norite sužinoti daugiau arba pasitarti, kreipkitės į vaistininką.</w:t>
      </w:r>
    </w:p>
    <w:p w:rsidR="00317A80" w:rsidRPr="00C4651E" w:rsidRDefault="00317A80" w:rsidP="00317A80">
      <w:pPr>
        <w:pStyle w:val="BT-EMEASMCA"/>
        <w:tabs>
          <w:tab w:val="clear" w:pos="360"/>
          <w:tab w:val="num" w:pos="567"/>
        </w:tabs>
        <w:ind w:left="567" w:hanging="567"/>
      </w:pPr>
      <w:r w:rsidRPr="00DC0A12">
        <w:t xml:space="preserve">Jeigu pasireiškė šalutinis poveikis </w:t>
      </w:r>
      <w:r w:rsidRPr="00DC0A12">
        <w:rPr>
          <w:szCs w:val="24"/>
        </w:rPr>
        <w:t>(net jeigu jis šiame lapelyje nenurodytas), kreipkitės į gydytoją arba vaistininką. Žr. 4</w:t>
      </w:r>
      <w:r>
        <w:rPr>
          <w:szCs w:val="24"/>
        </w:rPr>
        <w:t> </w:t>
      </w:r>
      <w:r w:rsidRPr="00DC0A12">
        <w:rPr>
          <w:szCs w:val="24"/>
        </w:rPr>
        <w:t>skyrių.</w:t>
      </w:r>
    </w:p>
    <w:p w:rsidR="00317A80" w:rsidRPr="00C4651E" w:rsidRDefault="00317A80" w:rsidP="00317A80">
      <w:pPr>
        <w:pStyle w:val="BT-EMEASMCA"/>
        <w:tabs>
          <w:tab w:val="clear" w:pos="360"/>
          <w:tab w:val="num" w:pos="567"/>
        </w:tabs>
        <w:ind w:left="567" w:hanging="567"/>
      </w:pPr>
      <w:r w:rsidRPr="00DC0A12">
        <w:t xml:space="preserve">Jeigu per </w:t>
      </w:r>
      <w:r>
        <w:t>1–2</w:t>
      </w:r>
      <w:r w:rsidRPr="00DC0A12">
        <w:t xml:space="preserve"> dienas Jūsų savijauta nepagerėjo arba net pablogėjo, kreipkitės į gydytoją.</w:t>
      </w:r>
    </w:p>
    <w:p w:rsidR="00317A80" w:rsidRPr="003C75CE" w:rsidRDefault="00317A80" w:rsidP="00317A80">
      <w:pPr>
        <w:pStyle w:val="BT-EMEASMCA"/>
        <w:numPr>
          <w:ilvl w:val="0"/>
          <w:numId w:val="0"/>
        </w:numPr>
      </w:pPr>
    </w:p>
    <w:p w:rsidR="00317A80" w:rsidRDefault="00317A80" w:rsidP="00317A80">
      <w:pPr>
        <w:pStyle w:val="Antrat4"/>
        <w:rPr>
          <w:rFonts w:ascii="Times New Roman" w:hAnsi="Times New Roman"/>
          <w:i w:val="0"/>
          <w:color w:val="auto"/>
        </w:rPr>
      </w:pPr>
      <w:r w:rsidRPr="00CE1E0B">
        <w:rPr>
          <w:rFonts w:ascii="Times New Roman" w:hAnsi="Times New Roman"/>
          <w:i w:val="0"/>
          <w:color w:val="auto"/>
        </w:rPr>
        <w:t>Apie ką rašoma šiame lapelyje?</w:t>
      </w:r>
    </w:p>
    <w:p w:rsidR="00317A80" w:rsidRPr="008A1AEC" w:rsidRDefault="00317A80" w:rsidP="00317A80"/>
    <w:p w:rsidR="00317A80" w:rsidRPr="003C75CE" w:rsidRDefault="00317A80" w:rsidP="00317A80">
      <w:pPr>
        <w:ind w:left="709" w:hanging="709"/>
      </w:pPr>
      <w:r w:rsidRPr="003C75CE">
        <w:t>1.</w:t>
      </w:r>
      <w:r w:rsidRPr="003C75CE">
        <w:tab/>
        <w:t>Kas yra OTIPAX ir kam jis vartojamas</w:t>
      </w:r>
    </w:p>
    <w:p w:rsidR="00317A80" w:rsidRPr="003C75CE" w:rsidRDefault="00317A80" w:rsidP="00317A80">
      <w:pPr>
        <w:ind w:left="709" w:hanging="709"/>
      </w:pPr>
      <w:r w:rsidRPr="003C75CE">
        <w:t>2.</w:t>
      </w:r>
      <w:r w:rsidRPr="003C75CE">
        <w:tab/>
        <w:t>Kas žinotina prieš vartojant OTIPAX</w:t>
      </w:r>
    </w:p>
    <w:p w:rsidR="00317A80" w:rsidRPr="003C75CE" w:rsidRDefault="00317A80" w:rsidP="00317A80">
      <w:pPr>
        <w:ind w:left="709" w:hanging="709"/>
      </w:pPr>
      <w:r w:rsidRPr="003C75CE">
        <w:t>3.</w:t>
      </w:r>
      <w:r w:rsidRPr="003C75CE">
        <w:tab/>
        <w:t>Kaip vartoti OTIPAX</w:t>
      </w:r>
    </w:p>
    <w:p w:rsidR="00317A80" w:rsidRPr="003C75CE" w:rsidRDefault="00317A80" w:rsidP="00317A80">
      <w:pPr>
        <w:ind w:left="709" w:hanging="709"/>
      </w:pPr>
      <w:r w:rsidRPr="003C75CE">
        <w:t>4.</w:t>
      </w:r>
      <w:r w:rsidRPr="003C75CE">
        <w:tab/>
        <w:t>Galimas šalutinis poveikis</w:t>
      </w:r>
    </w:p>
    <w:p w:rsidR="00317A80" w:rsidRPr="003C75CE" w:rsidRDefault="00317A80" w:rsidP="00317A80">
      <w:pPr>
        <w:ind w:left="709" w:hanging="709"/>
      </w:pPr>
      <w:r w:rsidRPr="003C75CE">
        <w:t>5.</w:t>
      </w:r>
      <w:r w:rsidRPr="003C75CE">
        <w:tab/>
        <w:t>Kaip laikyti OTIPAX</w:t>
      </w:r>
    </w:p>
    <w:p w:rsidR="00317A80" w:rsidRPr="003C75CE" w:rsidRDefault="00317A80" w:rsidP="00317A80">
      <w:pPr>
        <w:ind w:left="709" w:hanging="709"/>
      </w:pPr>
      <w:r w:rsidRPr="003C75CE">
        <w:t>6.</w:t>
      </w:r>
      <w:r w:rsidRPr="003C75CE">
        <w:tab/>
      </w:r>
      <w:r w:rsidRPr="00DC0A12">
        <w:rPr>
          <w:noProof/>
          <w:szCs w:val="24"/>
        </w:rPr>
        <w:t xml:space="preserve">Pakuotės turinys ir </w:t>
      </w:r>
      <w:r w:rsidRPr="00DC0A12">
        <w:t>kita</w:t>
      </w:r>
      <w:r w:rsidRPr="003C75CE">
        <w:t xml:space="preserve"> informacija</w:t>
      </w:r>
    </w:p>
    <w:p w:rsidR="00317A80" w:rsidRPr="003C75CE" w:rsidRDefault="00317A80" w:rsidP="00317A80">
      <w:pPr>
        <w:pStyle w:val="Pagrindinistekstas"/>
        <w:spacing w:after="0"/>
      </w:pPr>
    </w:p>
    <w:p w:rsidR="00317A80" w:rsidRPr="003C75CE" w:rsidRDefault="00317A80" w:rsidP="00317A80">
      <w:pPr>
        <w:ind w:left="567" w:hanging="567"/>
      </w:pPr>
    </w:p>
    <w:p w:rsidR="00317A80" w:rsidRPr="000D238F" w:rsidRDefault="00317A80" w:rsidP="00317A80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</w:rPr>
      </w:pPr>
      <w:r w:rsidRPr="00DC0A12">
        <w:rPr>
          <w:b/>
          <w:bCs/>
          <w:snapToGrid w:val="0"/>
          <w:szCs w:val="28"/>
        </w:rPr>
        <w:t>1.</w:t>
      </w:r>
      <w:r w:rsidRPr="00DC0A12">
        <w:rPr>
          <w:b/>
          <w:bCs/>
          <w:snapToGrid w:val="0"/>
          <w:szCs w:val="28"/>
        </w:rPr>
        <w:tab/>
        <w:t>Kas yra OTIPAX ir kam jis vartojamas</w:t>
      </w:r>
    </w:p>
    <w:p w:rsidR="00317A80" w:rsidRPr="003C75CE" w:rsidRDefault="00317A80" w:rsidP="00317A80">
      <w:pPr>
        <w:ind w:left="567" w:hanging="567"/>
      </w:pPr>
    </w:p>
    <w:p w:rsidR="00317A80" w:rsidRPr="003C75CE" w:rsidRDefault="00317A80" w:rsidP="00317A80">
      <w:r w:rsidRPr="003C75CE">
        <w:t xml:space="preserve">OTIPAX yra ausų lašai, skirti vietiniam simptominiam gydymui ir pasižymintys skausmą malšinančiu veikimu. </w:t>
      </w:r>
    </w:p>
    <w:p w:rsidR="00317A80" w:rsidRPr="003C75CE" w:rsidRDefault="00317A80" w:rsidP="00317A80"/>
    <w:p w:rsidR="00317A80" w:rsidRPr="003C75CE" w:rsidRDefault="00317A80" w:rsidP="00317A80">
      <w:r w:rsidRPr="003C75CE">
        <w:t>Jie skirti:</w:t>
      </w:r>
    </w:p>
    <w:p w:rsidR="00317A80" w:rsidRPr="003C75CE" w:rsidRDefault="00317A80" w:rsidP="00317A80">
      <w:pPr>
        <w:pStyle w:val="BT-EMEASMCA"/>
        <w:tabs>
          <w:tab w:val="clear" w:pos="360"/>
          <w:tab w:val="num" w:pos="567"/>
        </w:tabs>
        <w:ind w:left="567" w:hanging="567"/>
      </w:pPr>
      <w:r w:rsidRPr="003C75CE">
        <w:t>ūminiam neperforuotam (kai ausies būgnelis nėra įtrūkęs) vidurinės ausies uždegimo gydymui;</w:t>
      </w:r>
    </w:p>
    <w:p w:rsidR="00317A80" w:rsidRPr="003C75CE" w:rsidRDefault="00317A80" w:rsidP="00317A80">
      <w:pPr>
        <w:pStyle w:val="BT-EMEASMCA"/>
        <w:tabs>
          <w:tab w:val="clear" w:pos="360"/>
          <w:tab w:val="num" w:pos="567"/>
        </w:tabs>
        <w:ind w:left="567" w:hanging="567"/>
      </w:pPr>
      <w:proofErr w:type="spellStart"/>
      <w:r w:rsidRPr="003C75CE">
        <w:t>pūslinio</w:t>
      </w:r>
      <w:proofErr w:type="spellEnd"/>
      <w:r w:rsidRPr="003C75CE">
        <w:t xml:space="preserve"> virusinio ausies uždegimo gydymui;</w:t>
      </w:r>
    </w:p>
    <w:p w:rsidR="00317A80" w:rsidRPr="003C75CE" w:rsidRDefault="00317A80" w:rsidP="00317A80">
      <w:pPr>
        <w:pStyle w:val="BT-EMEASMCA"/>
        <w:tabs>
          <w:tab w:val="clear" w:pos="360"/>
          <w:tab w:val="num" w:pos="567"/>
        </w:tabs>
        <w:ind w:left="567" w:hanging="567"/>
      </w:pPr>
      <w:r w:rsidRPr="003C75CE">
        <w:t>slėgio pokyčių metu atsiradusios traumos sukelto ausies uždegimo gydymui.</w:t>
      </w:r>
    </w:p>
    <w:p w:rsidR="00317A80" w:rsidRPr="003C75CE" w:rsidRDefault="00317A80" w:rsidP="00317A80">
      <w:pPr>
        <w:ind w:left="567" w:hanging="567"/>
      </w:pPr>
    </w:p>
    <w:p w:rsidR="00317A80" w:rsidRPr="003C75CE" w:rsidRDefault="00317A80" w:rsidP="00317A80">
      <w:pPr>
        <w:ind w:left="567" w:hanging="567"/>
      </w:pPr>
    </w:p>
    <w:p w:rsidR="00317A80" w:rsidRPr="000D238F" w:rsidRDefault="00317A80" w:rsidP="00317A80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</w:rPr>
      </w:pPr>
      <w:r w:rsidRPr="00DC0A12">
        <w:rPr>
          <w:b/>
          <w:bCs/>
          <w:snapToGrid w:val="0"/>
          <w:szCs w:val="28"/>
        </w:rPr>
        <w:t>2.</w:t>
      </w:r>
      <w:r w:rsidRPr="00DC0A12">
        <w:rPr>
          <w:b/>
          <w:bCs/>
          <w:snapToGrid w:val="0"/>
          <w:szCs w:val="28"/>
        </w:rPr>
        <w:tab/>
        <w:t>Kas žinotina prieš vartojant OTIPAX</w:t>
      </w:r>
    </w:p>
    <w:p w:rsidR="00317A80" w:rsidRPr="003C75CE" w:rsidRDefault="00317A80" w:rsidP="00317A80">
      <w:pPr>
        <w:ind w:left="567" w:hanging="567"/>
      </w:pPr>
    </w:p>
    <w:p w:rsidR="00317A80" w:rsidRPr="003C75CE" w:rsidRDefault="00317A80" w:rsidP="00317A80">
      <w:pPr>
        <w:ind w:left="567" w:hanging="567"/>
        <w:rPr>
          <w:b/>
          <w:bCs/>
        </w:rPr>
      </w:pPr>
      <w:r w:rsidRPr="003C75CE">
        <w:rPr>
          <w:b/>
          <w:bCs/>
        </w:rPr>
        <w:t xml:space="preserve">OTIPAX vartoti </w:t>
      </w:r>
      <w:r>
        <w:rPr>
          <w:b/>
          <w:bCs/>
        </w:rPr>
        <w:t>draudžiama</w:t>
      </w:r>
      <w:r w:rsidRPr="003C75CE">
        <w:rPr>
          <w:b/>
          <w:bCs/>
        </w:rPr>
        <w:t>:</w:t>
      </w:r>
    </w:p>
    <w:p w:rsidR="00317A80" w:rsidRPr="003C75CE" w:rsidRDefault="00317A80" w:rsidP="00317A80">
      <w:pPr>
        <w:pStyle w:val="BT-EMEASMCA"/>
        <w:tabs>
          <w:tab w:val="clear" w:pos="360"/>
          <w:tab w:val="num" w:pos="567"/>
        </w:tabs>
        <w:ind w:left="567" w:hanging="567"/>
      </w:pPr>
      <w:r w:rsidRPr="003C75CE">
        <w:t>jeigu yra ausies b</w:t>
      </w:r>
      <w:r>
        <w:t>ū</w:t>
      </w:r>
      <w:r w:rsidRPr="003C75CE">
        <w:t>gnelio įtrūkimas, atsiradęs dėl traumos ar infekcinių susirgimų;</w:t>
      </w:r>
    </w:p>
    <w:p w:rsidR="00317A80" w:rsidRPr="00C4651E" w:rsidRDefault="00317A80" w:rsidP="00317A80">
      <w:pPr>
        <w:pStyle w:val="BT-EMEASMCA"/>
        <w:tabs>
          <w:tab w:val="clear" w:pos="360"/>
          <w:tab w:val="num" w:pos="567"/>
        </w:tabs>
        <w:ind w:left="567" w:hanging="567"/>
      </w:pPr>
      <w:r w:rsidRPr="00DC0A12">
        <w:t xml:space="preserve">jeigu yra alergija </w:t>
      </w:r>
      <w:proofErr w:type="spellStart"/>
      <w:r w:rsidRPr="00DC0A12">
        <w:t>fenazonui</w:t>
      </w:r>
      <w:proofErr w:type="spellEnd"/>
      <w:r w:rsidRPr="00DC0A12">
        <w:t xml:space="preserve">, </w:t>
      </w:r>
      <w:proofErr w:type="spellStart"/>
      <w:r w:rsidRPr="00DC0A12">
        <w:t>lidokaino</w:t>
      </w:r>
      <w:proofErr w:type="spellEnd"/>
      <w:r w:rsidRPr="00DC0A12">
        <w:t xml:space="preserve"> hidrochloridui</w:t>
      </w:r>
      <w:r w:rsidRPr="00DC0A12" w:rsidDel="009614CD">
        <w:t xml:space="preserve"> </w:t>
      </w:r>
      <w:r w:rsidRPr="00DC0A12">
        <w:t xml:space="preserve">arba bet kuriai pagalbinei </w:t>
      </w:r>
      <w:r w:rsidRPr="00DC0A12">
        <w:rPr>
          <w:szCs w:val="24"/>
        </w:rPr>
        <w:t xml:space="preserve">šio vaisto </w:t>
      </w:r>
      <w:r w:rsidRPr="00DC0A12">
        <w:t xml:space="preserve">medžiagai </w:t>
      </w:r>
      <w:r w:rsidRPr="00DC0A12">
        <w:rPr>
          <w:szCs w:val="24"/>
        </w:rPr>
        <w:t>(jos išvardytos 6</w:t>
      </w:r>
      <w:r>
        <w:rPr>
          <w:szCs w:val="24"/>
        </w:rPr>
        <w:t> </w:t>
      </w:r>
      <w:r w:rsidRPr="00DC0A12">
        <w:rPr>
          <w:szCs w:val="24"/>
        </w:rPr>
        <w:t>skyriuje)</w:t>
      </w:r>
      <w:r w:rsidRPr="00DC0A12">
        <w:t>.</w:t>
      </w:r>
    </w:p>
    <w:p w:rsidR="00317A80" w:rsidRPr="003C75CE" w:rsidRDefault="00317A80" w:rsidP="00317A80">
      <w:pPr>
        <w:contextualSpacing/>
      </w:pPr>
    </w:p>
    <w:p w:rsidR="00317A80" w:rsidRPr="00CE1E0B" w:rsidRDefault="00317A80" w:rsidP="00317A80">
      <w:pPr>
        <w:pStyle w:val="Antrat4"/>
        <w:spacing w:before="0"/>
        <w:rPr>
          <w:rFonts w:ascii="Times New Roman" w:hAnsi="Times New Roman"/>
          <w:i w:val="0"/>
          <w:color w:val="auto"/>
        </w:rPr>
      </w:pPr>
      <w:r w:rsidRPr="00CE1E0B">
        <w:rPr>
          <w:rFonts w:ascii="Times New Roman" w:hAnsi="Times New Roman"/>
          <w:i w:val="0"/>
          <w:color w:val="auto"/>
        </w:rPr>
        <w:t xml:space="preserve">Įspėjimai ir atsargumo priemonės </w:t>
      </w:r>
    </w:p>
    <w:p w:rsidR="00317A80" w:rsidRPr="00CE1E0B" w:rsidRDefault="00317A80" w:rsidP="00317A80">
      <w:pPr>
        <w:numPr>
          <w:ilvl w:val="12"/>
          <w:numId w:val="0"/>
        </w:numPr>
      </w:pPr>
      <w:r w:rsidRPr="00CE1E0B">
        <w:t>Pasitarkite su gydytoju arba vaistininku, prieš pradėdami vartoti OTIPAX.</w:t>
      </w:r>
    </w:p>
    <w:p w:rsidR="00317A80" w:rsidRDefault="00317A80" w:rsidP="00317A80">
      <w:pPr>
        <w:numPr>
          <w:ilvl w:val="12"/>
          <w:numId w:val="0"/>
        </w:numPr>
        <w:rPr>
          <w:b/>
        </w:rPr>
      </w:pPr>
    </w:p>
    <w:p w:rsidR="00317A80" w:rsidRDefault="00317A80" w:rsidP="00317A80">
      <w:pPr>
        <w:numPr>
          <w:ilvl w:val="12"/>
          <w:numId w:val="0"/>
        </w:numPr>
      </w:pPr>
      <w:r w:rsidRPr="003C75CE">
        <w:t xml:space="preserve">Prieš vartojant OTIPAX  Jūsų gydytojas turi patikrinti, ar nėra pažeistas ausies būgnelis. Jei </w:t>
      </w:r>
    </w:p>
    <w:p w:rsidR="00317A80" w:rsidRDefault="00317A80" w:rsidP="00317A80">
      <w:pPr>
        <w:numPr>
          <w:ilvl w:val="12"/>
          <w:numId w:val="0"/>
        </w:numPr>
      </w:pPr>
      <w:r w:rsidRPr="003C75CE">
        <w:t xml:space="preserve">jis yra pažeistas, </w:t>
      </w:r>
      <w:r>
        <w:t xml:space="preserve">ausų </w:t>
      </w:r>
      <w:r w:rsidRPr="003C75CE">
        <w:t>lašų vartoti negalima dėl galimo jų patekimo į vidurinę ausį ir galimos sąveikos su vidurinės ausies struktūromis.</w:t>
      </w:r>
    </w:p>
    <w:p w:rsidR="00317A80" w:rsidRDefault="00317A80" w:rsidP="00317A80">
      <w:pPr>
        <w:numPr>
          <w:ilvl w:val="12"/>
          <w:numId w:val="0"/>
        </w:numPr>
      </w:pPr>
    </w:p>
    <w:p w:rsidR="00317A80" w:rsidRPr="00CE1E0B" w:rsidRDefault="00317A80" w:rsidP="00317A80">
      <w:pPr>
        <w:numPr>
          <w:ilvl w:val="12"/>
          <w:numId w:val="0"/>
        </w:numPr>
        <w:rPr>
          <w:i/>
        </w:rPr>
      </w:pPr>
      <w:r w:rsidRPr="00CE1E0B">
        <w:rPr>
          <w:i/>
        </w:rPr>
        <w:t>Įspėjimas</w:t>
      </w:r>
    </w:p>
    <w:p w:rsidR="00317A80" w:rsidRDefault="00317A80" w:rsidP="00317A80">
      <w:pPr>
        <w:numPr>
          <w:ilvl w:val="12"/>
          <w:numId w:val="0"/>
        </w:numPr>
      </w:pPr>
      <w:r>
        <w:t>Šio vaisto negalima nuryti ar įkvėpti. Saugokitės, kad vaisto nepatektų į akis ar ant gleivinių.</w:t>
      </w:r>
    </w:p>
    <w:p w:rsidR="00317A80" w:rsidRPr="003C75CE" w:rsidRDefault="00317A80" w:rsidP="00317A80">
      <w:pPr>
        <w:numPr>
          <w:ilvl w:val="12"/>
          <w:numId w:val="0"/>
        </w:numPr>
      </w:pPr>
    </w:p>
    <w:p w:rsidR="00317A80" w:rsidRPr="00C00EAC" w:rsidRDefault="00317A80" w:rsidP="00317A80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</w:rPr>
      </w:pPr>
      <w:r w:rsidRPr="00DC0A12">
        <w:rPr>
          <w:b/>
          <w:bCs/>
          <w:snapToGrid w:val="0"/>
          <w:szCs w:val="28"/>
        </w:rPr>
        <w:t>Kiti vaistai ir O</w:t>
      </w:r>
      <w:r>
        <w:rPr>
          <w:b/>
          <w:bCs/>
          <w:snapToGrid w:val="0"/>
          <w:szCs w:val="28"/>
        </w:rPr>
        <w:t>TIPAX</w:t>
      </w:r>
    </w:p>
    <w:p w:rsidR="00317A80" w:rsidRPr="003C75CE" w:rsidRDefault="00317A80" w:rsidP="00317A80">
      <w:pPr>
        <w:pStyle w:val="BTEMEASMCA"/>
      </w:pPr>
      <w:r w:rsidRPr="003C75CE">
        <w:t xml:space="preserve">Jeigu vartojate arba neseniai vartojote kitų vaistų, </w:t>
      </w:r>
      <w:r w:rsidRPr="00DC0A12">
        <w:t>arba dėl to nesate tikri, apie tai</w:t>
      </w:r>
      <w:r>
        <w:t xml:space="preserve"> </w:t>
      </w:r>
      <w:r w:rsidRPr="003C75CE">
        <w:t>pasakykite gydytojui arba vaistininkui.</w:t>
      </w:r>
    </w:p>
    <w:p w:rsidR="00317A80" w:rsidRDefault="00317A80" w:rsidP="00317A80">
      <w:pPr>
        <w:ind w:left="567" w:hanging="567"/>
        <w:rPr>
          <w:b/>
        </w:rPr>
      </w:pPr>
    </w:p>
    <w:p w:rsidR="00317A80" w:rsidRPr="003C75CE" w:rsidRDefault="00317A80" w:rsidP="00317A80">
      <w:pPr>
        <w:ind w:left="567" w:hanging="567"/>
        <w:rPr>
          <w:b/>
        </w:rPr>
      </w:pPr>
      <w:r w:rsidRPr="003C75CE">
        <w:rPr>
          <w:b/>
        </w:rPr>
        <w:t>Nėštumas ir žindymo laikotarpis</w:t>
      </w:r>
    </w:p>
    <w:p w:rsidR="00317A80" w:rsidRPr="003C75CE" w:rsidRDefault="00317A80" w:rsidP="00317A80">
      <w:r w:rsidRPr="003C75CE">
        <w:t xml:space="preserve">Jeigu būtina, OTIPAX gali būti vartojamas nėštumo ir žindymo </w:t>
      </w:r>
      <w:r>
        <w:t>metu</w:t>
      </w:r>
      <w:r w:rsidRPr="003C75CE">
        <w:t>.</w:t>
      </w:r>
    </w:p>
    <w:p w:rsidR="00317A80" w:rsidRPr="003C75CE" w:rsidRDefault="00317A80" w:rsidP="00317A80"/>
    <w:p w:rsidR="00317A80" w:rsidRPr="003C75CE" w:rsidRDefault="00317A80" w:rsidP="00317A80">
      <w:r>
        <w:t>Jeigu esate nėščia, žindote kūdikį, manote, kad galbūt esate nėščia, arba planuojate pastoti, tai prieš vartodama šį vaistą, pasitarkite su gydytoju arba vaistininku.</w:t>
      </w:r>
    </w:p>
    <w:p w:rsidR="00317A80" w:rsidRDefault="00317A80" w:rsidP="00317A80">
      <w:pPr>
        <w:numPr>
          <w:ilvl w:val="12"/>
          <w:numId w:val="0"/>
        </w:numPr>
        <w:outlineLvl w:val="0"/>
      </w:pPr>
    </w:p>
    <w:p w:rsidR="00317A80" w:rsidRPr="003C75CE" w:rsidRDefault="00317A80" w:rsidP="00317A80">
      <w:pPr>
        <w:numPr>
          <w:ilvl w:val="12"/>
          <w:numId w:val="0"/>
        </w:numPr>
        <w:outlineLvl w:val="0"/>
      </w:pPr>
    </w:p>
    <w:p w:rsidR="00317A80" w:rsidRPr="00B44E7A" w:rsidRDefault="00317A80" w:rsidP="00317A80">
      <w:pPr>
        <w:keepNext/>
        <w:keepLines/>
        <w:tabs>
          <w:tab w:val="left" w:pos="567"/>
        </w:tabs>
        <w:outlineLvl w:val="2"/>
        <w:rPr>
          <w:b/>
          <w:bCs/>
          <w:snapToGrid w:val="0"/>
          <w:szCs w:val="26"/>
        </w:rPr>
      </w:pPr>
      <w:r w:rsidRPr="00DC0A12">
        <w:rPr>
          <w:b/>
          <w:bCs/>
          <w:snapToGrid w:val="0"/>
          <w:szCs w:val="26"/>
        </w:rPr>
        <w:t>3.</w:t>
      </w:r>
      <w:r w:rsidRPr="00DC0A12">
        <w:rPr>
          <w:b/>
          <w:bCs/>
          <w:snapToGrid w:val="0"/>
          <w:szCs w:val="26"/>
        </w:rPr>
        <w:tab/>
        <w:t>Kaip vartoti OTIPAX</w:t>
      </w:r>
    </w:p>
    <w:p w:rsidR="00317A80" w:rsidRPr="003C75CE" w:rsidRDefault="00317A80" w:rsidP="00317A80">
      <w:pPr>
        <w:ind w:left="567" w:hanging="567"/>
      </w:pPr>
    </w:p>
    <w:p w:rsidR="00317A80" w:rsidRPr="003C75CE" w:rsidRDefault="00317A80" w:rsidP="00317A80">
      <w:r w:rsidRPr="00DC0A12">
        <w:t>Visada vartokite šį vaistą tiksliai</w:t>
      </w:r>
      <w:r>
        <w:t>,</w:t>
      </w:r>
      <w:r w:rsidRPr="00DC0A12">
        <w:t xml:space="preserve"> kaip nurodė gydytojas</w:t>
      </w:r>
      <w:r>
        <w:t xml:space="preserve"> arba vaistininkas</w:t>
      </w:r>
      <w:r w:rsidRPr="00DC0A12">
        <w:t>.</w:t>
      </w:r>
      <w:r w:rsidRPr="003C75CE">
        <w:t xml:space="preserve"> Jeigu abejojate, kreipkitės į gydytoją arba vaistininką.</w:t>
      </w:r>
    </w:p>
    <w:p w:rsidR="00317A80" w:rsidRPr="003C75CE" w:rsidRDefault="00317A80" w:rsidP="00317A80"/>
    <w:p w:rsidR="00317A80" w:rsidRPr="003C75CE" w:rsidRDefault="00317A80" w:rsidP="00317A80">
      <w:r w:rsidRPr="003C75CE">
        <w:t>Paprastai lašinama po 4</w:t>
      </w:r>
      <w:r>
        <w:t xml:space="preserve"> ausų </w:t>
      </w:r>
      <w:r w:rsidRPr="003C75CE">
        <w:t>lašus 2</w:t>
      </w:r>
      <w:r>
        <w:t>–</w:t>
      </w:r>
      <w:r w:rsidRPr="003C75CE">
        <w:t>3</w:t>
      </w:r>
      <w:r>
        <w:t> </w:t>
      </w:r>
      <w:r w:rsidRPr="003C75CE">
        <w:t>kartus per dieną į išorinę ausies landą.</w:t>
      </w:r>
    </w:p>
    <w:p w:rsidR="00317A80" w:rsidRPr="003C75CE" w:rsidRDefault="00317A80" w:rsidP="00317A80"/>
    <w:p w:rsidR="00317A80" w:rsidRPr="003C75CE" w:rsidRDefault="00317A80" w:rsidP="00317A80">
      <w:pPr>
        <w:rPr>
          <w:i/>
        </w:rPr>
      </w:pPr>
      <w:r w:rsidRPr="003C75CE">
        <w:rPr>
          <w:i/>
        </w:rPr>
        <w:t>Vartojim</w:t>
      </w:r>
      <w:r>
        <w:rPr>
          <w:i/>
        </w:rPr>
        <w:t>o instrukcija</w:t>
      </w:r>
    </w:p>
    <w:p w:rsidR="00317A80" w:rsidRPr="003C75CE" w:rsidRDefault="00317A80" w:rsidP="00317A80">
      <w:pPr>
        <w:pStyle w:val="Sraopastraipa"/>
        <w:numPr>
          <w:ilvl w:val="0"/>
          <w:numId w:val="3"/>
        </w:numPr>
        <w:ind w:left="567" w:hanging="567"/>
      </w:pPr>
      <w:r>
        <w:t>N</w:t>
      </w:r>
      <w:r w:rsidRPr="003C75CE">
        <w:t>usukite kamštį nuo buteli</w:t>
      </w:r>
      <w:r>
        <w:t>uko</w:t>
      </w:r>
      <w:r w:rsidRPr="003C75CE">
        <w:t>;</w:t>
      </w:r>
    </w:p>
    <w:p w:rsidR="00317A80" w:rsidRPr="003C75CE" w:rsidRDefault="00317A80" w:rsidP="00317A80">
      <w:pPr>
        <w:pStyle w:val="Sraopastraipa"/>
        <w:numPr>
          <w:ilvl w:val="0"/>
          <w:numId w:val="3"/>
        </w:numPr>
        <w:ind w:left="567" w:hanging="567"/>
      </w:pPr>
      <w:r>
        <w:t>A</w:t>
      </w:r>
      <w:r w:rsidRPr="003C75CE">
        <w:t>nt buteli</w:t>
      </w:r>
      <w:r>
        <w:t>uko</w:t>
      </w:r>
      <w:r w:rsidRPr="003C75CE">
        <w:t xml:space="preserve"> užsukite lašintuvą;</w:t>
      </w:r>
    </w:p>
    <w:p w:rsidR="00317A80" w:rsidRPr="003C75CE" w:rsidRDefault="00317A80" w:rsidP="00317A80">
      <w:pPr>
        <w:pStyle w:val="Sraopastraipa"/>
        <w:numPr>
          <w:ilvl w:val="0"/>
          <w:numId w:val="3"/>
        </w:numPr>
        <w:ind w:left="567" w:hanging="567"/>
      </w:pPr>
      <w:r>
        <w:t>A</w:t>
      </w:r>
      <w:r w:rsidRPr="003C75CE">
        <w:t>tsukite baltą dangtelį, esantį lašintuvo viršuje;</w:t>
      </w:r>
    </w:p>
    <w:p w:rsidR="00317A80" w:rsidRPr="003C75CE" w:rsidRDefault="00317A80" w:rsidP="00317A80">
      <w:pPr>
        <w:pStyle w:val="Sraopastraipa"/>
        <w:numPr>
          <w:ilvl w:val="0"/>
          <w:numId w:val="3"/>
        </w:numPr>
        <w:ind w:left="567" w:hanging="567"/>
      </w:pPr>
      <w:r>
        <w:t>B</w:t>
      </w:r>
      <w:r w:rsidRPr="003C75CE">
        <w:t>utel</w:t>
      </w:r>
      <w:r>
        <w:t>iuką</w:t>
      </w:r>
      <w:r w:rsidRPr="003C75CE">
        <w:t xml:space="preserve"> apverskite ir nestipriai spausdami </w:t>
      </w:r>
      <w:proofErr w:type="spellStart"/>
      <w:r w:rsidRPr="003C75CE">
        <w:t>viduriniąją</w:t>
      </w:r>
      <w:proofErr w:type="spellEnd"/>
      <w:r w:rsidRPr="003C75CE">
        <w:t xml:space="preserve"> lašintuvo dalį, įlašinkite 4 lašus;</w:t>
      </w:r>
    </w:p>
    <w:p w:rsidR="00317A80" w:rsidRPr="003C75CE" w:rsidRDefault="00317A80" w:rsidP="00317A80">
      <w:pPr>
        <w:pStyle w:val="Sraopastraipa"/>
        <w:numPr>
          <w:ilvl w:val="0"/>
          <w:numId w:val="3"/>
        </w:numPr>
        <w:ind w:left="567" w:hanging="567"/>
      </w:pPr>
      <w:r>
        <w:t>P</w:t>
      </w:r>
      <w:r w:rsidRPr="003C75CE">
        <w:t>o vartojimo vėl užsukite dangtelį ant lašintuvo.</w:t>
      </w:r>
    </w:p>
    <w:p w:rsidR="00317A80" w:rsidRDefault="00317A80" w:rsidP="00317A80">
      <w:pPr>
        <w:ind w:left="567" w:hanging="567"/>
      </w:pPr>
    </w:p>
    <w:p w:rsidR="00317A80" w:rsidRPr="003C75CE" w:rsidRDefault="00317A80" w:rsidP="00317A80">
      <w:pPr>
        <w:ind w:left="567" w:hanging="567"/>
      </w:pPr>
      <w:r w:rsidRPr="00E762D3">
        <w:rPr>
          <w:noProof/>
        </w:rPr>
        <w:drawing>
          <wp:inline distT="0" distB="0" distL="0" distR="0" wp14:anchorId="2D8F2FE3" wp14:editId="692CE3F7">
            <wp:extent cx="1971675" cy="2152650"/>
            <wp:effectExtent l="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A80" w:rsidRPr="003C75CE" w:rsidRDefault="00317A80" w:rsidP="00317A80">
      <w:pPr>
        <w:ind w:left="567" w:hanging="567"/>
      </w:pPr>
    </w:p>
    <w:p w:rsidR="00317A80" w:rsidRPr="003C75CE" w:rsidRDefault="00317A80" w:rsidP="00317A80">
      <w:pPr>
        <w:pStyle w:val="PI-3EMEASMCA"/>
      </w:pPr>
      <w:r w:rsidRPr="00B34FA1">
        <w:t>Ką daryti pavartojus</w:t>
      </w:r>
      <w:r w:rsidRPr="003C75CE">
        <w:t xml:space="preserve"> per didelę OTIPAX dozę</w:t>
      </w:r>
    </w:p>
    <w:p w:rsidR="00317A80" w:rsidRPr="00594CB8" w:rsidRDefault="00317A80" w:rsidP="00317A80">
      <w:pPr>
        <w:pStyle w:val="BTEMEASMCA"/>
      </w:pPr>
      <w:r w:rsidRPr="00594CB8">
        <w:t>Jeigu netyčia pavartojote per didelę vaisto dozę, nedelsiant kreipkitės į gydytoją arba vaistininką.</w:t>
      </w:r>
    </w:p>
    <w:p w:rsidR="00317A80" w:rsidRPr="003C75CE" w:rsidRDefault="00317A80" w:rsidP="00317A80">
      <w:pPr>
        <w:pStyle w:val="BTEMEASMCA"/>
      </w:pPr>
    </w:p>
    <w:p w:rsidR="00317A80" w:rsidRPr="003C75CE" w:rsidRDefault="00317A80" w:rsidP="00317A80">
      <w:pPr>
        <w:pStyle w:val="PI-3EMEASMCA"/>
      </w:pPr>
      <w:r w:rsidRPr="003C75CE">
        <w:t>Pamiršus pavartoti OTIPAX</w:t>
      </w:r>
    </w:p>
    <w:p w:rsidR="00317A80" w:rsidRPr="003C75CE" w:rsidRDefault="00317A80" w:rsidP="00317A80">
      <w:pPr>
        <w:pStyle w:val="BTEMEASMCA"/>
      </w:pPr>
      <w:r w:rsidRPr="003C75CE">
        <w:t>Negalima vartoti dvigubos dozės norint kompensuoti praleistą dozę.</w:t>
      </w:r>
    </w:p>
    <w:p w:rsidR="00317A80" w:rsidRPr="003C75CE" w:rsidRDefault="00317A80" w:rsidP="00317A80">
      <w:pPr>
        <w:pStyle w:val="BTEMEASMCA"/>
      </w:pPr>
    </w:p>
    <w:p w:rsidR="00317A80" w:rsidRPr="00DC0A12" w:rsidRDefault="00317A80" w:rsidP="00317A80">
      <w:pPr>
        <w:pStyle w:val="BTEMEASMCA"/>
        <w:rPr>
          <w:b/>
        </w:rPr>
      </w:pPr>
      <w:r w:rsidRPr="00DC0A12">
        <w:rPr>
          <w:b/>
        </w:rPr>
        <w:t>Nustojus vartoti OTIPAX</w:t>
      </w:r>
    </w:p>
    <w:p w:rsidR="00317A80" w:rsidRPr="003C75CE" w:rsidRDefault="00317A80" w:rsidP="00317A80">
      <w:pPr>
        <w:pStyle w:val="BTEMEASMCA"/>
      </w:pPr>
      <w:r w:rsidRPr="003C75CE">
        <w:t>Jeigu kiltų daugiau klausimų dėl šio vaisto vartojimo, kreipkitės į gydytoją arba vaistininką.</w:t>
      </w:r>
    </w:p>
    <w:p w:rsidR="00317A80" w:rsidRPr="003C75CE" w:rsidRDefault="00317A80" w:rsidP="00317A80">
      <w:pPr>
        <w:ind w:left="567" w:hanging="567"/>
      </w:pPr>
    </w:p>
    <w:p w:rsidR="00317A80" w:rsidRPr="003C75CE" w:rsidRDefault="00317A80" w:rsidP="00317A80">
      <w:pPr>
        <w:ind w:left="567" w:hanging="567"/>
      </w:pPr>
    </w:p>
    <w:p w:rsidR="00317A80" w:rsidRPr="001D7BB0" w:rsidRDefault="00317A80" w:rsidP="00317A80">
      <w:pPr>
        <w:keepNext/>
        <w:keepLines/>
        <w:tabs>
          <w:tab w:val="left" w:pos="567"/>
        </w:tabs>
        <w:outlineLvl w:val="2"/>
        <w:rPr>
          <w:b/>
          <w:bCs/>
          <w:snapToGrid w:val="0"/>
          <w:szCs w:val="26"/>
        </w:rPr>
      </w:pPr>
      <w:r w:rsidRPr="00DC0A12">
        <w:rPr>
          <w:b/>
          <w:bCs/>
          <w:snapToGrid w:val="0"/>
          <w:szCs w:val="26"/>
        </w:rPr>
        <w:t>4.</w:t>
      </w:r>
      <w:r w:rsidRPr="00DC0A12">
        <w:rPr>
          <w:b/>
          <w:bCs/>
          <w:snapToGrid w:val="0"/>
          <w:szCs w:val="26"/>
        </w:rPr>
        <w:tab/>
        <w:t>Galimas šalutinis poveikis</w:t>
      </w:r>
    </w:p>
    <w:p w:rsidR="00317A80" w:rsidRPr="003C75CE" w:rsidRDefault="00317A80" w:rsidP="00317A80">
      <w:pPr>
        <w:ind w:left="567" w:hanging="567"/>
      </w:pPr>
    </w:p>
    <w:p w:rsidR="00317A80" w:rsidRDefault="00317A80" w:rsidP="00317A80">
      <w:r w:rsidRPr="00DC0A12">
        <w:rPr>
          <w:noProof/>
          <w:szCs w:val="24"/>
        </w:rPr>
        <w:t>Šis vaistas</w:t>
      </w:r>
      <w:r w:rsidRPr="00DC0A12">
        <w:t>, kaip ir kiti, gali sukelti šalutinį poveikį</w:t>
      </w:r>
      <w:r w:rsidRPr="00DC0A12">
        <w:rPr>
          <w:noProof/>
          <w:szCs w:val="24"/>
        </w:rPr>
        <w:t>, nors jis pasireiškia ne visiems žmonėms</w:t>
      </w:r>
      <w:r w:rsidRPr="00DC0A12">
        <w:t>.</w:t>
      </w:r>
      <w:r w:rsidRPr="003C75CE">
        <w:t xml:space="preserve"> </w:t>
      </w:r>
    </w:p>
    <w:p w:rsidR="00317A80" w:rsidRDefault="00317A80" w:rsidP="00317A80"/>
    <w:p w:rsidR="00317A80" w:rsidRDefault="00317A80" w:rsidP="00317A80">
      <w:r>
        <w:t>Šalutinis poveikis gali būti suskirstytas pagal toliau nurodytus dažnius:</w:t>
      </w:r>
    </w:p>
    <w:p w:rsidR="00317A80" w:rsidRDefault="00317A80" w:rsidP="00317A80"/>
    <w:p w:rsidR="00317A80" w:rsidRPr="00CE1E0B" w:rsidRDefault="00317A80" w:rsidP="00317A80">
      <w:pPr>
        <w:rPr>
          <w:i/>
        </w:rPr>
      </w:pPr>
      <w:r>
        <w:rPr>
          <w:b/>
          <w:bCs/>
          <w:szCs w:val="22"/>
        </w:rPr>
        <w:t>Šalutinio poveikio reiškiniai, kurių dažnis nežinomas (negali būti apskaičiuotas pagal turimus duomenis):</w:t>
      </w:r>
    </w:p>
    <w:p w:rsidR="00317A80" w:rsidRDefault="00317A80" w:rsidP="00317A80">
      <w:pPr>
        <w:pStyle w:val="Sraopastraipa"/>
        <w:numPr>
          <w:ilvl w:val="0"/>
          <w:numId w:val="2"/>
        </w:numPr>
        <w:ind w:left="567" w:hanging="567"/>
      </w:pPr>
      <w:r>
        <w:t>Vietinės ausies landos alerginės reakcijos, sudirginimas, paraudimas.</w:t>
      </w:r>
    </w:p>
    <w:p w:rsidR="00317A80" w:rsidRPr="003C75CE" w:rsidRDefault="00317A80" w:rsidP="00317A80">
      <w:pPr>
        <w:ind w:left="567" w:hanging="567"/>
      </w:pPr>
    </w:p>
    <w:p w:rsidR="00317A80" w:rsidRPr="00DC0A12" w:rsidRDefault="00317A80" w:rsidP="00317A80">
      <w:pPr>
        <w:keepNext/>
        <w:ind w:right="-448"/>
        <w:rPr>
          <w:b/>
          <w:noProof/>
          <w:szCs w:val="24"/>
        </w:rPr>
      </w:pPr>
      <w:r w:rsidRPr="00DC0A12">
        <w:rPr>
          <w:b/>
          <w:noProof/>
          <w:szCs w:val="24"/>
        </w:rPr>
        <w:t>Pranešimas apie šalutinį poveikį</w:t>
      </w:r>
    </w:p>
    <w:p w:rsidR="00317A80" w:rsidRDefault="00317A80" w:rsidP="00317A80">
      <w:pPr>
        <w:ind w:right="-449"/>
        <w:rPr>
          <w:noProof/>
          <w:szCs w:val="24"/>
        </w:rPr>
      </w:pPr>
      <w:r w:rsidRPr="00B34FA1">
        <w:rPr>
          <w:noProof/>
          <w:szCs w:val="24"/>
        </w:rPr>
        <w:t>Jeigu pasireiškė šalutinis poveikis, įskaitant šiame lapelyje nenurodytą</w:t>
      </w:r>
      <w:r w:rsidRPr="003C75CE">
        <w:t>, pasakykite gydytojui arba vaistininkui.</w:t>
      </w:r>
      <w:r>
        <w:t xml:space="preserve"> </w:t>
      </w:r>
      <w:r>
        <w:rPr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Cs w:val="22"/>
          <w:u w:val="single"/>
        </w:rPr>
        <w:t>https://vvkt.lrv.lt/lt/</w:t>
      </w:r>
      <w:r>
        <w:rPr>
          <w:szCs w:val="22"/>
        </w:rPr>
        <w:t xml:space="preserve"> nurodytais būdais arba paskambinti nemokamu telefonu 8 800 73568 </w:t>
      </w:r>
      <w:r w:rsidRPr="00B34FA1">
        <w:rPr>
          <w:noProof/>
          <w:szCs w:val="24"/>
        </w:rPr>
        <w:t>Pranešdami apie šalutinį poveikį galite mums padėti gauti daugiau informacijos apie šio vaisto saugumą.</w:t>
      </w:r>
    </w:p>
    <w:p w:rsidR="00317A80" w:rsidRPr="003C75CE" w:rsidRDefault="00317A80" w:rsidP="00317A80">
      <w:pPr>
        <w:ind w:left="567" w:hanging="567"/>
      </w:pPr>
    </w:p>
    <w:p w:rsidR="00317A80" w:rsidRPr="003C75CE" w:rsidRDefault="00317A80" w:rsidP="00317A80">
      <w:pPr>
        <w:ind w:left="567" w:hanging="567"/>
      </w:pPr>
    </w:p>
    <w:p w:rsidR="00317A80" w:rsidRPr="009373F8" w:rsidRDefault="00317A80" w:rsidP="00317A80">
      <w:pPr>
        <w:keepNext/>
        <w:keepLines/>
        <w:tabs>
          <w:tab w:val="left" w:pos="567"/>
        </w:tabs>
        <w:outlineLvl w:val="2"/>
        <w:rPr>
          <w:b/>
          <w:bCs/>
          <w:snapToGrid w:val="0"/>
          <w:szCs w:val="26"/>
        </w:rPr>
      </w:pPr>
      <w:r w:rsidRPr="00DC0A12">
        <w:rPr>
          <w:b/>
          <w:bCs/>
          <w:snapToGrid w:val="0"/>
          <w:szCs w:val="26"/>
        </w:rPr>
        <w:t>5.</w:t>
      </w:r>
      <w:r w:rsidRPr="00DC0A12">
        <w:rPr>
          <w:b/>
          <w:bCs/>
          <w:snapToGrid w:val="0"/>
          <w:szCs w:val="26"/>
        </w:rPr>
        <w:tab/>
        <w:t>Kaip laikyti OTIPAX</w:t>
      </w:r>
    </w:p>
    <w:p w:rsidR="00317A80" w:rsidRPr="003C75CE" w:rsidRDefault="00317A80" w:rsidP="00317A80">
      <w:pPr>
        <w:ind w:left="567" w:hanging="567"/>
      </w:pPr>
    </w:p>
    <w:p w:rsidR="00317A80" w:rsidRPr="003C75CE" w:rsidRDefault="00317A80" w:rsidP="00317A80">
      <w:pPr>
        <w:rPr>
          <w:sz w:val="20"/>
        </w:rPr>
      </w:pPr>
      <w:r>
        <w:t>Šį vaistą laikykite vaikams nepastebimoje ir nepasiekiamoje vietoje.</w:t>
      </w:r>
    </w:p>
    <w:p w:rsidR="00317A80" w:rsidRDefault="00317A80" w:rsidP="00317A80"/>
    <w:p w:rsidR="00317A80" w:rsidRPr="003C75CE" w:rsidRDefault="00317A80" w:rsidP="00317A80">
      <w:r w:rsidRPr="003C75CE">
        <w:t>Laikyti ne aukštesnėje kaip 30</w:t>
      </w:r>
      <w:r>
        <w:t> </w:t>
      </w:r>
      <w:r w:rsidRPr="003C75CE">
        <w:sym w:font="Symbol" w:char="F0B0"/>
      </w:r>
      <w:r w:rsidRPr="003C75CE">
        <w:t>C temperatūroje.</w:t>
      </w:r>
    </w:p>
    <w:p w:rsidR="00317A80" w:rsidRDefault="00317A80" w:rsidP="00317A80">
      <w:pPr>
        <w:ind w:left="567" w:hanging="567"/>
      </w:pPr>
    </w:p>
    <w:p w:rsidR="00317A80" w:rsidRPr="003510F5" w:rsidRDefault="00317A80" w:rsidP="00317A80">
      <w:pPr>
        <w:ind w:left="567" w:hanging="567"/>
      </w:pPr>
      <w:r w:rsidRPr="003C75CE">
        <w:t xml:space="preserve">Pirmą kartą atidarius </w:t>
      </w:r>
      <w:r w:rsidRPr="003510F5">
        <w:t xml:space="preserve">buteliuką, </w:t>
      </w:r>
      <w:r>
        <w:t>ausų lašų</w:t>
      </w:r>
      <w:r w:rsidRPr="003510F5">
        <w:t xml:space="preserve"> tinkamumo laikas </w:t>
      </w:r>
      <w:r>
        <w:t>–</w:t>
      </w:r>
      <w:r w:rsidRPr="003510F5">
        <w:t xml:space="preserve"> 1</w:t>
      </w:r>
      <w:r>
        <w:t> </w:t>
      </w:r>
      <w:r w:rsidRPr="003510F5">
        <w:t>mėn.</w:t>
      </w:r>
    </w:p>
    <w:p w:rsidR="00317A80" w:rsidRPr="003C75CE" w:rsidRDefault="00317A80" w:rsidP="00317A80">
      <w:pPr>
        <w:pStyle w:val="BTEMEASMCA"/>
      </w:pPr>
      <w:r w:rsidRPr="003510F5">
        <w:t xml:space="preserve">Ant dėžutės ir buteliuko po „Tinka iki“ nurodytam tinkamumo laikui pasibaigus, </w:t>
      </w:r>
      <w:r w:rsidRPr="00DC0A12">
        <w:t>šio vaisto</w:t>
      </w:r>
      <w:r w:rsidRPr="003510F5">
        <w:t xml:space="preserve"> vartoti negalima. Vaistas </w:t>
      </w:r>
      <w:r w:rsidRPr="00DC0A12">
        <w:t>tinkamas</w:t>
      </w:r>
      <w:r w:rsidRPr="003510F5">
        <w:t xml:space="preserve"> vartoti iki paskutinės nurodyto mėnesio dienos.</w:t>
      </w:r>
    </w:p>
    <w:p w:rsidR="00317A80" w:rsidRPr="003C75CE" w:rsidRDefault="00317A80" w:rsidP="00317A80">
      <w:pPr>
        <w:pStyle w:val="BTEMEASMCA"/>
      </w:pPr>
    </w:p>
    <w:p w:rsidR="00317A80" w:rsidRPr="003C75CE" w:rsidRDefault="00317A80" w:rsidP="00317A80">
      <w:pPr>
        <w:pStyle w:val="BTEMEASMCA"/>
      </w:pPr>
      <w:r w:rsidRPr="003C75CE">
        <w:t xml:space="preserve">Vaistų negalima </w:t>
      </w:r>
      <w:r w:rsidRPr="00DC0A12">
        <w:t>išmesti</w:t>
      </w:r>
      <w:r w:rsidRPr="003510F5">
        <w:t xml:space="preserve"> į kanalizaciją arba su buitinėmis atliekomis. Kaip </w:t>
      </w:r>
      <w:r w:rsidRPr="00DC0A12">
        <w:t>išmesti</w:t>
      </w:r>
      <w:r w:rsidRPr="009373F8">
        <w:t xml:space="preserve"> </w:t>
      </w:r>
      <w:r w:rsidRPr="003C75CE">
        <w:t>nereikalingus vaistus, klauskite vaistininko. Šios priemonės padės apsaugoti aplinką.</w:t>
      </w:r>
    </w:p>
    <w:p w:rsidR="00317A80" w:rsidRPr="003C75CE" w:rsidRDefault="00317A80" w:rsidP="00317A80">
      <w:pPr>
        <w:pStyle w:val="BTEMEASMCA"/>
      </w:pPr>
    </w:p>
    <w:p w:rsidR="00317A80" w:rsidRPr="003C75CE" w:rsidRDefault="00317A80" w:rsidP="00317A80">
      <w:pPr>
        <w:ind w:left="567" w:hanging="567"/>
      </w:pPr>
    </w:p>
    <w:p w:rsidR="00317A80" w:rsidRPr="003C75CE" w:rsidRDefault="00317A80" w:rsidP="00317A80">
      <w:pPr>
        <w:numPr>
          <w:ilvl w:val="12"/>
          <w:numId w:val="0"/>
        </w:numPr>
        <w:ind w:left="567" w:hanging="567"/>
        <w:outlineLvl w:val="0"/>
        <w:rPr>
          <w:b/>
        </w:rPr>
      </w:pPr>
      <w:r w:rsidRPr="003C75CE">
        <w:rPr>
          <w:b/>
        </w:rPr>
        <w:t>6.</w:t>
      </w:r>
      <w:r w:rsidRPr="003C75CE">
        <w:tab/>
      </w:r>
      <w:r w:rsidRPr="00DC0A12">
        <w:rPr>
          <w:b/>
        </w:rPr>
        <w:t>Pakuotės turinys ir kita informacija</w:t>
      </w:r>
    </w:p>
    <w:p w:rsidR="00317A80" w:rsidRPr="003C75CE" w:rsidRDefault="00317A80" w:rsidP="00317A80">
      <w:pPr>
        <w:ind w:left="567" w:hanging="567"/>
      </w:pPr>
    </w:p>
    <w:p w:rsidR="00317A80" w:rsidRPr="003C75CE" w:rsidRDefault="00317A80" w:rsidP="00317A80">
      <w:pPr>
        <w:pStyle w:val="PI-3EMEASMCA"/>
      </w:pPr>
      <w:r w:rsidRPr="003C75CE">
        <w:t>OTIPAX sudėtis</w:t>
      </w:r>
    </w:p>
    <w:p w:rsidR="00317A80" w:rsidRPr="003C75CE" w:rsidRDefault="00317A80" w:rsidP="00317A80">
      <w:pPr>
        <w:pStyle w:val="BT-EMEASMCA"/>
        <w:tabs>
          <w:tab w:val="clear" w:pos="360"/>
          <w:tab w:val="num" w:pos="567"/>
        </w:tabs>
        <w:ind w:left="567" w:hanging="567"/>
      </w:pPr>
      <w:r w:rsidRPr="003C75CE">
        <w:t xml:space="preserve">Veikliosios medžiagos yra </w:t>
      </w:r>
      <w:proofErr w:type="spellStart"/>
      <w:r w:rsidRPr="003C75CE">
        <w:t>fenazonas</w:t>
      </w:r>
      <w:proofErr w:type="spellEnd"/>
      <w:r w:rsidRPr="003C75CE">
        <w:t xml:space="preserve"> ir </w:t>
      </w:r>
      <w:proofErr w:type="spellStart"/>
      <w:r w:rsidRPr="003C75CE">
        <w:t>lidokaino</w:t>
      </w:r>
      <w:proofErr w:type="spellEnd"/>
      <w:r w:rsidRPr="003C75CE">
        <w:t xml:space="preserve"> hidrochloridas. 1</w:t>
      </w:r>
      <w:r>
        <w:t> </w:t>
      </w:r>
      <w:r w:rsidRPr="003C75CE">
        <w:t xml:space="preserve">g </w:t>
      </w:r>
      <w:r>
        <w:t>ausų lašų</w:t>
      </w:r>
      <w:r w:rsidRPr="003C75CE">
        <w:t xml:space="preserve"> yra 40</w:t>
      </w:r>
      <w:r>
        <w:t> </w:t>
      </w:r>
      <w:r w:rsidRPr="003C75CE">
        <w:t xml:space="preserve">mg </w:t>
      </w:r>
      <w:proofErr w:type="spellStart"/>
      <w:r w:rsidRPr="003C75CE">
        <w:t>fenazono</w:t>
      </w:r>
      <w:proofErr w:type="spellEnd"/>
      <w:r w:rsidRPr="003C75CE">
        <w:t xml:space="preserve"> ir 10</w:t>
      </w:r>
      <w:r>
        <w:t> </w:t>
      </w:r>
      <w:r w:rsidRPr="003C75CE">
        <w:t xml:space="preserve">mg </w:t>
      </w:r>
      <w:proofErr w:type="spellStart"/>
      <w:r w:rsidRPr="003C75CE">
        <w:t>lidokaino</w:t>
      </w:r>
      <w:proofErr w:type="spellEnd"/>
      <w:r w:rsidRPr="003C75CE">
        <w:t xml:space="preserve"> hidrochlorido.</w:t>
      </w:r>
    </w:p>
    <w:p w:rsidR="00317A80" w:rsidRPr="003C75CE" w:rsidRDefault="00317A80" w:rsidP="00317A80">
      <w:pPr>
        <w:pStyle w:val="BT-EMEASMCA"/>
        <w:tabs>
          <w:tab w:val="clear" w:pos="360"/>
          <w:tab w:val="num" w:pos="567"/>
        </w:tabs>
        <w:ind w:left="567" w:hanging="567"/>
      </w:pPr>
      <w:r w:rsidRPr="003C75CE">
        <w:t xml:space="preserve">Pagalbinės medžiagos yra natrio </w:t>
      </w:r>
      <w:proofErr w:type="spellStart"/>
      <w:r w:rsidRPr="003C75CE">
        <w:t>tiosulfatas</w:t>
      </w:r>
      <w:proofErr w:type="spellEnd"/>
      <w:r w:rsidRPr="003C75CE">
        <w:t xml:space="preserve">, bevandenis etanolis, </w:t>
      </w:r>
      <w:proofErr w:type="spellStart"/>
      <w:r w:rsidRPr="003C75CE">
        <w:t>glicerolis</w:t>
      </w:r>
      <w:proofErr w:type="spellEnd"/>
      <w:r w:rsidRPr="003C75CE">
        <w:t>, išgrynintas vanduo.</w:t>
      </w:r>
    </w:p>
    <w:p w:rsidR="00317A80" w:rsidRPr="003C75CE" w:rsidRDefault="00317A80" w:rsidP="00317A80">
      <w:pPr>
        <w:pStyle w:val="BTEMEASMCA"/>
      </w:pPr>
    </w:p>
    <w:p w:rsidR="00317A80" w:rsidRPr="003C75CE" w:rsidRDefault="00317A80" w:rsidP="00317A80">
      <w:pPr>
        <w:pStyle w:val="PI-3EMEASMCA"/>
      </w:pPr>
      <w:r w:rsidRPr="003C75CE">
        <w:t>OTIPAX išvaizda ir kiekis pakuotėje</w:t>
      </w:r>
    </w:p>
    <w:p w:rsidR="00317A80" w:rsidRPr="003C75CE" w:rsidRDefault="00317A80" w:rsidP="00317A80">
      <w:pPr>
        <w:pStyle w:val="BTEMEASMCA"/>
      </w:pPr>
      <w:r>
        <w:t>S</w:t>
      </w:r>
      <w:r w:rsidRPr="003C75CE">
        <w:t>kaidrus, bespalvis etanolio kvapo tirpalas.</w:t>
      </w:r>
    </w:p>
    <w:p w:rsidR="00317A80" w:rsidRPr="003C75CE" w:rsidRDefault="00317A80" w:rsidP="00317A80">
      <w:pPr>
        <w:pStyle w:val="BTEMEASMCA"/>
      </w:pPr>
      <w:r w:rsidRPr="003C75CE">
        <w:t>Buteliuke yra 16</w:t>
      </w:r>
      <w:r>
        <w:t> </w:t>
      </w:r>
      <w:r w:rsidRPr="003C75CE">
        <w:t xml:space="preserve">g </w:t>
      </w:r>
      <w:r>
        <w:t>ausų lašų.</w:t>
      </w:r>
    </w:p>
    <w:p w:rsidR="00317A80" w:rsidRPr="003C75CE" w:rsidRDefault="00317A80" w:rsidP="00317A80">
      <w:pPr>
        <w:pStyle w:val="BTEMEASMCA"/>
      </w:pPr>
    </w:p>
    <w:p w:rsidR="00317A80" w:rsidRDefault="00317A80" w:rsidP="00317A80">
      <w:pPr>
        <w:pStyle w:val="PI-3EMEASMCA"/>
      </w:pPr>
      <w:r>
        <w:t>Registruotojas</w:t>
      </w:r>
      <w:r w:rsidRPr="003C75CE">
        <w:t xml:space="preserve"> ir gamintojas</w:t>
      </w:r>
    </w:p>
    <w:p w:rsidR="00317A80" w:rsidRPr="003C75CE" w:rsidRDefault="00317A80" w:rsidP="00317A80">
      <w:pPr>
        <w:pStyle w:val="PI-3EMEASMCA"/>
      </w:pPr>
    </w:p>
    <w:p w:rsidR="00317A80" w:rsidRPr="008A1AEC" w:rsidRDefault="00317A80" w:rsidP="00317A80">
      <w:pPr>
        <w:pStyle w:val="BTEMEASMCA"/>
        <w:rPr>
          <w:u w:val="single"/>
        </w:rPr>
      </w:pPr>
      <w:r w:rsidRPr="008A1AEC">
        <w:rPr>
          <w:u w:val="single"/>
        </w:rPr>
        <w:t>Registruotojas:</w:t>
      </w:r>
    </w:p>
    <w:p w:rsidR="00317A80" w:rsidRPr="003C75CE" w:rsidRDefault="00317A80" w:rsidP="00317A80">
      <w:pPr>
        <w:rPr>
          <w:szCs w:val="22"/>
        </w:rPr>
      </w:pPr>
      <w:r w:rsidRPr="003C75CE">
        <w:rPr>
          <w:szCs w:val="22"/>
        </w:rPr>
        <w:t>BIOCODEX</w:t>
      </w:r>
    </w:p>
    <w:p w:rsidR="00317A80" w:rsidRPr="003C75CE" w:rsidRDefault="00317A80" w:rsidP="00317A80">
      <w:pPr>
        <w:rPr>
          <w:szCs w:val="22"/>
        </w:rPr>
      </w:pPr>
      <w:r w:rsidRPr="004F444A">
        <w:rPr>
          <w:szCs w:val="22"/>
        </w:rPr>
        <w:t xml:space="preserve">22 </w:t>
      </w:r>
      <w:proofErr w:type="spellStart"/>
      <w:r w:rsidRPr="004F444A">
        <w:rPr>
          <w:szCs w:val="22"/>
        </w:rPr>
        <w:t>rue</w:t>
      </w:r>
      <w:proofErr w:type="spellEnd"/>
      <w:r w:rsidRPr="004F444A">
        <w:rPr>
          <w:szCs w:val="22"/>
        </w:rPr>
        <w:t xml:space="preserve"> </w:t>
      </w:r>
      <w:proofErr w:type="spellStart"/>
      <w:r w:rsidRPr="004F444A">
        <w:rPr>
          <w:szCs w:val="22"/>
        </w:rPr>
        <w:t>des</w:t>
      </w:r>
      <w:proofErr w:type="spellEnd"/>
      <w:r w:rsidRPr="004F444A">
        <w:rPr>
          <w:szCs w:val="22"/>
        </w:rPr>
        <w:t xml:space="preserve"> </w:t>
      </w:r>
      <w:proofErr w:type="spellStart"/>
      <w:r w:rsidRPr="004F444A">
        <w:rPr>
          <w:szCs w:val="22"/>
        </w:rPr>
        <w:t>Aqueducs</w:t>
      </w:r>
      <w:proofErr w:type="spellEnd"/>
    </w:p>
    <w:p w:rsidR="00317A80" w:rsidRPr="003C75CE" w:rsidRDefault="00317A80" w:rsidP="00317A80">
      <w:pPr>
        <w:rPr>
          <w:szCs w:val="22"/>
        </w:rPr>
      </w:pPr>
      <w:r w:rsidRPr="003C75CE">
        <w:rPr>
          <w:szCs w:val="22"/>
        </w:rPr>
        <w:t xml:space="preserve">94250 </w:t>
      </w:r>
      <w:proofErr w:type="spellStart"/>
      <w:r w:rsidRPr="003C75CE">
        <w:rPr>
          <w:szCs w:val="22"/>
        </w:rPr>
        <w:t>Gentilly</w:t>
      </w:r>
      <w:proofErr w:type="spellEnd"/>
    </w:p>
    <w:p w:rsidR="00317A80" w:rsidRPr="003C75CE" w:rsidRDefault="00317A80" w:rsidP="00317A80">
      <w:pPr>
        <w:rPr>
          <w:szCs w:val="22"/>
        </w:rPr>
      </w:pPr>
      <w:r w:rsidRPr="003C75CE">
        <w:rPr>
          <w:szCs w:val="22"/>
        </w:rPr>
        <w:t>Prancūzija</w:t>
      </w:r>
    </w:p>
    <w:p w:rsidR="00317A80" w:rsidRPr="003C75CE" w:rsidRDefault="00317A80" w:rsidP="00317A80">
      <w:pPr>
        <w:pStyle w:val="BTEMEASMCA"/>
      </w:pPr>
    </w:p>
    <w:p w:rsidR="00317A80" w:rsidRPr="008A1AEC" w:rsidRDefault="00317A80" w:rsidP="00317A80">
      <w:pPr>
        <w:pStyle w:val="BTEMEASMCA"/>
        <w:rPr>
          <w:u w:val="single"/>
        </w:rPr>
      </w:pPr>
      <w:r w:rsidRPr="008A1AEC">
        <w:rPr>
          <w:u w:val="single"/>
        </w:rPr>
        <w:t>Gamintojas:</w:t>
      </w:r>
    </w:p>
    <w:p w:rsidR="00317A80" w:rsidRPr="003C75CE" w:rsidRDefault="00317A80" w:rsidP="00317A80">
      <w:pPr>
        <w:pStyle w:val="Pagrindinistekstas"/>
        <w:spacing w:after="0"/>
      </w:pPr>
      <w:r w:rsidRPr="003C75CE">
        <w:t>BIOCODEX</w:t>
      </w:r>
    </w:p>
    <w:p w:rsidR="00317A80" w:rsidRDefault="00317A80" w:rsidP="00317A80">
      <w:pPr>
        <w:pStyle w:val="Pagrindinistekstas"/>
        <w:spacing w:after="0"/>
      </w:pPr>
      <w:r w:rsidRPr="003C75CE">
        <w:t xml:space="preserve">1, </w:t>
      </w:r>
      <w:proofErr w:type="spellStart"/>
      <w:r w:rsidRPr="003C75CE">
        <w:t>avenue</w:t>
      </w:r>
      <w:proofErr w:type="spellEnd"/>
      <w:r w:rsidRPr="003C75CE">
        <w:t xml:space="preserve"> </w:t>
      </w:r>
      <w:proofErr w:type="spellStart"/>
      <w:r w:rsidRPr="003C75CE">
        <w:t>Blaise</w:t>
      </w:r>
      <w:proofErr w:type="spellEnd"/>
      <w:r w:rsidRPr="003C75CE">
        <w:t xml:space="preserve"> </w:t>
      </w:r>
      <w:proofErr w:type="spellStart"/>
      <w:r w:rsidRPr="003C75CE">
        <w:t>Pascal</w:t>
      </w:r>
      <w:proofErr w:type="spellEnd"/>
      <w:r w:rsidRPr="003C75CE">
        <w:t xml:space="preserve"> </w:t>
      </w:r>
    </w:p>
    <w:p w:rsidR="00317A80" w:rsidRPr="003C75CE" w:rsidRDefault="00317A80" w:rsidP="00317A80">
      <w:pPr>
        <w:pStyle w:val="Pagrindinistekstas"/>
        <w:spacing w:after="0"/>
      </w:pPr>
      <w:r w:rsidRPr="003C75CE">
        <w:t>60 000-Beauvais</w:t>
      </w:r>
    </w:p>
    <w:p w:rsidR="00317A80" w:rsidRPr="003C75CE" w:rsidRDefault="00317A80" w:rsidP="00317A80">
      <w:pPr>
        <w:pStyle w:val="Pagrindinistekstas"/>
        <w:spacing w:after="0"/>
      </w:pPr>
      <w:r w:rsidRPr="003C75CE">
        <w:t>Prancūzija</w:t>
      </w:r>
    </w:p>
    <w:p w:rsidR="00317A80" w:rsidRPr="003C75CE" w:rsidRDefault="00317A80" w:rsidP="00317A80">
      <w:pPr>
        <w:ind w:left="567" w:hanging="567"/>
      </w:pPr>
    </w:p>
    <w:p w:rsidR="00317A80" w:rsidRPr="003C75CE" w:rsidRDefault="00317A80" w:rsidP="00317A80">
      <w:r w:rsidRPr="003C75CE">
        <w:t xml:space="preserve">Jeigu apie šį vaistą norite sužinoti daugiau, kreipkitės į vietinį </w:t>
      </w:r>
      <w:r>
        <w:t>registruotojo</w:t>
      </w:r>
      <w:r w:rsidRPr="003C75CE">
        <w:t xml:space="preserve"> atstovą</w:t>
      </w:r>
      <w:r>
        <w:t>:</w:t>
      </w:r>
    </w:p>
    <w:p w:rsidR="00317A80" w:rsidRDefault="00317A80" w:rsidP="00317A80">
      <w:pPr>
        <w:numPr>
          <w:ilvl w:val="12"/>
          <w:numId w:val="0"/>
        </w:numPr>
        <w:ind w:left="567" w:hanging="567"/>
        <w:rPr>
          <w:b/>
        </w:rPr>
      </w:pPr>
    </w:p>
    <w:p w:rsidR="00317A80" w:rsidRDefault="00317A80" w:rsidP="00317A80">
      <w:pPr>
        <w:rPr>
          <w:szCs w:val="22"/>
        </w:rPr>
      </w:pPr>
      <w:proofErr w:type="spellStart"/>
      <w:r>
        <w:rPr>
          <w:szCs w:val="22"/>
        </w:rPr>
        <w:t>Biocodex</w:t>
      </w:r>
      <w:proofErr w:type="spellEnd"/>
      <w:r>
        <w:rPr>
          <w:szCs w:val="22"/>
        </w:rPr>
        <w:t xml:space="preserve"> UAB </w:t>
      </w:r>
    </w:p>
    <w:p w:rsidR="00317A80" w:rsidRDefault="00317A80" w:rsidP="00317A80">
      <w:pPr>
        <w:rPr>
          <w:szCs w:val="22"/>
        </w:rPr>
      </w:pPr>
      <w:r>
        <w:rPr>
          <w:szCs w:val="22"/>
        </w:rPr>
        <w:t>Savanorių pr. 349</w:t>
      </w:r>
    </w:p>
    <w:p w:rsidR="00317A80" w:rsidRDefault="00317A80" w:rsidP="00317A80">
      <w:pPr>
        <w:rPr>
          <w:szCs w:val="22"/>
        </w:rPr>
      </w:pPr>
      <w:r>
        <w:rPr>
          <w:szCs w:val="22"/>
        </w:rPr>
        <w:t xml:space="preserve">LT-51480 Kaunas </w:t>
      </w:r>
    </w:p>
    <w:p w:rsidR="00317A80" w:rsidRDefault="00317A80" w:rsidP="00317A80">
      <w:pPr>
        <w:rPr>
          <w:szCs w:val="22"/>
        </w:rPr>
      </w:pPr>
      <w:r>
        <w:rPr>
          <w:szCs w:val="22"/>
        </w:rPr>
        <w:t xml:space="preserve">Tel. +370 37 408681 </w:t>
      </w:r>
    </w:p>
    <w:p w:rsidR="00317A80" w:rsidRDefault="00317A80" w:rsidP="00317A80">
      <w:pPr>
        <w:rPr>
          <w:szCs w:val="22"/>
        </w:rPr>
      </w:pPr>
      <w:proofErr w:type="spellStart"/>
      <w:r>
        <w:rPr>
          <w:szCs w:val="22"/>
        </w:rPr>
        <w:t>El.paštas</w:t>
      </w:r>
      <w:proofErr w:type="spellEnd"/>
      <w:r>
        <w:rPr>
          <w:szCs w:val="22"/>
        </w:rPr>
        <w:t xml:space="preserve"> </w:t>
      </w:r>
      <w:hyperlink r:id="rId6" w:history="1">
        <w:r>
          <w:rPr>
            <w:rStyle w:val="Hipersaitas"/>
            <w:szCs w:val="22"/>
          </w:rPr>
          <w:t>info@biocodex.lt</w:t>
        </w:r>
      </w:hyperlink>
    </w:p>
    <w:p w:rsidR="00317A80" w:rsidRPr="003C75CE" w:rsidRDefault="00317A80" w:rsidP="00317A80">
      <w:pPr>
        <w:numPr>
          <w:ilvl w:val="12"/>
          <w:numId w:val="0"/>
        </w:numPr>
        <w:ind w:left="567" w:hanging="567"/>
      </w:pPr>
    </w:p>
    <w:p w:rsidR="00317A80" w:rsidRPr="003C75CE" w:rsidRDefault="00317A80" w:rsidP="00317A80">
      <w:pPr>
        <w:pStyle w:val="BTbEMEASMCA"/>
      </w:pPr>
      <w:r w:rsidRPr="003510F5">
        <w:rPr>
          <w:bCs/>
        </w:rPr>
        <w:t>Šis pakuotės lapelis</w:t>
      </w:r>
      <w:r w:rsidRPr="003510F5">
        <w:t xml:space="preserve"> paskutinį kartą </w:t>
      </w:r>
      <w:r w:rsidRPr="00DC0A12">
        <w:t>peržiūrėtas</w:t>
      </w:r>
      <w:r>
        <w:t xml:space="preserve"> 2024-07-01.</w:t>
      </w:r>
    </w:p>
    <w:p w:rsidR="00317A80" w:rsidRPr="003C75CE" w:rsidRDefault="00317A80" w:rsidP="00317A80"/>
    <w:p w:rsidR="00317A80" w:rsidRDefault="00317A80" w:rsidP="00317A80">
      <w:r w:rsidRPr="00DC0A12">
        <w:t>Išsami informacija apie šį vaistą</w:t>
      </w:r>
      <w:r w:rsidRPr="003510F5" w:rsidDel="0006316B">
        <w:t xml:space="preserve"> </w:t>
      </w:r>
      <w:r w:rsidRPr="003510F5">
        <w:t xml:space="preserve">pateikiama Valstybinės vaistų kontrolės tarnybos prie Lietuvos Respublikos sveikatos apsaugos ministerijos </w:t>
      </w:r>
      <w:r w:rsidRPr="00DC0A12">
        <w:t>tinklalapyje</w:t>
      </w:r>
      <w:r w:rsidRPr="003510F5">
        <w:rPr>
          <w:i/>
          <w:szCs w:val="24"/>
        </w:rPr>
        <w:t xml:space="preserve"> </w:t>
      </w:r>
      <w:r>
        <w:rPr>
          <w:color w:val="0000EE"/>
          <w:szCs w:val="22"/>
          <w:u w:val="single"/>
        </w:rPr>
        <w:t>https://vvkt.lrv.lt/lt/</w:t>
      </w:r>
      <w:r>
        <w:rPr>
          <w:szCs w:val="22"/>
        </w:rPr>
        <w:t>.</w:t>
      </w: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647"/>
        </w:tabs>
        <w:ind w:left="647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7"/>
        </w:tabs>
        <w:ind w:left="1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7"/>
        </w:tabs>
        <w:ind w:left="2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7"/>
        </w:tabs>
        <w:ind w:left="2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7"/>
        </w:tabs>
        <w:ind w:left="3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7"/>
        </w:tabs>
        <w:ind w:left="4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7"/>
        </w:tabs>
        <w:ind w:left="4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7"/>
        </w:tabs>
        <w:ind w:left="5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7"/>
        </w:tabs>
        <w:ind w:left="6407" w:hanging="360"/>
      </w:pPr>
      <w:rPr>
        <w:rFonts w:ascii="Wingdings" w:hAnsi="Wingdings" w:hint="default"/>
      </w:rPr>
    </w:lvl>
  </w:abstractNum>
  <w:abstractNum w:abstractNumId="1" w15:restartNumberingAfterBreak="0">
    <w:nsid w:val="54C540EA"/>
    <w:multiLevelType w:val="hybridMultilevel"/>
    <w:tmpl w:val="3634BC9E"/>
    <w:lvl w:ilvl="0" w:tplc="4A4464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424AB"/>
    <w:multiLevelType w:val="hybridMultilevel"/>
    <w:tmpl w:val="E8CA27CC"/>
    <w:lvl w:ilvl="0" w:tplc="4A4464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80"/>
    <w:rsid w:val="00072F85"/>
    <w:rsid w:val="000A5E72"/>
    <w:rsid w:val="000A7B60"/>
    <w:rsid w:val="00181364"/>
    <w:rsid w:val="002945D9"/>
    <w:rsid w:val="00305C48"/>
    <w:rsid w:val="00317A80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5BB52-2815-45F6-9771-E65DDB0C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7A80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317A80"/>
    <w:pPr>
      <w:keepNext/>
      <w:outlineLvl w:val="1"/>
    </w:pPr>
    <w:rPr>
      <w:b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317A8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317A80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317A80"/>
    <w:rPr>
      <w:rFonts w:ascii="Cambria" w:eastAsia="Times New Roman" w:hAnsi="Cambria" w:cs="Times New Roman"/>
      <w:b/>
      <w:bCs/>
      <w:i/>
      <w:iCs/>
      <w:color w:val="4F81BD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317A8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17A80"/>
    <w:rPr>
      <w:rFonts w:ascii="Times New Roman" w:eastAsia="Times New Roman" w:hAnsi="Times New Roman" w:cs="Times New Roman"/>
      <w:szCs w:val="20"/>
      <w:lang w:eastAsia="lt-LT"/>
    </w:rPr>
  </w:style>
  <w:style w:type="character" w:styleId="Hipersaitas">
    <w:name w:val="Hyperlink"/>
    <w:uiPriority w:val="99"/>
    <w:rsid w:val="00317A80"/>
    <w:rPr>
      <w:color w:val="0000FF"/>
      <w:u w:val="single"/>
    </w:rPr>
  </w:style>
  <w:style w:type="paragraph" w:customStyle="1" w:styleId="BTEMEASMCA">
    <w:name w:val="BT EMEA_SMCA"/>
    <w:basedOn w:val="prastasis"/>
    <w:autoRedefine/>
    <w:rsid w:val="00317A80"/>
    <w:rPr>
      <w:szCs w:val="22"/>
      <w:lang w:eastAsia="en-US"/>
    </w:rPr>
  </w:style>
  <w:style w:type="paragraph" w:customStyle="1" w:styleId="BT-EMEASMCA">
    <w:name w:val="BT- EMEA_SMCA"/>
    <w:basedOn w:val="BTEMEASMCA"/>
    <w:autoRedefine/>
    <w:rsid w:val="00317A80"/>
    <w:pPr>
      <w:numPr>
        <w:numId w:val="1"/>
      </w:numPr>
      <w:tabs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317A80"/>
    <w:rPr>
      <w:b/>
    </w:rPr>
  </w:style>
  <w:style w:type="paragraph" w:customStyle="1" w:styleId="PI-3EMEASMCA">
    <w:name w:val="PI-3 EMEA_SMCA"/>
    <w:basedOn w:val="prastasis"/>
    <w:autoRedefine/>
    <w:rsid w:val="00317A80"/>
    <w:pPr>
      <w:spacing w:line="220" w:lineRule="exact"/>
    </w:pPr>
    <w:rPr>
      <w:b/>
      <w:bCs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317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ocodex.l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3733</Words>
  <Characters>2128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    Pakuotės lapelis: informacija vartotojui</vt:lpstr>
      <vt:lpstr/>
      <vt:lpstr/>
      <vt:lpstr>        3.	Kaip vartoti OTIPAX</vt:lpstr>
      <vt:lpstr>        4.	Galimas šalutinis poveikis</vt:lpstr>
      <vt:lpstr>        5.	Kaip laikyti OTIPAX</vt:lpstr>
      <vt:lpstr>6.	Pakuotės turinys ir kita informacija</vt:lpstr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2024-10-03T12:31:00Z</dcterms:created>
  <dcterms:modified xsi:type="dcterms:W3CDTF">2024-10-03T12:32:00Z</dcterms:modified>
</cp:coreProperties>
</file>